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7DB" w:rsidRPr="0055032A" w:rsidRDefault="00454C08" w:rsidP="00454C08">
      <w:pPr>
        <w:jc w:val="center"/>
        <w:rPr>
          <w:b/>
        </w:rPr>
      </w:pPr>
      <w:r w:rsidRPr="0055032A">
        <w:rPr>
          <w:b/>
        </w:rPr>
        <w:t>DOCUMENTO INICIAL DE PROYECTO EDUCATIVO DE PROGRAMA PARA TECNOLOGIA ELECTRÓNICA</w:t>
      </w:r>
      <w:r w:rsidR="00467E9B">
        <w:rPr>
          <w:b/>
        </w:rPr>
        <w:t xml:space="preserve"> 2015-2025</w:t>
      </w:r>
    </w:p>
    <w:p w:rsidR="005430A7" w:rsidRDefault="005430A7" w:rsidP="005430A7">
      <w:pPr>
        <w:jc w:val="center"/>
        <w:rPr>
          <w:b/>
        </w:rPr>
      </w:pPr>
      <w:r w:rsidRPr="0055032A">
        <w:rPr>
          <w:b/>
        </w:rPr>
        <w:t>Contenido básico</w:t>
      </w:r>
    </w:p>
    <w:p w:rsidR="005430A7" w:rsidRPr="0055032A" w:rsidRDefault="005430A7" w:rsidP="005430A7">
      <w:pPr>
        <w:jc w:val="both"/>
        <w:rPr>
          <w:b/>
        </w:rPr>
      </w:pPr>
      <w:r w:rsidRPr="0055032A">
        <w:rPr>
          <w:b/>
        </w:rPr>
        <w:t>Introducción</w:t>
      </w:r>
      <w:r w:rsidR="002C5EDC" w:rsidRPr="0055032A">
        <w:rPr>
          <w:b/>
        </w:rPr>
        <w:t>.</w:t>
      </w:r>
    </w:p>
    <w:p w:rsidR="00DB08AC" w:rsidRPr="0055032A" w:rsidRDefault="00DB08AC" w:rsidP="00DB08AC">
      <w:pPr>
        <w:pStyle w:val="Prrafodelista"/>
        <w:numPr>
          <w:ilvl w:val="0"/>
          <w:numId w:val="2"/>
        </w:numPr>
        <w:ind w:left="567" w:hanging="567"/>
        <w:jc w:val="both"/>
        <w:rPr>
          <w:b/>
        </w:rPr>
      </w:pPr>
      <w:r w:rsidRPr="0055032A">
        <w:rPr>
          <w:b/>
        </w:rPr>
        <w:t xml:space="preserve">¿Qué es el PEP? </w:t>
      </w:r>
    </w:p>
    <w:p w:rsidR="00DB08AC" w:rsidRPr="0055032A" w:rsidRDefault="00DB08AC" w:rsidP="00DB08AC">
      <w:pPr>
        <w:pStyle w:val="Prrafodelista"/>
        <w:numPr>
          <w:ilvl w:val="0"/>
          <w:numId w:val="2"/>
        </w:numPr>
        <w:ind w:left="567" w:hanging="567"/>
        <w:jc w:val="both"/>
        <w:rPr>
          <w:b/>
        </w:rPr>
      </w:pPr>
      <w:r w:rsidRPr="0055032A">
        <w:rPr>
          <w:b/>
        </w:rPr>
        <w:t>Responsabilidades en la consolidación del PEP</w:t>
      </w:r>
    </w:p>
    <w:p w:rsidR="00DB08AC" w:rsidRPr="0055032A" w:rsidRDefault="00DB08AC" w:rsidP="00DB08AC">
      <w:pPr>
        <w:pStyle w:val="Prrafodelista"/>
        <w:numPr>
          <w:ilvl w:val="0"/>
          <w:numId w:val="2"/>
        </w:numPr>
        <w:ind w:left="567" w:hanging="567"/>
        <w:jc w:val="both"/>
        <w:rPr>
          <w:b/>
        </w:rPr>
      </w:pPr>
      <w:r w:rsidRPr="0055032A">
        <w:rPr>
          <w:b/>
        </w:rPr>
        <w:t>Componentes fundamentales del PEP</w:t>
      </w:r>
    </w:p>
    <w:p w:rsidR="00DB08AC" w:rsidRPr="0055032A" w:rsidRDefault="00DB08AC" w:rsidP="00DB08AC">
      <w:pPr>
        <w:pStyle w:val="Prrafodelista"/>
        <w:numPr>
          <w:ilvl w:val="1"/>
          <w:numId w:val="7"/>
        </w:numPr>
        <w:ind w:left="567" w:hanging="567"/>
        <w:jc w:val="both"/>
        <w:rPr>
          <w:b/>
        </w:rPr>
      </w:pPr>
      <w:r w:rsidRPr="0055032A">
        <w:rPr>
          <w:b/>
        </w:rPr>
        <w:t>I</w:t>
      </w:r>
      <w:r w:rsidR="00F75CCA" w:rsidRPr="0055032A">
        <w:rPr>
          <w:b/>
        </w:rPr>
        <w:t>dentidad del programa</w:t>
      </w:r>
    </w:p>
    <w:p w:rsidR="00DB08AC" w:rsidRPr="0055032A" w:rsidRDefault="00DB08AC" w:rsidP="00DB08AC">
      <w:pPr>
        <w:pStyle w:val="Prrafodelista"/>
        <w:numPr>
          <w:ilvl w:val="2"/>
          <w:numId w:val="7"/>
        </w:numPr>
        <w:ind w:left="567" w:hanging="567"/>
        <w:jc w:val="both"/>
        <w:rPr>
          <w:b/>
        </w:rPr>
      </w:pPr>
      <w:r w:rsidRPr="0055032A">
        <w:rPr>
          <w:b/>
        </w:rPr>
        <w:t>Información General</w:t>
      </w:r>
    </w:p>
    <w:p w:rsidR="00DB08AC" w:rsidRPr="0055032A" w:rsidRDefault="00DB08AC" w:rsidP="00DB08AC">
      <w:pPr>
        <w:pStyle w:val="Prrafodelista"/>
        <w:numPr>
          <w:ilvl w:val="2"/>
          <w:numId w:val="7"/>
        </w:numPr>
        <w:ind w:left="567" w:hanging="567"/>
        <w:jc w:val="both"/>
        <w:rPr>
          <w:b/>
        </w:rPr>
      </w:pPr>
      <w:r w:rsidRPr="0055032A">
        <w:rPr>
          <w:b/>
        </w:rPr>
        <w:t>Reseña Histórica del programa</w:t>
      </w:r>
    </w:p>
    <w:p w:rsidR="00DB08AC" w:rsidRPr="0055032A" w:rsidRDefault="00DB08AC" w:rsidP="00DB08AC">
      <w:pPr>
        <w:pStyle w:val="Prrafodelista"/>
        <w:numPr>
          <w:ilvl w:val="1"/>
          <w:numId w:val="7"/>
        </w:numPr>
        <w:ind w:left="567" w:hanging="567"/>
        <w:jc w:val="both"/>
        <w:rPr>
          <w:b/>
        </w:rPr>
      </w:pPr>
      <w:r w:rsidRPr="0055032A">
        <w:rPr>
          <w:b/>
        </w:rPr>
        <w:t>P</w:t>
      </w:r>
      <w:r w:rsidR="00F75CCA" w:rsidRPr="0055032A">
        <w:rPr>
          <w:b/>
        </w:rPr>
        <w:t>ertinencia y propósitos del programa</w:t>
      </w:r>
    </w:p>
    <w:p w:rsidR="00DB08AC" w:rsidRPr="0055032A" w:rsidRDefault="00DB08AC" w:rsidP="00DB08AC">
      <w:pPr>
        <w:pStyle w:val="Prrafodelista"/>
        <w:numPr>
          <w:ilvl w:val="2"/>
          <w:numId w:val="7"/>
        </w:numPr>
        <w:ind w:left="567" w:hanging="567"/>
        <w:jc w:val="both"/>
        <w:rPr>
          <w:b/>
        </w:rPr>
      </w:pPr>
      <w:r w:rsidRPr="0055032A">
        <w:rPr>
          <w:b/>
        </w:rPr>
        <w:t>Objetivos del Programa</w:t>
      </w:r>
    </w:p>
    <w:p w:rsidR="00DB08AC" w:rsidRPr="0055032A" w:rsidRDefault="00DB08AC" w:rsidP="00DB08AC">
      <w:pPr>
        <w:pStyle w:val="Prrafodelista"/>
        <w:numPr>
          <w:ilvl w:val="2"/>
          <w:numId w:val="7"/>
        </w:numPr>
        <w:ind w:left="567" w:hanging="567"/>
        <w:jc w:val="both"/>
        <w:rPr>
          <w:b/>
        </w:rPr>
      </w:pPr>
      <w:r w:rsidRPr="0055032A">
        <w:rPr>
          <w:b/>
        </w:rPr>
        <w:t xml:space="preserve">Perfil del aspirante y del egresado </w:t>
      </w:r>
    </w:p>
    <w:p w:rsidR="00DB08AC" w:rsidRPr="0055032A" w:rsidRDefault="00DB08AC" w:rsidP="00DB08AC">
      <w:pPr>
        <w:pStyle w:val="Prrafodelista"/>
        <w:numPr>
          <w:ilvl w:val="2"/>
          <w:numId w:val="7"/>
        </w:numPr>
        <w:ind w:left="567" w:hanging="567"/>
        <w:jc w:val="both"/>
        <w:rPr>
          <w:b/>
        </w:rPr>
      </w:pPr>
      <w:r w:rsidRPr="0055032A">
        <w:rPr>
          <w:b/>
        </w:rPr>
        <w:t>Prospectiva del programa</w:t>
      </w:r>
    </w:p>
    <w:p w:rsidR="00DB08AC" w:rsidRPr="0055032A" w:rsidRDefault="00DB08AC" w:rsidP="00DB08AC">
      <w:pPr>
        <w:pStyle w:val="Prrafodelista"/>
        <w:numPr>
          <w:ilvl w:val="1"/>
          <w:numId w:val="7"/>
        </w:numPr>
        <w:ind w:left="567" w:hanging="567"/>
        <w:jc w:val="both"/>
        <w:rPr>
          <w:b/>
        </w:rPr>
      </w:pPr>
      <w:r w:rsidRPr="0055032A">
        <w:rPr>
          <w:b/>
        </w:rPr>
        <w:t>O</w:t>
      </w:r>
      <w:r w:rsidR="00F75CCA" w:rsidRPr="0055032A">
        <w:rPr>
          <w:b/>
        </w:rPr>
        <w:t>rganización y estrategia curricular</w:t>
      </w:r>
    </w:p>
    <w:p w:rsidR="00DB08AC" w:rsidRPr="0055032A" w:rsidRDefault="00DB08AC" w:rsidP="00DB08AC">
      <w:pPr>
        <w:pStyle w:val="Prrafodelista"/>
        <w:numPr>
          <w:ilvl w:val="2"/>
          <w:numId w:val="7"/>
        </w:numPr>
        <w:ind w:left="567" w:hanging="567"/>
        <w:jc w:val="both"/>
        <w:rPr>
          <w:b/>
        </w:rPr>
      </w:pPr>
      <w:r w:rsidRPr="0055032A">
        <w:rPr>
          <w:b/>
        </w:rPr>
        <w:t>Lineamientos básicos para la formación de estudiantes de pregrado</w:t>
      </w:r>
    </w:p>
    <w:p w:rsidR="00DB08AC" w:rsidRPr="0055032A" w:rsidRDefault="00DB08AC" w:rsidP="00DB08AC">
      <w:pPr>
        <w:pStyle w:val="Prrafodelista"/>
        <w:numPr>
          <w:ilvl w:val="2"/>
          <w:numId w:val="7"/>
        </w:numPr>
        <w:ind w:left="567" w:hanging="567"/>
        <w:jc w:val="both"/>
        <w:rPr>
          <w:b/>
        </w:rPr>
      </w:pPr>
      <w:r w:rsidRPr="0055032A">
        <w:rPr>
          <w:b/>
        </w:rPr>
        <w:t>Organización de la Estructura – Plan de Estudios</w:t>
      </w:r>
    </w:p>
    <w:p w:rsidR="00DB08AC" w:rsidRPr="0055032A" w:rsidRDefault="00DB08AC" w:rsidP="00DB08AC">
      <w:pPr>
        <w:pStyle w:val="Prrafodelista"/>
        <w:numPr>
          <w:ilvl w:val="2"/>
          <w:numId w:val="7"/>
        </w:numPr>
        <w:ind w:left="567" w:hanging="567"/>
        <w:jc w:val="both"/>
        <w:rPr>
          <w:b/>
        </w:rPr>
      </w:pPr>
      <w:r w:rsidRPr="0055032A">
        <w:rPr>
          <w:b/>
        </w:rPr>
        <w:t>Desarrollo Curricular</w:t>
      </w:r>
    </w:p>
    <w:p w:rsidR="00DB08AC" w:rsidRPr="0055032A" w:rsidRDefault="00DB08AC" w:rsidP="00DB08AC">
      <w:pPr>
        <w:pStyle w:val="Prrafodelista"/>
        <w:numPr>
          <w:ilvl w:val="2"/>
          <w:numId w:val="7"/>
        </w:numPr>
        <w:ind w:left="567" w:hanging="567"/>
        <w:jc w:val="both"/>
        <w:rPr>
          <w:b/>
        </w:rPr>
      </w:pPr>
      <w:r w:rsidRPr="0055032A">
        <w:rPr>
          <w:b/>
        </w:rPr>
        <w:t>Actualización del Currículo</w:t>
      </w:r>
    </w:p>
    <w:p w:rsidR="00DB08AC" w:rsidRPr="0055032A" w:rsidRDefault="00DB08AC" w:rsidP="00DB08AC">
      <w:pPr>
        <w:pStyle w:val="Prrafodelista"/>
        <w:numPr>
          <w:ilvl w:val="2"/>
          <w:numId w:val="7"/>
        </w:numPr>
        <w:ind w:left="567" w:hanging="567"/>
        <w:jc w:val="both"/>
        <w:rPr>
          <w:b/>
        </w:rPr>
      </w:pPr>
      <w:r w:rsidRPr="0055032A">
        <w:rPr>
          <w:b/>
        </w:rPr>
        <w:t>Estrategias Pedagógicas</w:t>
      </w:r>
    </w:p>
    <w:p w:rsidR="00DB08AC" w:rsidRPr="0055032A" w:rsidRDefault="00F75CCA" w:rsidP="00DB08AC">
      <w:pPr>
        <w:pStyle w:val="Prrafodelista"/>
        <w:numPr>
          <w:ilvl w:val="1"/>
          <w:numId w:val="7"/>
        </w:numPr>
        <w:ind w:left="567" w:hanging="567"/>
        <w:jc w:val="both"/>
        <w:rPr>
          <w:b/>
        </w:rPr>
      </w:pPr>
      <w:r>
        <w:rPr>
          <w:b/>
        </w:rPr>
        <w:t>A</w:t>
      </w:r>
      <w:r w:rsidRPr="0055032A">
        <w:rPr>
          <w:b/>
        </w:rPr>
        <w:t>rticulación con el medio</w:t>
      </w:r>
    </w:p>
    <w:p w:rsidR="00DB08AC" w:rsidRPr="0055032A" w:rsidRDefault="00DB08AC" w:rsidP="00DB08AC">
      <w:pPr>
        <w:pStyle w:val="Prrafodelista"/>
        <w:numPr>
          <w:ilvl w:val="2"/>
          <w:numId w:val="7"/>
        </w:numPr>
        <w:ind w:left="567" w:hanging="567"/>
        <w:jc w:val="both"/>
        <w:rPr>
          <w:b/>
        </w:rPr>
      </w:pPr>
      <w:r w:rsidRPr="0055032A">
        <w:rPr>
          <w:b/>
        </w:rPr>
        <w:t>Movilidad académica</w:t>
      </w:r>
    </w:p>
    <w:p w:rsidR="00DB08AC" w:rsidRPr="0055032A" w:rsidRDefault="00DB08AC" w:rsidP="00DB08AC">
      <w:pPr>
        <w:pStyle w:val="Prrafodelista"/>
        <w:numPr>
          <w:ilvl w:val="2"/>
          <w:numId w:val="7"/>
        </w:numPr>
        <w:ind w:left="567" w:hanging="567"/>
        <w:jc w:val="both"/>
        <w:rPr>
          <w:b/>
        </w:rPr>
      </w:pPr>
      <w:r w:rsidRPr="0055032A">
        <w:rPr>
          <w:b/>
        </w:rPr>
        <w:t xml:space="preserve">Prácticas y pasantías </w:t>
      </w:r>
    </w:p>
    <w:p w:rsidR="00DB08AC" w:rsidRPr="0055032A" w:rsidRDefault="00DB08AC" w:rsidP="00DB08AC">
      <w:pPr>
        <w:pStyle w:val="Prrafodelista"/>
        <w:numPr>
          <w:ilvl w:val="2"/>
          <w:numId w:val="7"/>
        </w:numPr>
        <w:ind w:left="567" w:hanging="567"/>
        <w:jc w:val="both"/>
        <w:rPr>
          <w:b/>
        </w:rPr>
      </w:pPr>
      <w:r w:rsidRPr="0055032A">
        <w:rPr>
          <w:b/>
        </w:rPr>
        <w:t xml:space="preserve">Articulación con la investigación </w:t>
      </w:r>
    </w:p>
    <w:p w:rsidR="00DB08AC" w:rsidRPr="0055032A" w:rsidRDefault="00DB08AC" w:rsidP="00DB08AC">
      <w:pPr>
        <w:pStyle w:val="Prrafodelista"/>
        <w:numPr>
          <w:ilvl w:val="2"/>
          <w:numId w:val="7"/>
        </w:numPr>
        <w:ind w:left="567" w:hanging="567"/>
        <w:jc w:val="both"/>
        <w:rPr>
          <w:b/>
        </w:rPr>
      </w:pPr>
      <w:r w:rsidRPr="0055032A">
        <w:rPr>
          <w:b/>
        </w:rPr>
        <w:t xml:space="preserve">Articulación con los Egresados </w:t>
      </w:r>
    </w:p>
    <w:p w:rsidR="00DB08AC" w:rsidRPr="0055032A" w:rsidRDefault="00DB08AC" w:rsidP="00DB08AC">
      <w:pPr>
        <w:pStyle w:val="Prrafodelista"/>
        <w:numPr>
          <w:ilvl w:val="1"/>
          <w:numId w:val="7"/>
        </w:numPr>
        <w:ind w:left="567" w:hanging="567"/>
        <w:jc w:val="both"/>
        <w:rPr>
          <w:b/>
        </w:rPr>
      </w:pPr>
      <w:r w:rsidRPr="0055032A">
        <w:rPr>
          <w:b/>
        </w:rPr>
        <w:t>A</w:t>
      </w:r>
      <w:r w:rsidR="00F75CCA" w:rsidRPr="0055032A">
        <w:rPr>
          <w:b/>
        </w:rPr>
        <w:t>poyo a la gestión del currículo</w:t>
      </w:r>
    </w:p>
    <w:p w:rsidR="00DB08AC" w:rsidRPr="0055032A" w:rsidRDefault="00DB08AC" w:rsidP="00DB08AC">
      <w:pPr>
        <w:pStyle w:val="Prrafodelista"/>
        <w:numPr>
          <w:ilvl w:val="2"/>
          <w:numId w:val="7"/>
        </w:numPr>
        <w:ind w:left="567" w:hanging="567"/>
        <w:jc w:val="both"/>
        <w:rPr>
          <w:b/>
        </w:rPr>
      </w:pPr>
      <w:r w:rsidRPr="0055032A">
        <w:rPr>
          <w:b/>
        </w:rPr>
        <w:t>Organización Administrativa</w:t>
      </w:r>
    </w:p>
    <w:p w:rsidR="00DB08AC" w:rsidRPr="0055032A" w:rsidRDefault="00DB08AC" w:rsidP="00DB08AC">
      <w:pPr>
        <w:pStyle w:val="Prrafodelista"/>
        <w:numPr>
          <w:ilvl w:val="2"/>
          <w:numId w:val="7"/>
        </w:numPr>
        <w:ind w:left="567" w:hanging="567"/>
        <w:jc w:val="both"/>
        <w:rPr>
          <w:b/>
        </w:rPr>
      </w:pPr>
      <w:r w:rsidRPr="0055032A">
        <w:rPr>
          <w:b/>
        </w:rPr>
        <w:t>Docentes</w:t>
      </w:r>
    </w:p>
    <w:p w:rsidR="00DB08AC" w:rsidRPr="0055032A" w:rsidRDefault="00DB08AC" w:rsidP="00DB08AC">
      <w:pPr>
        <w:pStyle w:val="Prrafodelista"/>
        <w:numPr>
          <w:ilvl w:val="2"/>
          <w:numId w:val="7"/>
        </w:numPr>
        <w:ind w:left="567" w:hanging="567"/>
        <w:jc w:val="both"/>
        <w:rPr>
          <w:b/>
        </w:rPr>
      </w:pPr>
      <w:r w:rsidRPr="0055032A">
        <w:rPr>
          <w:b/>
        </w:rPr>
        <w:t>Recursos físicos y de apoyo a la docencia</w:t>
      </w:r>
    </w:p>
    <w:p w:rsidR="00DB08AC" w:rsidRPr="0055032A" w:rsidRDefault="00DB08AC" w:rsidP="00CA5EF9">
      <w:pPr>
        <w:pStyle w:val="Prrafodelista"/>
        <w:numPr>
          <w:ilvl w:val="0"/>
          <w:numId w:val="7"/>
        </w:numPr>
        <w:jc w:val="both"/>
        <w:rPr>
          <w:b/>
        </w:rPr>
      </w:pPr>
      <w:r w:rsidRPr="0055032A">
        <w:rPr>
          <w:b/>
        </w:rPr>
        <w:t>Cronograma del PEP y su divulgación.</w:t>
      </w:r>
    </w:p>
    <w:p w:rsidR="00AE0311" w:rsidRDefault="00AE0311" w:rsidP="00CA5EF9">
      <w:pPr>
        <w:jc w:val="both"/>
        <w:rPr>
          <w:b/>
        </w:rPr>
      </w:pPr>
      <w:r>
        <w:rPr>
          <w:b/>
        </w:rPr>
        <w:br/>
      </w:r>
    </w:p>
    <w:p w:rsidR="00AE0311" w:rsidRDefault="00AE0311" w:rsidP="00AE0311">
      <w:r>
        <w:br w:type="page"/>
      </w:r>
    </w:p>
    <w:p w:rsidR="00CA5EF9" w:rsidRPr="0055032A" w:rsidRDefault="00CA5EF9" w:rsidP="00CA5EF9">
      <w:pPr>
        <w:jc w:val="both"/>
        <w:rPr>
          <w:b/>
        </w:rPr>
      </w:pPr>
      <w:r w:rsidRPr="0055032A">
        <w:rPr>
          <w:b/>
        </w:rPr>
        <w:lastRenderedPageBreak/>
        <w:t>Introducción.</w:t>
      </w:r>
    </w:p>
    <w:p w:rsidR="00426133" w:rsidRPr="0055032A" w:rsidRDefault="002C5EDC" w:rsidP="005430A7">
      <w:pPr>
        <w:jc w:val="both"/>
      </w:pPr>
      <w:r w:rsidRPr="0055032A">
        <w:t xml:space="preserve">Ante la falta de una política seria definida por parte de la Universidad en la que la comunidad universitaria </w:t>
      </w:r>
      <w:r w:rsidR="00C82FCC" w:rsidRPr="0055032A">
        <w:t>concrete</w:t>
      </w:r>
      <w:r w:rsidRPr="0055032A">
        <w:t xml:space="preserve"> en forma autónoma y autocrítica la elaboración de su Proyecto Educativo de Programa</w:t>
      </w:r>
      <w:r w:rsidRPr="0055032A">
        <w:rPr>
          <w:rStyle w:val="Refdenotaalpie"/>
        </w:rPr>
        <w:footnoteReference w:id="1"/>
      </w:r>
      <w:r w:rsidR="00426133" w:rsidRPr="0055032A">
        <w:t xml:space="preserve">, no solo para fines de acreditación, sino para formalizar una serie de prácticas claras y contundentes frente a la proyección de la Universidad, de la </w:t>
      </w:r>
      <w:r w:rsidR="00C82FCC" w:rsidRPr="0055032A">
        <w:t>F</w:t>
      </w:r>
      <w:r w:rsidR="00426133" w:rsidRPr="0055032A">
        <w:t xml:space="preserve">acultad Tecnológica </w:t>
      </w:r>
      <w:r w:rsidR="00CA5EF9" w:rsidRPr="0055032A">
        <w:t>-</w:t>
      </w:r>
      <w:r w:rsidR="00426133" w:rsidRPr="0055032A">
        <w:t>como proyecto en desarrollo</w:t>
      </w:r>
      <w:r w:rsidR="00CA5EF9" w:rsidRPr="0055032A">
        <w:t>-</w:t>
      </w:r>
      <w:r w:rsidR="00426133" w:rsidRPr="0055032A">
        <w:t xml:space="preserve"> y de los programas curriculares como agentes de transformación social para hacer de Bogotá, Ciudad Bolívar y el sur de la ciudad una comuna dispuesta a consolidarse en proyectos de autogestión que se contrapongan a los proyectos neoliberales de pauperización industrial</w:t>
      </w:r>
      <w:r w:rsidR="00C82FCC" w:rsidRPr="0055032A">
        <w:rPr>
          <w:rStyle w:val="Refdenotaalpie"/>
        </w:rPr>
        <w:footnoteReference w:id="2"/>
      </w:r>
      <w:r w:rsidR="005F3A76" w:rsidRPr="0055032A">
        <w:t xml:space="preserve"> desde su actividad académica con una adecuada y acertada vinculación de la triada docencia, investigación y proyección social. </w:t>
      </w:r>
    </w:p>
    <w:p w:rsidR="00F94CFD" w:rsidRPr="0055032A" w:rsidRDefault="005F3A76" w:rsidP="005430A7">
      <w:pPr>
        <w:jc w:val="both"/>
      </w:pPr>
      <w:r w:rsidRPr="0055032A">
        <w:t xml:space="preserve">Para su realización se toma </w:t>
      </w:r>
      <w:r w:rsidR="00F94CFD" w:rsidRPr="0055032A">
        <w:t xml:space="preserve">como </w:t>
      </w:r>
      <w:r w:rsidRPr="0055032A">
        <w:t xml:space="preserve">base </w:t>
      </w:r>
      <w:r w:rsidR="00F94CFD" w:rsidRPr="0055032A">
        <w:t>conceptual</w:t>
      </w:r>
      <w:r w:rsidRPr="0055032A">
        <w:t xml:space="preserve"> los </w:t>
      </w:r>
      <w:r w:rsidR="00F94CFD" w:rsidRPr="0055032A">
        <w:t xml:space="preserve">siguientes </w:t>
      </w:r>
      <w:r w:rsidRPr="0055032A">
        <w:t>textos</w:t>
      </w:r>
      <w:r w:rsidR="00F94CFD" w:rsidRPr="0055032A">
        <w:t>:</w:t>
      </w:r>
      <w:r w:rsidRPr="0055032A">
        <w:t xml:space="preserve"> </w:t>
      </w:r>
    </w:p>
    <w:p w:rsidR="00F94CFD" w:rsidRPr="0055032A" w:rsidRDefault="005F3A76" w:rsidP="00F94CFD">
      <w:pPr>
        <w:pStyle w:val="Prrafodelista"/>
        <w:numPr>
          <w:ilvl w:val="0"/>
          <w:numId w:val="4"/>
        </w:numPr>
        <w:jc w:val="both"/>
      </w:pPr>
      <w:r w:rsidRPr="0055032A">
        <w:t>por un lado</w:t>
      </w:r>
      <w:r w:rsidR="00F94CFD" w:rsidRPr="0055032A">
        <w:t>,</w:t>
      </w:r>
      <w:r w:rsidRPr="0055032A">
        <w:t xml:space="preserve"> “La guía para consolidar el proyecto de programa de la Universidad </w:t>
      </w:r>
      <w:r w:rsidR="00BB4D13" w:rsidRPr="0055032A">
        <w:t>N</w:t>
      </w:r>
      <w:r w:rsidRPr="0055032A">
        <w:t>acional de Colombia</w:t>
      </w:r>
      <w:r w:rsidR="00BB4D13" w:rsidRPr="0055032A">
        <w:t xml:space="preserve"> para el año 2012</w:t>
      </w:r>
      <w:r w:rsidRPr="0055032A">
        <w:t xml:space="preserve">, </w:t>
      </w:r>
    </w:p>
    <w:p w:rsidR="00F94CFD" w:rsidRPr="0055032A" w:rsidRDefault="005F3A76" w:rsidP="00F94CFD">
      <w:pPr>
        <w:pStyle w:val="Prrafodelista"/>
        <w:numPr>
          <w:ilvl w:val="0"/>
          <w:numId w:val="4"/>
        </w:numPr>
        <w:jc w:val="both"/>
      </w:pPr>
      <w:r w:rsidRPr="0055032A">
        <w:t>el</w:t>
      </w:r>
      <w:r w:rsidR="00BB4D13" w:rsidRPr="0055032A">
        <w:t xml:space="preserve"> texto Orientaciones metodológicas para la autoevaluación de pregrados</w:t>
      </w:r>
      <w:r w:rsidRPr="0055032A">
        <w:t xml:space="preserve"> </w:t>
      </w:r>
      <w:r w:rsidR="00BB4D13" w:rsidRPr="0055032A">
        <w:t xml:space="preserve">2013 en la Universidad Distrital  y </w:t>
      </w:r>
      <w:r w:rsidR="00F94CFD" w:rsidRPr="0055032A">
        <w:t>finalmente</w:t>
      </w:r>
    </w:p>
    <w:p w:rsidR="005F3A76" w:rsidRPr="0055032A" w:rsidRDefault="00BB4D13" w:rsidP="00F94CFD">
      <w:pPr>
        <w:pStyle w:val="Prrafodelista"/>
        <w:numPr>
          <w:ilvl w:val="0"/>
          <w:numId w:val="4"/>
        </w:numPr>
        <w:jc w:val="both"/>
      </w:pPr>
      <w:r w:rsidRPr="0055032A">
        <w:t xml:space="preserve">varios </w:t>
      </w:r>
      <w:proofErr w:type="spellStart"/>
      <w:r w:rsidRPr="0055032A">
        <w:t>PEP´s</w:t>
      </w:r>
      <w:proofErr w:type="spellEnd"/>
      <w:r w:rsidRPr="0055032A">
        <w:t xml:space="preserve"> de diferentes programas de </w:t>
      </w:r>
      <w:r w:rsidR="00640F47" w:rsidRPr="0055032A">
        <w:t xml:space="preserve">Tecnología Electrónica de </w:t>
      </w:r>
      <w:r w:rsidRPr="0055032A">
        <w:t>Universidades</w:t>
      </w:r>
      <w:r w:rsidR="00640F47" w:rsidRPr="0055032A">
        <w:t xml:space="preserve"> </w:t>
      </w:r>
      <w:r w:rsidRPr="0055032A">
        <w:t>de prestancia como la Universidad del Quindío y la Universidad del Valle.</w:t>
      </w:r>
    </w:p>
    <w:p w:rsidR="00F94CFD" w:rsidRPr="0055032A" w:rsidRDefault="00F94CFD" w:rsidP="00F94CFD">
      <w:pPr>
        <w:jc w:val="both"/>
      </w:pPr>
      <w:r w:rsidRPr="0055032A">
        <w:t xml:space="preserve">Desde el punto de vista documental se asumen el Proyecto Educativo </w:t>
      </w:r>
      <w:r w:rsidR="008540BF" w:rsidRPr="0055032A">
        <w:t>U</w:t>
      </w:r>
      <w:r w:rsidRPr="0055032A">
        <w:t>niversitario y los planes de Desarrollo de la Universidad Distrital del presente siglo. Además, los documentos que soportan el modelo de formación de la Facultad y los diferentes documentos de referencia de historia de la misma.</w:t>
      </w:r>
    </w:p>
    <w:p w:rsidR="00BB4D13" w:rsidRPr="0055032A" w:rsidRDefault="00BB4D13" w:rsidP="005430A7">
      <w:pPr>
        <w:jc w:val="both"/>
      </w:pPr>
      <w:r w:rsidRPr="0055032A">
        <w:t xml:space="preserve">El proceso realizado </w:t>
      </w:r>
      <w:r w:rsidR="00F94CFD" w:rsidRPr="0055032A">
        <w:t xml:space="preserve">para elaborar este Proyecto </w:t>
      </w:r>
      <w:r w:rsidR="008540BF" w:rsidRPr="0055032A">
        <w:t>E</w:t>
      </w:r>
      <w:r w:rsidR="00F94CFD" w:rsidRPr="0055032A">
        <w:t xml:space="preserve">ducativo de Programa </w:t>
      </w:r>
      <w:r w:rsidRPr="0055032A">
        <w:t>consiste en elaborar un primer documento borrador por parte del equipo de trabajo designado por la reunión de profesores. Se somete al escrutinio de los docentes, los estudiantes y los trabajadores. De este primer ejercicio se implementa una encuesta para identificar los aspectos relevantes que la comunidad universitaria del programa considera prioritarios y el peso específico de cada uno.</w:t>
      </w:r>
    </w:p>
    <w:p w:rsidR="00031922" w:rsidRPr="0055032A" w:rsidRDefault="00031922" w:rsidP="005430A7">
      <w:pPr>
        <w:jc w:val="both"/>
      </w:pPr>
      <w:r w:rsidRPr="0055032A">
        <w:t>Con base en la encuesta y los comentarios y aportes al primer borrador se elabora un segundo documento de carácter final en donde se precisan los aspectos que la comunidad considera fundamentales en su Proyecto Educativo de Programa.</w:t>
      </w:r>
    </w:p>
    <w:p w:rsidR="00031922" w:rsidRDefault="00031922" w:rsidP="005430A7">
      <w:pPr>
        <w:jc w:val="both"/>
      </w:pPr>
      <w:r w:rsidRPr="0055032A">
        <w:t>Posteriormente</w:t>
      </w:r>
      <w:r w:rsidR="00EC16C9" w:rsidRPr="0055032A">
        <w:t>,</w:t>
      </w:r>
      <w:r w:rsidRPr="0055032A">
        <w:t xml:space="preserve"> se realiza una revisión final por parte de la comunidad y se escribe la versión final.</w:t>
      </w:r>
    </w:p>
    <w:p w:rsidR="00B76FFA" w:rsidRPr="0055032A" w:rsidRDefault="00B76FFA" w:rsidP="005430A7">
      <w:pPr>
        <w:jc w:val="both"/>
      </w:pPr>
      <w:r>
        <w:lastRenderedPageBreak/>
        <w:t>En todo caso se trata de un guía de acción para el periodo 2015 a 2025.</w:t>
      </w:r>
    </w:p>
    <w:p w:rsidR="005430A7" w:rsidRPr="0055032A" w:rsidRDefault="005430A7" w:rsidP="00F75CCA">
      <w:pPr>
        <w:pStyle w:val="Prrafodelista"/>
        <w:numPr>
          <w:ilvl w:val="0"/>
          <w:numId w:val="11"/>
        </w:numPr>
        <w:ind w:left="426"/>
        <w:jc w:val="both"/>
        <w:rPr>
          <w:b/>
        </w:rPr>
      </w:pPr>
      <w:r w:rsidRPr="0055032A">
        <w:rPr>
          <w:b/>
        </w:rPr>
        <w:t>¿Qué es el PEP?</w:t>
      </w:r>
      <w:r w:rsidR="00363B8E" w:rsidRPr="0055032A">
        <w:rPr>
          <w:b/>
        </w:rPr>
        <w:t xml:space="preserve"> </w:t>
      </w:r>
    </w:p>
    <w:p w:rsidR="008470F0" w:rsidRPr="0055032A" w:rsidRDefault="008470F0" w:rsidP="008470F0">
      <w:pPr>
        <w:widowControl w:val="0"/>
        <w:spacing w:after="0" w:line="100" w:lineRule="atLeast"/>
        <w:jc w:val="both"/>
        <w:rPr>
          <w:rFonts w:cs="Arial"/>
        </w:rPr>
      </w:pPr>
      <w:r w:rsidRPr="0055032A">
        <w:rPr>
          <w:rFonts w:cs="Arial"/>
        </w:rPr>
        <w:t xml:space="preserve">El </w:t>
      </w:r>
      <w:r w:rsidRPr="0055032A">
        <w:rPr>
          <w:rFonts w:cs="Arial"/>
          <w:b/>
          <w:bCs/>
        </w:rPr>
        <w:t xml:space="preserve">Proyecto Educativo del Programa –PEP– </w:t>
      </w:r>
      <w:r w:rsidRPr="0055032A">
        <w:rPr>
          <w:rFonts w:cs="Arial"/>
        </w:rPr>
        <w:t>es un documento que contiene los lineamientos, las políticas y los principios que orientan y dirigen el desarrollo del programa (U.N.: 2012: 2). Este documento explicita los objetivos de aprendizaje del programa curricular y su articulación con las asignaturas o espacios académicos previstos en el plan de estudios, de tal forma que se hace evidente tanto el desarrollo de estos objetivos como la evaluación de los mismos y todos los</w:t>
      </w:r>
      <w:r w:rsidR="000E0327" w:rsidRPr="0055032A">
        <w:rPr>
          <w:rFonts w:cs="Arial"/>
        </w:rPr>
        <w:t xml:space="preserve"> </w:t>
      </w:r>
      <w:r w:rsidRPr="0055032A">
        <w:rPr>
          <w:rFonts w:cs="Arial"/>
        </w:rPr>
        <w:t>procesos pedagógicos y las acciones que interactúan para sistematizar la docencia, la investigación y la proyección social en el programa</w:t>
      </w:r>
      <w:r w:rsidR="000E0327" w:rsidRPr="0055032A">
        <w:rPr>
          <w:rFonts w:cs="Arial"/>
        </w:rPr>
        <w:t xml:space="preserve"> de Tecnología Electrónica</w:t>
      </w:r>
      <w:r w:rsidRPr="0055032A">
        <w:rPr>
          <w:rFonts w:cs="Arial"/>
        </w:rPr>
        <w:t>.</w:t>
      </w:r>
    </w:p>
    <w:p w:rsidR="00CA5EF9" w:rsidRPr="0055032A" w:rsidRDefault="00CA5EF9" w:rsidP="008470F0">
      <w:pPr>
        <w:jc w:val="both"/>
        <w:rPr>
          <w:b/>
        </w:rPr>
      </w:pPr>
    </w:p>
    <w:p w:rsidR="000E0327" w:rsidRPr="0055032A" w:rsidRDefault="000E0327" w:rsidP="008470F0">
      <w:pPr>
        <w:jc w:val="both"/>
      </w:pPr>
      <w:r w:rsidRPr="0055032A">
        <w:t>El PEP de tecnología electrónica está en consonancia con el PUI y los Planes de Desarrollo de la Universidad y la facultad Tecnológica.</w:t>
      </w:r>
    </w:p>
    <w:p w:rsidR="005430A7" w:rsidRPr="0055032A" w:rsidRDefault="005430A7" w:rsidP="00F75CCA">
      <w:pPr>
        <w:pStyle w:val="Prrafodelista"/>
        <w:numPr>
          <w:ilvl w:val="0"/>
          <w:numId w:val="11"/>
        </w:numPr>
        <w:ind w:left="426"/>
        <w:jc w:val="both"/>
        <w:rPr>
          <w:b/>
        </w:rPr>
      </w:pPr>
      <w:r w:rsidRPr="0055032A">
        <w:rPr>
          <w:b/>
        </w:rPr>
        <w:t>Responsabilidades en la consolidación del PEP</w:t>
      </w:r>
    </w:p>
    <w:p w:rsidR="000E0327" w:rsidRPr="0055032A" w:rsidRDefault="00EA605A" w:rsidP="00EA605A">
      <w:pPr>
        <w:jc w:val="both"/>
      </w:pPr>
      <w:r w:rsidRPr="0055032A">
        <w:t>En una estructura horizontal y democrática las responsabilidades se asumen de abajo hacia arriba como aparece en el Tabla No 1</w:t>
      </w:r>
    </w:p>
    <w:p w:rsidR="00010D93" w:rsidRDefault="00010D93" w:rsidP="00010D93">
      <w:pPr>
        <w:pStyle w:val="Epgrafe"/>
        <w:keepNext/>
        <w:spacing w:after="0"/>
        <w:jc w:val="center"/>
      </w:pPr>
      <w:r>
        <w:t xml:space="preserve">Tabla </w:t>
      </w:r>
      <w:fldSimple w:instr=" SEQ Tabla \* ARABIC ">
        <w:r w:rsidR="00ED7AA3">
          <w:rPr>
            <w:noProof/>
          </w:rPr>
          <w:t>1</w:t>
        </w:r>
      </w:fldSimple>
      <w:r>
        <w:t>. Responsabilidades de consolidación del Proyecto Educativo de Tecnología en Electrónica</w:t>
      </w:r>
    </w:p>
    <w:tbl>
      <w:tblPr>
        <w:tblStyle w:val="Tablaconcuadrcula"/>
        <w:tblW w:w="0" w:type="auto"/>
        <w:jc w:val="center"/>
        <w:tblInd w:w="-112" w:type="dxa"/>
        <w:tblLook w:val="04A0" w:firstRow="1" w:lastRow="0" w:firstColumn="1" w:lastColumn="0" w:noHBand="0" w:noVBand="1"/>
      </w:tblPr>
      <w:tblGrid>
        <w:gridCol w:w="3104"/>
        <w:gridCol w:w="6054"/>
      </w:tblGrid>
      <w:tr w:rsidR="00EA605A" w:rsidRPr="00AE0311" w:rsidTr="00AE0311">
        <w:trPr>
          <w:jc w:val="center"/>
        </w:trPr>
        <w:tc>
          <w:tcPr>
            <w:tcW w:w="3104" w:type="dxa"/>
          </w:tcPr>
          <w:p w:rsidR="00EA605A" w:rsidRPr="00AE0311" w:rsidRDefault="00EA605A" w:rsidP="00010D93">
            <w:pPr>
              <w:jc w:val="center"/>
              <w:rPr>
                <w:b/>
                <w:sz w:val="16"/>
                <w:szCs w:val="16"/>
              </w:rPr>
            </w:pPr>
            <w:r w:rsidRPr="00AE0311">
              <w:rPr>
                <w:b/>
                <w:sz w:val="16"/>
                <w:szCs w:val="16"/>
              </w:rPr>
              <w:t>Dependencia</w:t>
            </w:r>
          </w:p>
        </w:tc>
        <w:tc>
          <w:tcPr>
            <w:tcW w:w="6054" w:type="dxa"/>
          </w:tcPr>
          <w:p w:rsidR="00EA605A" w:rsidRPr="00AE0311" w:rsidRDefault="00EA605A" w:rsidP="00010D93">
            <w:pPr>
              <w:jc w:val="center"/>
              <w:rPr>
                <w:b/>
                <w:sz w:val="16"/>
                <w:szCs w:val="16"/>
              </w:rPr>
            </w:pPr>
            <w:r w:rsidRPr="00AE0311">
              <w:rPr>
                <w:b/>
                <w:sz w:val="16"/>
                <w:szCs w:val="16"/>
              </w:rPr>
              <w:t>Funciones</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Comunidad docente y estudiantil</w:t>
            </w:r>
          </w:p>
        </w:tc>
        <w:tc>
          <w:tcPr>
            <w:tcW w:w="6054" w:type="dxa"/>
          </w:tcPr>
          <w:p w:rsidR="00EA605A" w:rsidRPr="00AE0311" w:rsidRDefault="00EA605A" w:rsidP="00EA605A">
            <w:pPr>
              <w:pStyle w:val="Prrafodelista"/>
              <w:numPr>
                <w:ilvl w:val="0"/>
                <w:numId w:val="4"/>
              </w:numPr>
              <w:jc w:val="both"/>
              <w:rPr>
                <w:sz w:val="16"/>
                <w:szCs w:val="16"/>
              </w:rPr>
            </w:pPr>
            <w:r w:rsidRPr="00AE0311">
              <w:rPr>
                <w:sz w:val="16"/>
                <w:szCs w:val="16"/>
              </w:rPr>
              <w:t xml:space="preserve">Aportar en la formulación, elaboración, consolidación, evaluación, revisión y reformulación. </w:t>
            </w:r>
          </w:p>
          <w:p w:rsidR="00EA605A" w:rsidRPr="00AE0311" w:rsidRDefault="00EA605A" w:rsidP="00EA605A">
            <w:pPr>
              <w:pStyle w:val="Prrafodelista"/>
              <w:numPr>
                <w:ilvl w:val="0"/>
                <w:numId w:val="4"/>
              </w:numPr>
              <w:jc w:val="both"/>
              <w:rPr>
                <w:sz w:val="16"/>
                <w:szCs w:val="16"/>
              </w:rPr>
            </w:pPr>
            <w:r w:rsidRPr="00AE0311">
              <w:rPr>
                <w:sz w:val="16"/>
                <w:szCs w:val="16"/>
              </w:rPr>
              <w:t>Informar y actuar de acuerdo a lo dispuesto en forma constructiva</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Responsables de áreas de conocimiento</w:t>
            </w:r>
          </w:p>
        </w:tc>
        <w:tc>
          <w:tcPr>
            <w:tcW w:w="6054" w:type="dxa"/>
          </w:tcPr>
          <w:p w:rsidR="00EA605A" w:rsidRPr="00AE0311" w:rsidRDefault="00EA605A" w:rsidP="00EA605A">
            <w:pPr>
              <w:pStyle w:val="Prrafodelista"/>
              <w:numPr>
                <w:ilvl w:val="0"/>
                <w:numId w:val="4"/>
              </w:numPr>
              <w:jc w:val="both"/>
              <w:rPr>
                <w:sz w:val="16"/>
                <w:szCs w:val="16"/>
              </w:rPr>
            </w:pPr>
            <w:r w:rsidRPr="00AE0311">
              <w:rPr>
                <w:sz w:val="16"/>
                <w:szCs w:val="16"/>
              </w:rPr>
              <w:t>Verificar el cumplimiento, ejecución, consolidación</w:t>
            </w:r>
            <w:r w:rsidR="00D422C9" w:rsidRPr="00AE0311">
              <w:rPr>
                <w:sz w:val="16"/>
                <w:szCs w:val="16"/>
              </w:rPr>
              <w:t xml:space="preserve"> y autoevaluación de los procesos</w:t>
            </w:r>
            <w:r w:rsidR="00C0071B" w:rsidRPr="00AE0311">
              <w:rPr>
                <w:sz w:val="16"/>
                <w:szCs w:val="16"/>
              </w:rPr>
              <w:t xml:space="preserve"> en el área cognitiva correspondiente</w:t>
            </w:r>
            <w:r w:rsidR="00D422C9" w:rsidRPr="00AE0311">
              <w:rPr>
                <w:sz w:val="16"/>
                <w:szCs w:val="16"/>
              </w:rPr>
              <w:t>.</w:t>
            </w:r>
          </w:p>
          <w:p w:rsidR="00D422C9" w:rsidRPr="00AE0311" w:rsidRDefault="00C0071B" w:rsidP="00EA605A">
            <w:pPr>
              <w:pStyle w:val="Prrafodelista"/>
              <w:numPr>
                <w:ilvl w:val="0"/>
                <w:numId w:val="4"/>
              </w:numPr>
              <w:jc w:val="both"/>
              <w:rPr>
                <w:sz w:val="16"/>
                <w:szCs w:val="16"/>
              </w:rPr>
            </w:pPr>
            <w:r w:rsidRPr="00AE0311">
              <w:rPr>
                <w:sz w:val="16"/>
                <w:szCs w:val="16"/>
              </w:rPr>
              <w:t>Identificar necesidades y proponer alternativas en el área cognitiva y en las demás de acuerdo a los postulados formulados</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Responsable de Investigación y de extensión del proyecto</w:t>
            </w:r>
          </w:p>
        </w:tc>
        <w:tc>
          <w:tcPr>
            <w:tcW w:w="6054" w:type="dxa"/>
          </w:tcPr>
          <w:p w:rsidR="000F0B34" w:rsidRPr="00AE0311" w:rsidRDefault="00C0071B" w:rsidP="000F0B34">
            <w:pPr>
              <w:pStyle w:val="Prrafodelista"/>
              <w:numPr>
                <w:ilvl w:val="0"/>
                <w:numId w:val="4"/>
              </w:numPr>
              <w:jc w:val="both"/>
              <w:rPr>
                <w:sz w:val="16"/>
                <w:szCs w:val="16"/>
              </w:rPr>
            </w:pPr>
            <w:r w:rsidRPr="00AE0311">
              <w:rPr>
                <w:sz w:val="16"/>
                <w:szCs w:val="16"/>
              </w:rPr>
              <w:t>Verificar que en los procesos de investigación</w:t>
            </w:r>
            <w:r w:rsidR="000F0B34" w:rsidRPr="00AE0311">
              <w:rPr>
                <w:sz w:val="16"/>
                <w:szCs w:val="16"/>
              </w:rPr>
              <w:t xml:space="preserve"> y los procesos de proyección social estén vinculados entre </w:t>
            </w:r>
            <w:proofErr w:type="spellStart"/>
            <w:r w:rsidR="000F0B34" w:rsidRPr="00AE0311">
              <w:rPr>
                <w:sz w:val="16"/>
                <w:szCs w:val="16"/>
              </w:rPr>
              <w:t>si</w:t>
            </w:r>
            <w:proofErr w:type="spellEnd"/>
            <w:r w:rsidR="000F0B34" w:rsidRPr="00AE0311">
              <w:rPr>
                <w:sz w:val="16"/>
                <w:szCs w:val="16"/>
              </w:rPr>
              <w:t xml:space="preserve"> y con los proceso docentes y con el PEP</w:t>
            </w:r>
            <w:r w:rsidRPr="00AE0311">
              <w:rPr>
                <w:sz w:val="16"/>
                <w:szCs w:val="16"/>
              </w:rPr>
              <w:t xml:space="preserve"> </w:t>
            </w:r>
            <w:r w:rsidR="000F0B34" w:rsidRPr="00AE0311">
              <w:rPr>
                <w:sz w:val="16"/>
                <w:szCs w:val="16"/>
              </w:rPr>
              <w:t xml:space="preserve"> y sus </w:t>
            </w:r>
            <w:r w:rsidRPr="00AE0311">
              <w:rPr>
                <w:sz w:val="16"/>
                <w:szCs w:val="16"/>
              </w:rPr>
              <w:t xml:space="preserve"> postulados</w:t>
            </w:r>
            <w:r w:rsidR="000F0B34" w:rsidRPr="00AE0311">
              <w:rPr>
                <w:sz w:val="16"/>
                <w:szCs w:val="16"/>
              </w:rPr>
              <w:t>.</w:t>
            </w:r>
          </w:p>
          <w:p w:rsidR="00EA605A" w:rsidRPr="00AE0311" w:rsidRDefault="000F0B34" w:rsidP="000F0B34">
            <w:pPr>
              <w:pStyle w:val="Prrafodelista"/>
              <w:numPr>
                <w:ilvl w:val="0"/>
                <w:numId w:val="4"/>
              </w:numPr>
              <w:jc w:val="both"/>
              <w:rPr>
                <w:sz w:val="16"/>
                <w:szCs w:val="16"/>
              </w:rPr>
            </w:pPr>
            <w:r w:rsidRPr="00AE0311">
              <w:rPr>
                <w:sz w:val="16"/>
                <w:szCs w:val="16"/>
              </w:rPr>
              <w:t>Verificar que en su campo</w:t>
            </w:r>
            <w:r w:rsidR="00C0071B" w:rsidRPr="00AE0311">
              <w:rPr>
                <w:sz w:val="16"/>
                <w:szCs w:val="16"/>
              </w:rPr>
              <w:t xml:space="preserve"> el PEP esté en ejecución y proponer alternativas ante posibles desajustes.</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Coordinador de Proyecto</w:t>
            </w:r>
          </w:p>
        </w:tc>
        <w:tc>
          <w:tcPr>
            <w:tcW w:w="6054" w:type="dxa"/>
          </w:tcPr>
          <w:p w:rsidR="00EA605A" w:rsidRPr="00AE0311" w:rsidRDefault="000F0B34" w:rsidP="000F0B34">
            <w:pPr>
              <w:pStyle w:val="Prrafodelista"/>
              <w:numPr>
                <w:ilvl w:val="0"/>
                <w:numId w:val="4"/>
              </w:numPr>
              <w:jc w:val="both"/>
              <w:rPr>
                <w:sz w:val="16"/>
                <w:szCs w:val="16"/>
              </w:rPr>
            </w:pPr>
            <w:r w:rsidRPr="00AE0311">
              <w:rPr>
                <w:sz w:val="16"/>
                <w:szCs w:val="16"/>
              </w:rPr>
              <w:t>Coordinar la construcción colectiva, consolidación y las actividades de seguimiento del PEP.</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Consejo curricular</w:t>
            </w:r>
          </w:p>
        </w:tc>
        <w:tc>
          <w:tcPr>
            <w:tcW w:w="6054" w:type="dxa"/>
          </w:tcPr>
          <w:p w:rsidR="004578B7" w:rsidRPr="00AE0311" w:rsidRDefault="00E9006E" w:rsidP="004578B7">
            <w:pPr>
              <w:pStyle w:val="Prrafodelista"/>
              <w:numPr>
                <w:ilvl w:val="0"/>
                <w:numId w:val="4"/>
              </w:numPr>
              <w:jc w:val="both"/>
              <w:rPr>
                <w:sz w:val="16"/>
                <w:szCs w:val="16"/>
              </w:rPr>
            </w:pPr>
            <w:r w:rsidRPr="00AE0311">
              <w:rPr>
                <w:sz w:val="16"/>
                <w:szCs w:val="16"/>
              </w:rPr>
              <w:t>La puesta a punto del PET, seguimiento y control</w:t>
            </w:r>
            <w:r w:rsidR="004578B7" w:rsidRPr="00AE0311">
              <w:rPr>
                <w:sz w:val="16"/>
                <w:szCs w:val="16"/>
              </w:rPr>
              <w:t xml:space="preserve"> pleno de los procesos, su ejecución y sus ajustes.</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 xml:space="preserve">Unidad de extensión, investigación, comité de currículo y comité de acreditación de la facultad </w:t>
            </w:r>
            <w:r w:rsidR="004578B7" w:rsidRPr="00AE0311">
              <w:rPr>
                <w:sz w:val="16"/>
                <w:szCs w:val="16"/>
              </w:rPr>
              <w:t>Tecnológica</w:t>
            </w:r>
          </w:p>
        </w:tc>
        <w:tc>
          <w:tcPr>
            <w:tcW w:w="6054" w:type="dxa"/>
          </w:tcPr>
          <w:p w:rsidR="00EA605A" w:rsidRPr="00AE0311" w:rsidRDefault="004578B7" w:rsidP="004578B7">
            <w:pPr>
              <w:pStyle w:val="Prrafodelista"/>
              <w:numPr>
                <w:ilvl w:val="0"/>
                <w:numId w:val="4"/>
              </w:numPr>
              <w:jc w:val="both"/>
              <w:rPr>
                <w:sz w:val="16"/>
                <w:szCs w:val="16"/>
              </w:rPr>
            </w:pPr>
            <w:r w:rsidRPr="00AE0311">
              <w:rPr>
                <w:sz w:val="16"/>
                <w:szCs w:val="16"/>
              </w:rPr>
              <w:t>Verificar vinculación entre los programas de la facultad y sus PEP con el PEI y los procesos de investigación y proyección social de cada programa, la facultad y su vinculación con los de la Universidad Distrital.</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Decano</w:t>
            </w:r>
          </w:p>
        </w:tc>
        <w:tc>
          <w:tcPr>
            <w:tcW w:w="6054" w:type="dxa"/>
          </w:tcPr>
          <w:p w:rsidR="00EA605A" w:rsidRPr="00AE0311" w:rsidRDefault="004578B7" w:rsidP="004578B7">
            <w:pPr>
              <w:pStyle w:val="Prrafodelista"/>
              <w:numPr>
                <w:ilvl w:val="0"/>
                <w:numId w:val="4"/>
              </w:numPr>
              <w:jc w:val="both"/>
              <w:rPr>
                <w:sz w:val="16"/>
                <w:szCs w:val="16"/>
              </w:rPr>
            </w:pPr>
            <w:r w:rsidRPr="00AE0311">
              <w:rPr>
                <w:sz w:val="16"/>
                <w:szCs w:val="16"/>
              </w:rPr>
              <w:t xml:space="preserve">Administrar los procesos que garanticen la construcción, consolidación y modificaciones que el PEP de cada programa requiera en la facultad </w:t>
            </w:r>
            <w:r w:rsidR="0083508C" w:rsidRPr="00AE0311">
              <w:rPr>
                <w:sz w:val="16"/>
                <w:szCs w:val="16"/>
              </w:rPr>
              <w:t>Tecnológica</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Consejo de Facultad</w:t>
            </w:r>
          </w:p>
        </w:tc>
        <w:tc>
          <w:tcPr>
            <w:tcW w:w="6054" w:type="dxa"/>
          </w:tcPr>
          <w:p w:rsidR="00EA605A" w:rsidRPr="00AE0311" w:rsidRDefault="00640F47" w:rsidP="00640F47">
            <w:pPr>
              <w:pStyle w:val="Prrafodelista"/>
              <w:numPr>
                <w:ilvl w:val="0"/>
                <w:numId w:val="4"/>
              </w:numPr>
              <w:jc w:val="both"/>
              <w:rPr>
                <w:sz w:val="16"/>
                <w:szCs w:val="16"/>
              </w:rPr>
            </w:pPr>
            <w:r w:rsidRPr="00AE0311">
              <w:rPr>
                <w:sz w:val="16"/>
                <w:szCs w:val="16"/>
              </w:rPr>
              <w:t xml:space="preserve">Verificar que los </w:t>
            </w:r>
            <w:proofErr w:type="spellStart"/>
            <w:r w:rsidRPr="00AE0311">
              <w:rPr>
                <w:sz w:val="16"/>
                <w:szCs w:val="16"/>
              </w:rPr>
              <w:t>PEP`s</w:t>
            </w:r>
            <w:proofErr w:type="spellEnd"/>
            <w:r w:rsidRPr="00AE0311">
              <w:rPr>
                <w:sz w:val="16"/>
                <w:szCs w:val="16"/>
              </w:rPr>
              <w:t xml:space="preserve"> de la facultad estén en consonancia con el PUI y el PEI de la Facultad </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 xml:space="preserve">Vicerrectoría </w:t>
            </w:r>
            <w:r w:rsidR="00640F47" w:rsidRPr="00AE0311">
              <w:rPr>
                <w:sz w:val="16"/>
                <w:szCs w:val="16"/>
              </w:rPr>
              <w:t>académica</w:t>
            </w:r>
          </w:p>
        </w:tc>
        <w:tc>
          <w:tcPr>
            <w:tcW w:w="6054" w:type="dxa"/>
          </w:tcPr>
          <w:p w:rsidR="00EA605A" w:rsidRPr="00AE0311" w:rsidRDefault="00640F47" w:rsidP="00640F47">
            <w:pPr>
              <w:pStyle w:val="Prrafodelista"/>
              <w:numPr>
                <w:ilvl w:val="0"/>
                <w:numId w:val="4"/>
              </w:numPr>
              <w:jc w:val="both"/>
              <w:rPr>
                <w:sz w:val="16"/>
                <w:szCs w:val="16"/>
              </w:rPr>
            </w:pPr>
            <w:r w:rsidRPr="00AE0311">
              <w:rPr>
                <w:sz w:val="16"/>
                <w:szCs w:val="16"/>
              </w:rPr>
              <w:t xml:space="preserve">Verificar que los </w:t>
            </w:r>
            <w:proofErr w:type="spellStart"/>
            <w:r w:rsidRPr="00AE0311">
              <w:rPr>
                <w:sz w:val="16"/>
                <w:szCs w:val="16"/>
              </w:rPr>
              <w:t>PEP`s</w:t>
            </w:r>
            <w:proofErr w:type="spellEnd"/>
            <w:r w:rsidRPr="00AE0311">
              <w:rPr>
                <w:sz w:val="16"/>
                <w:szCs w:val="16"/>
              </w:rPr>
              <w:t xml:space="preserve"> de la facultad estén en consonancia con el PUI</w:t>
            </w:r>
          </w:p>
        </w:tc>
      </w:tr>
    </w:tbl>
    <w:p w:rsidR="00EA605A" w:rsidRPr="0055032A" w:rsidRDefault="00EA605A" w:rsidP="00EA605A">
      <w:pPr>
        <w:jc w:val="both"/>
      </w:pPr>
    </w:p>
    <w:p w:rsidR="005430A7" w:rsidRPr="0055032A" w:rsidRDefault="005430A7" w:rsidP="00F75CCA">
      <w:pPr>
        <w:pStyle w:val="Prrafodelista"/>
        <w:numPr>
          <w:ilvl w:val="0"/>
          <w:numId w:val="11"/>
        </w:numPr>
        <w:ind w:left="426"/>
        <w:jc w:val="both"/>
        <w:rPr>
          <w:b/>
        </w:rPr>
      </w:pPr>
      <w:r w:rsidRPr="0055032A">
        <w:rPr>
          <w:b/>
        </w:rPr>
        <w:t>Componentes fundamentales del PEP</w:t>
      </w:r>
    </w:p>
    <w:p w:rsidR="005430A7" w:rsidRPr="0055032A" w:rsidRDefault="005430A7" w:rsidP="00B27A48">
      <w:pPr>
        <w:pStyle w:val="Prrafodelista"/>
        <w:numPr>
          <w:ilvl w:val="1"/>
          <w:numId w:val="11"/>
        </w:numPr>
        <w:tabs>
          <w:tab w:val="left" w:pos="1276"/>
          <w:tab w:val="left" w:pos="1418"/>
        </w:tabs>
        <w:ind w:left="426"/>
        <w:jc w:val="both"/>
        <w:rPr>
          <w:b/>
        </w:rPr>
      </w:pPr>
      <w:r w:rsidRPr="0055032A">
        <w:rPr>
          <w:b/>
        </w:rPr>
        <w:t>I</w:t>
      </w:r>
      <w:r w:rsidR="00F75CCA" w:rsidRPr="0055032A">
        <w:rPr>
          <w:b/>
        </w:rPr>
        <w:t>dentidad del programa</w:t>
      </w:r>
    </w:p>
    <w:p w:rsidR="005430A7" w:rsidRPr="0055032A" w:rsidRDefault="005430A7" w:rsidP="00F75CCA">
      <w:pPr>
        <w:pStyle w:val="Prrafodelista"/>
        <w:numPr>
          <w:ilvl w:val="2"/>
          <w:numId w:val="18"/>
        </w:numPr>
        <w:tabs>
          <w:tab w:val="left" w:pos="709"/>
          <w:tab w:val="left" w:pos="1418"/>
        </w:tabs>
        <w:ind w:left="709" w:hanging="567"/>
        <w:jc w:val="both"/>
        <w:rPr>
          <w:b/>
        </w:rPr>
      </w:pPr>
      <w:r w:rsidRPr="0055032A">
        <w:rPr>
          <w:b/>
        </w:rPr>
        <w:t>Información General</w:t>
      </w:r>
      <w:r w:rsidR="00350CA9" w:rsidRPr="0055032A">
        <w:rPr>
          <w:b/>
        </w:rPr>
        <w:t>.</w:t>
      </w:r>
    </w:p>
    <w:p w:rsidR="00350CA9" w:rsidRPr="0055032A" w:rsidRDefault="00350CA9" w:rsidP="00350CA9">
      <w:pPr>
        <w:jc w:val="both"/>
      </w:pPr>
      <w:r w:rsidRPr="0055032A">
        <w:t xml:space="preserve">Los datos del programa que oficialmente aparecen en el Sistema de Información Nacional de la Educación Superior –SNIES- del Ministerio de Educación Nacional se presentan en la tabla No 2. </w:t>
      </w:r>
    </w:p>
    <w:p w:rsidR="006233E9" w:rsidRPr="003D04E1" w:rsidRDefault="00010D93" w:rsidP="00010D93">
      <w:pPr>
        <w:pStyle w:val="Epgrafe"/>
        <w:spacing w:after="0"/>
        <w:jc w:val="center"/>
        <w:rPr>
          <w:b w:val="0"/>
          <w:lang w:val="es-ES"/>
        </w:rPr>
      </w:pPr>
      <w:r>
        <w:lastRenderedPageBreak/>
        <w:t xml:space="preserve">Tabla </w:t>
      </w:r>
      <w:fldSimple w:instr=" SEQ Tabla \* ARABIC ">
        <w:r w:rsidR="00ED7AA3">
          <w:rPr>
            <w:noProof/>
          </w:rPr>
          <w:t>2</w:t>
        </w:r>
      </w:fldSimple>
      <w:r>
        <w:t xml:space="preserve">. </w:t>
      </w:r>
      <w:r w:rsidRPr="00F14903">
        <w:t>Tabla No 2. Datos del programa de Tecnología Electrónica (MEN-SNIES: 2014)</w:t>
      </w:r>
    </w:p>
    <w:tbl>
      <w:tblPr>
        <w:tblW w:w="8797" w:type="dxa"/>
        <w:tblBorders>
          <w:top w:val="single" w:sz="2" w:space="0" w:color="999999"/>
          <w:left w:val="single" w:sz="2" w:space="0" w:color="999999"/>
          <w:bottom w:val="single" w:sz="2" w:space="0" w:color="999999"/>
          <w:right w:val="single" w:sz="2" w:space="0" w:color="999999"/>
        </w:tblBorders>
        <w:shd w:val="clear" w:color="auto" w:fill="FFFFFF" w:themeFill="background1"/>
        <w:tblCellMar>
          <w:top w:w="75" w:type="dxa"/>
          <w:left w:w="150" w:type="dxa"/>
          <w:bottom w:w="75" w:type="dxa"/>
          <w:right w:w="75" w:type="dxa"/>
        </w:tblCellMar>
        <w:tblLook w:val="04A0" w:firstRow="1" w:lastRow="0" w:firstColumn="1" w:lastColumn="0" w:noHBand="0" w:noVBand="1"/>
      </w:tblPr>
      <w:tblGrid>
        <w:gridCol w:w="3978"/>
        <w:gridCol w:w="4819"/>
      </w:tblGrid>
      <w:tr w:rsidR="00FC04E1" w:rsidRPr="0055032A" w:rsidTr="007D3DE7">
        <w:tc>
          <w:tcPr>
            <w:tcW w:w="3978" w:type="dxa"/>
            <w:shd w:val="clear" w:color="auto" w:fill="FFFFFF" w:themeFill="background1"/>
            <w:vAlign w:val="center"/>
            <w:hideMark/>
          </w:tcPr>
          <w:p w:rsidR="00EF194D" w:rsidRPr="0055032A" w:rsidRDefault="00EF194D" w:rsidP="00010D93">
            <w:pPr>
              <w:spacing w:after="0" w:line="240" w:lineRule="auto"/>
              <w:rPr>
                <w:rFonts w:eastAsia="Times New Roman" w:cs="Arial"/>
                <w:lang w:val="es-ES" w:eastAsia="es-ES"/>
              </w:rPr>
            </w:pPr>
            <w:r w:rsidRPr="0055032A">
              <w:rPr>
                <w:rFonts w:eastAsia="Times New Roman" w:cs="Arial"/>
                <w:lang w:val="es-ES" w:eastAsia="es-ES"/>
              </w:rPr>
              <w:t>Código de la institución: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010D93">
            <w:pPr>
              <w:spacing w:after="0" w:line="240" w:lineRule="auto"/>
              <w:rPr>
                <w:rFonts w:eastAsia="Times New Roman" w:cs="Arial"/>
                <w:lang w:val="es-ES" w:eastAsia="es-ES"/>
              </w:rPr>
            </w:pPr>
            <w:r w:rsidRPr="0055032A">
              <w:rPr>
                <w:rFonts w:eastAsia="Times New Roman" w:cs="Arial"/>
                <w:lang w:val="es-ES" w:eastAsia="es-ES"/>
              </w:rPr>
              <w:t>1301</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Nombre de la institución: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UNIVERSIDAD DISTRITAL-FRANCISCO JOSE DE CALDAS</w:t>
            </w:r>
            <w:r w:rsidR="00350CA9" w:rsidRPr="0055032A">
              <w:rPr>
                <w:rFonts w:eastAsia="Times New Roman" w:cs="Arial"/>
                <w:lang w:val="es-ES" w:eastAsia="es-ES"/>
              </w:rPr>
              <w:t>-</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Estado de la institución: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ACTIVA</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Código SNIES del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4048</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Estado del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ACTIVO</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Reconocimiento del Ministerio: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Registro Alta Calidad</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Resolución de aprobación No.: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3326</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Fecha de resolución: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25/04/2011</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Vigencia (Años):</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6</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Área de conocimiento: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INGENIERIA, ARQUITECTURA, URBANISMO Y AFINES</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Núcleo básico del conocimiento - NBC:</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INGENIERIA ELECTRONICA, TELECOMUNICACIONES Y AFINES</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Nivel académico: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PREGRADO</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Nivel de formación: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TECNOLOGICA</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Metodología: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Presencial</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Número de créditos:</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107</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¿Cuánto dura 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 xml:space="preserve">6 </w:t>
            </w:r>
            <w:r w:rsidR="00AA5757" w:rsidRPr="0055032A">
              <w:rPr>
                <w:rFonts w:eastAsia="Times New Roman" w:cs="Arial"/>
                <w:lang w:val="es-ES" w:eastAsia="es-ES"/>
              </w:rPr>
              <w:t>–</w:t>
            </w:r>
            <w:r w:rsidRPr="0055032A">
              <w:rPr>
                <w:rFonts w:eastAsia="Times New Roman" w:cs="Arial"/>
                <w:lang w:val="es-ES" w:eastAsia="es-ES"/>
              </w:rPr>
              <w:t xml:space="preserve"> SEMESTRAL</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Título otorgado: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TECNOLOGO EN ELECTRONICA</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Departamento de oferta del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BOGOTA D.C</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Municipio de oferta del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7D3DE7">
            <w:pPr>
              <w:spacing w:after="0" w:line="240" w:lineRule="auto"/>
              <w:rPr>
                <w:rFonts w:eastAsia="Times New Roman" w:cs="Arial"/>
                <w:lang w:val="es-ES" w:eastAsia="es-ES"/>
              </w:rPr>
            </w:pPr>
            <w:r w:rsidRPr="0055032A">
              <w:rPr>
                <w:rFonts w:eastAsia="Times New Roman" w:cs="Arial"/>
                <w:lang w:val="es-ES" w:eastAsia="es-ES"/>
              </w:rPr>
              <w:t>BOGOT</w:t>
            </w:r>
            <w:r w:rsidR="007D3DE7" w:rsidRPr="0055032A">
              <w:rPr>
                <w:rFonts w:eastAsia="Times New Roman" w:cs="Arial"/>
                <w:lang w:val="es-ES" w:eastAsia="es-ES"/>
              </w:rPr>
              <w:t>A</w:t>
            </w:r>
            <w:r w:rsidRPr="0055032A">
              <w:rPr>
                <w:rFonts w:eastAsia="Times New Roman" w:cs="Arial"/>
                <w:lang w:val="es-ES" w:eastAsia="es-ES"/>
              </w:rPr>
              <w:t xml:space="preserve"> D.C.</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Costo de matrícula para estudiantes nuevos:</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$ 213.431</w:t>
            </w:r>
          </w:p>
        </w:tc>
      </w:tr>
    </w:tbl>
    <w:p w:rsidR="00EF194D" w:rsidRPr="0055032A" w:rsidRDefault="00EF194D" w:rsidP="00EF194D">
      <w:pPr>
        <w:spacing w:after="0" w:line="240" w:lineRule="auto"/>
        <w:rPr>
          <w:rFonts w:eastAsia="Times New Roman" w:cs="Times New Roman"/>
          <w:vanish/>
          <w:lang w:val="es-ES" w:eastAsia="es-ES"/>
        </w:rPr>
      </w:pPr>
    </w:p>
    <w:tbl>
      <w:tblPr>
        <w:tblW w:w="8797" w:type="dxa"/>
        <w:tblBorders>
          <w:left w:val="single" w:sz="2" w:space="0" w:color="999999"/>
          <w:bottom w:val="single" w:sz="2" w:space="0" w:color="999999"/>
          <w:right w:val="single" w:sz="2" w:space="0" w:color="999999"/>
        </w:tblBorders>
        <w:shd w:val="clear" w:color="auto" w:fill="CCCCCC"/>
        <w:tblCellMar>
          <w:top w:w="75" w:type="dxa"/>
          <w:left w:w="150" w:type="dxa"/>
          <w:bottom w:w="75" w:type="dxa"/>
          <w:right w:w="75" w:type="dxa"/>
        </w:tblCellMar>
        <w:tblLook w:val="04A0" w:firstRow="1" w:lastRow="0" w:firstColumn="1" w:lastColumn="0" w:noHBand="0" w:noVBand="1"/>
      </w:tblPr>
      <w:tblGrid>
        <w:gridCol w:w="3978"/>
        <w:gridCol w:w="4819"/>
      </w:tblGrid>
      <w:tr w:rsidR="00EF194D" w:rsidRPr="0055032A" w:rsidTr="00AA5757">
        <w:tc>
          <w:tcPr>
            <w:tcW w:w="2261" w:type="pct"/>
            <w:shd w:val="clear" w:color="auto" w:fill="F9F9F9"/>
            <w:vAlign w:val="center"/>
            <w:hideMark/>
          </w:tcPr>
          <w:p w:rsidR="00EF194D" w:rsidRPr="00D86CA3" w:rsidRDefault="00EF194D" w:rsidP="00EF194D">
            <w:pPr>
              <w:spacing w:after="0" w:line="240" w:lineRule="auto"/>
              <w:rPr>
                <w:rFonts w:eastAsia="Times New Roman" w:cs="Arial"/>
                <w:lang w:val="es-ES" w:eastAsia="es-ES"/>
              </w:rPr>
            </w:pPr>
            <w:r w:rsidRPr="00D86CA3">
              <w:rPr>
                <w:rFonts w:eastAsia="Times New Roman" w:cs="Arial"/>
                <w:lang w:val="es-ES" w:eastAsia="es-ES"/>
              </w:rPr>
              <w:t>¿Se ofrece por ciclos propedéuticos?:</w:t>
            </w:r>
          </w:p>
        </w:tc>
        <w:tc>
          <w:tcPr>
            <w:tcW w:w="2739" w:type="pct"/>
            <w:shd w:val="clear" w:color="auto" w:fill="F9F9F9"/>
            <w:tcMar>
              <w:top w:w="60" w:type="dxa"/>
              <w:left w:w="60" w:type="dxa"/>
              <w:bottom w:w="60" w:type="dxa"/>
              <w:right w:w="60" w:type="dxa"/>
            </w:tcMar>
            <w:vAlign w:val="center"/>
            <w:hideMark/>
          </w:tcPr>
          <w:p w:rsidR="00EF194D" w:rsidRPr="00D86CA3" w:rsidRDefault="00EF194D" w:rsidP="00EF194D">
            <w:pPr>
              <w:spacing w:after="0" w:line="240" w:lineRule="auto"/>
              <w:rPr>
                <w:rFonts w:eastAsia="Times New Roman" w:cs="Arial"/>
                <w:lang w:val="es-ES" w:eastAsia="es-ES"/>
              </w:rPr>
            </w:pPr>
            <w:r w:rsidRPr="00D86CA3">
              <w:rPr>
                <w:rFonts w:eastAsia="Times New Roman" w:cs="Arial"/>
                <w:lang w:val="es-ES" w:eastAsia="es-ES"/>
              </w:rPr>
              <w:t>NO</w:t>
            </w:r>
          </w:p>
        </w:tc>
      </w:tr>
      <w:tr w:rsidR="00EF194D" w:rsidRPr="0055032A" w:rsidTr="00AA5757">
        <w:tc>
          <w:tcPr>
            <w:tcW w:w="2261" w:type="pct"/>
            <w:shd w:val="clear" w:color="auto" w:fill="F9F9F9"/>
            <w:vAlign w:val="center"/>
            <w:hideMark/>
          </w:tcPr>
          <w:p w:rsidR="00EF194D" w:rsidRPr="00D86CA3" w:rsidRDefault="00EF194D" w:rsidP="00EF194D">
            <w:pPr>
              <w:spacing w:after="0" w:line="240" w:lineRule="auto"/>
              <w:rPr>
                <w:rFonts w:eastAsia="Times New Roman" w:cs="Arial"/>
                <w:lang w:val="es-ES" w:eastAsia="es-ES"/>
              </w:rPr>
            </w:pPr>
            <w:r w:rsidRPr="00D86CA3">
              <w:rPr>
                <w:rFonts w:eastAsia="Times New Roman" w:cs="Arial"/>
                <w:lang w:val="es-ES" w:eastAsia="es-ES"/>
              </w:rPr>
              <w:t>¿Cada cuánto se hacen admisiones de estudiantes nuevos?:</w:t>
            </w:r>
          </w:p>
        </w:tc>
        <w:tc>
          <w:tcPr>
            <w:tcW w:w="2739" w:type="pct"/>
            <w:shd w:val="clear" w:color="auto" w:fill="F9F9F9"/>
            <w:tcMar>
              <w:top w:w="60" w:type="dxa"/>
              <w:left w:w="60" w:type="dxa"/>
              <w:bottom w:w="60" w:type="dxa"/>
              <w:right w:w="60" w:type="dxa"/>
            </w:tcMar>
            <w:vAlign w:val="center"/>
            <w:hideMark/>
          </w:tcPr>
          <w:p w:rsidR="00EF194D" w:rsidRPr="00D86CA3" w:rsidRDefault="00EF194D" w:rsidP="00EF194D">
            <w:pPr>
              <w:spacing w:after="0" w:line="240" w:lineRule="auto"/>
              <w:rPr>
                <w:rFonts w:eastAsia="Times New Roman" w:cs="Arial"/>
                <w:lang w:val="es-ES" w:eastAsia="es-ES"/>
              </w:rPr>
            </w:pPr>
            <w:r w:rsidRPr="00D86CA3">
              <w:rPr>
                <w:rFonts w:eastAsia="Times New Roman" w:cs="Arial"/>
                <w:lang w:val="es-ES" w:eastAsia="es-ES"/>
              </w:rPr>
              <w:t>SEMESTRAL</w:t>
            </w:r>
          </w:p>
        </w:tc>
      </w:tr>
    </w:tbl>
    <w:p w:rsidR="00EF194D" w:rsidRPr="0055032A" w:rsidRDefault="00EF194D" w:rsidP="006233E9">
      <w:pPr>
        <w:ind w:left="720"/>
        <w:jc w:val="both"/>
        <w:rPr>
          <w:b/>
          <w:lang w:val="es-ES"/>
        </w:rPr>
      </w:pPr>
    </w:p>
    <w:p w:rsidR="00F9250C" w:rsidRDefault="00F9250C" w:rsidP="006233E9">
      <w:pPr>
        <w:ind w:left="720"/>
        <w:jc w:val="both"/>
      </w:pPr>
      <w:r w:rsidRPr="0055032A">
        <w:t>Otros datos internos de funcionamiento se presentan en la tabla No 3</w:t>
      </w:r>
    </w:p>
    <w:p w:rsidR="00010D93" w:rsidRDefault="00010D93" w:rsidP="00010D93">
      <w:pPr>
        <w:pStyle w:val="Epgrafe"/>
        <w:keepNext/>
        <w:spacing w:after="0"/>
        <w:jc w:val="center"/>
      </w:pPr>
      <w:r>
        <w:t xml:space="preserve">Tabla </w:t>
      </w:r>
      <w:fldSimple w:instr=" SEQ Tabla \* ARABIC ">
        <w:r w:rsidR="00ED7AA3">
          <w:rPr>
            <w:noProof/>
          </w:rPr>
          <w:t>3</w:t>
        </w:r>
      </w:fldSimple>
      <w:r>
        <w:t>.</w:t>
      </w:r>
      <w:r w:rsidRPr="00122919">
        <w:t xml:space="preserve"> Datos internos del programa Tecnología en Electrónica</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3936"/>
        <w:gridCol w:w="5042"/>
      </w:tblGrid>
      <w:tr w:rsidR="009551FB" w:rsidRPr="0055032A" w:rsidTr="007D3DE7">
        <w:tc>
          <w:tcPr>
            <w:tcW w:w="3936" w:type="dxa"/>
          </w:tcPr>
          <w:p w:rsidR="009551FB" w:rsidRPr="0055032A" w:rsidRDefault="009551FB" w:rsidP="00010D93">
            <w:pPr>
              <w:numPr>
                <w:ilvl w:val="0"/>
                <w:numId w:val="14"/>
              </w:numPr>
              <w:shd w:val="clear" w:color="auto" w:fill="F4F4F4"/>
              <w:ind w:left="0" w:right="360"/>
              <w:jc w:val="both"/>
              <w:textAlignment w:val="baseline"/>
            </w:pPr>
            <w:r w:rsidRPr="0055032A">
              <w:rPr>
                <w:rFonts w:eastAsia="Times New Roman" w:cs="Arial"/>
                <w:b/>
                <w:bCs/>
                <w:color w:val="222222"/>
                <w:bdr w:val="none" w:sz="0" w:space="0" w:color="auto" w:frame="1"/>
                <w:lang w:val="es-ES" w:eastAsia="es-ES"/>
              </w:rPr>
              <w:t>Registro SNIES/ICFES</w:t>
            </w:r>
            <w:r>
              <w:rPr>
                <w:rFonts w:eastAsia="Times New Roman" w:cs="Arial"/>
                <w:b/>
                <w:bCs/>
                <w:color w:val="222222"/>
                <w:bdr w:val="none" w:sz="0" w:space="0" w:color="auto" w:frame="1"/>
                <w:lang w:val="es-ES" w:eastAsia="es-ES"/>
              </w:rPr>
              <w:t xml:space="preserve"> de iniciación</w:t>
            </w:r>
            <w:r w:rsidRPr="0055032A">
              <w:rPr>
                <w:rFonts w:eastAsia="Times New Roman" w:cs="Arial"/>
                <w:b/>
                <w:bCs/>
                <w:color w:val="222222"/>
                <w:bdr w:val="none" w:sz="0" w:space="0" w:color="auto" w:frame="1"/>
                <w:lang w:val="es-ES" w:eastAsia="es-ES"/>
              </w:rPr>
              <w:t>:</w:t>
            </w:r>
            <w:r w:rsidRPr="0055032A">
              <w:t xml:space="preserve"> </w:t>
            </w:r>
          </w:p>
        </w:tc>
        <w:tc>
          <w:tcPr>
            <w:tcW w:w="5042" w:type="dxa"/>
          </w:tcPr>
          <w:p w:rsidR="009551FB" w:rsidRPr="0055032A" w:rsidRDefault="009551FB" w:rsidP="00010D93">
            <w:pPr>
              <w:jc w:val="both"/>
            </w:pPr>
            <w:r w:rsidRPr="0055032A">
              <w:t>130126210381100111100</w:t>
            </w:r>
          </w:p>
        </w:tc>
      </w:tr>
      <w:tr w:rsidR="009551FB" w:rsidRPr="0055032A" w:rsidTr="007D3DE7">
        <w:tc>
          <w:tcPr>
            <w:tcW w:w="3936" w:type="dxa"/>
          </w:tcPr>
          <w:p w:rsidR="009551FB" w:rsidRPr="0055032A" w:rsidRDefault="009551FB" w:rsidP="001E080E">
            <w:pPr>
              <w:jc w:val="both"/>
              <w:rPr>
                <w:lang w:val="es-ES"/>
              </w:rPr>
            </w:pPr>
            <w:r w:rsidRPr="0055032A">
              <w:rPr>
                <w:lang w:val="es-ES"/>
              </w:rPr>
              <w:t xml:space="preserve">Norma Interna de Creación: </w:t>
            </w:r>
          </w:p>
        </w:tc>
        <w:tc>
          <w:tcPr>
            <w:tcW w:w="5042" w:type="dxa"/>
          </w:tcPr>
          <w:p w:rsidR="009551FB" w:rsidRPr="0055032A" w:rsidRDefault="009551FB" w:rsidP="001E080E">
            <w:pPr>
              <w:jc w:val="both"/>
            </w:pPr>
            <w:r w:rsidRPr="0055032A">
              <w:rPr>
                <w:lang w:val="es-ES"/>
              </w:rPr>
              <w:t>Acuerdo 05 de junio 22 de 1994</w:t>
            </w:r>
          </w:p>
        </w:tc>
      </w:tr>
      <w:tr w:rsidR="009551FB" w:rsidRPr="0055032A" w:rsidTr="007D3DE7">
        <w:tc>
          <w:tcPr>
            <w:tcW w:w="3936" w:type="dxa"/>
          </w:tcPr>
          <w:p w:rsidR="009551FB" w:rsidRPr="0055032A" w:rsidRDefault="009551FB" w:rsidP="001E080E">
            <w:pPr>
              <w:jc w:val="both"/>
            </w:pPr>
            <w:r w:rsidRPr="0055032A">
              <w:t>Egreso primera promoción</w:t>
            </w:r>
          </w:p>
        </w:tc>
        <w:tc>
          <w:tcPr>
            <w:tcW w:w="5042" w:type="dxa"/>
          </w:tcPr>
          <w:p w:rsidR="009551FB" w:rsidRPr="0055032A" w:rsidRDefault="009551FB" w:rsidP="001E080E">
            <w:pPr>
              <w:jc w:val="both"/>
            </w:pPr>
            <w:r w:rsidRPr="0055032A">
              <w:t>Noviembre de 1997</w:t>
            </w:r>
          </w:p>
        </w:tc>
      </w:tr>
      <w:tr w:rsidR="009551FB" w:rsidRPr="0055032A" w:rsidTr="007D3DE7">
        <w:tc>
          <w:tcPr>
            <w:tcW w:w="3936" w:type="dxa"/>
          </w:tcPr>
          <w:p w:rsidR="009551FB" w:rsidRPr="0055032A" w:rsidRDefault="009551FB" w:rsidP="007D3DE7">
            <w:pPr>
              <w:jc w:val="both"/>
              <w:rPr>
                <w:lang w:val="es-ES"/>
              </w:rPr>
            </w:pPr>
            <w:r w:rsidRPr="0055032A">
              <w:rPr>
                <w:lang w:val="es-ES"/>
              </w:rPr>
              <w:t xml:space="preserve">Horario de Clases: </w:t>
            </w:r>
          </w:p>
        </w:tc>
        <w:tc>
          <w:tcPr>
            <w:tcW w:w="5042" w:type="dxa"/>
          </w:tcPr>
          <w:p w:rsidR="009551FB" w:rsidRPr="0055032A" w:rsidRDefault="009551FB" w:rsidP="001E080E">
            <w:pPr>
              <w:jc w:val="both"/>
            </w:pPr>
            <w:r w:rsidRPr="0055032A">
              <w:t>Lunes a Sábado de 6:00 a.m. a 6:00 p.m.</w:t>
            </w:r>
          </w:p>
        </w:tc>
      </w:tr>
    </w:tbl>
    <w:p w:rsidR="00F75CCA" w:rsidRDefault="00F75CCA" w:rsidP="00F75CCA">
      <w:pPr>
        <w:jc w:val="both"/>
        <w:rPr>
          <w:b/>
        </w:rPr>
      </w:pPr>
    </w:p>
    <w:p w:rsidR="005430A7" w:rsidRDefault="005430A7" w:rsidP="00F75CCA">
      <w:pPr>
        <w:pStyle w:val="Prrafodelista"/>
        <w:numPr>
          <w:ilvl w:val="2"/>
          <w:numId w:val="18"/>
        </w:numPr>
        <w:ind w:left="709"/>
        <w:jc w:val="both"/>
        <w:rPr>
          <w:b/>
        </w:rPr>
      </w:pPr>
      <w:r w:rsidRPr="00F75CCA">
        <w:rPr>
          <w:b/>
        </w:rPr>
        <w:lastRenderedPageBreak/>
        <w:t>Reseña Histórica del programa</w:t>
      </w:r>
    </w:p>
    <w:p w:rsidR="00F75CCA" w:rsidRPr="00F75CCA" w:rsidRDefault="00F75CCA" w:rsidP="00F75CCA">
      <w:pPr>
        <w:pStyle w:val="Prrafodelista"/>
        <w:ind w:left="709"/>
        <w:jc w:val="both"/>
        <w:rPr>
          <w:b/>
        </w:rPr>
      </w:pPr>
    </w:p>
    <w:p w:rsidR="00795252" w:rsidRPr="00F75CCA" w:rsidRDefault="00B27A48" w:rsidP="00F75CCA">
      <w:pPr>
        <w:pStyle w:val="Prrafodelista"/>
        <w:numPr>
          <w:ilvl w:val="3"/>
          <w:numId w:val="18"/>
        </w:numPr>
        <w:ind w:left="709"/>
        <w:jc w:val="both"/>
        <w:rPr>
          <w:b/>
        </w:rPr>
      </w:pPr>
      <w:r w:rsidRPr="00F75CCA">
        <w:rPr>
          <w:b/>
        </w:rPr>
        <w:t>Introducción</w:t>
      </w:r>
    </w:p>
    <w:p w:rsidR="00B27A48" w:rsidRPr="0055032A" w:rsidRDefault="00555886" w:rsidP="00F75CCA">
      <w:pPr>
        <w:jc w:val="both"/>
      </w:pPr>
      <w:r w:rsidRPr="0055032A">
        <w:t>A mediados de los años noventa se da origen a la Facultad Tecnológica de la Universidad Distrital fruto de las necesidades que las comunidades asentadas en Ciudad Bolívar plantean a través de un pliego petitorio entregado a la Administración Distrital a comienzos de la década. En el pliego se plantea la falta de oportunidades de todo orden para los jóvenes, lo que constituye en caldo de cultivo para la conformación de pandillas, de grupos juveniles de poder al servicio del paramilitarismo o de la guerrilla, (</w:t>
      </w:r>
      <w:proofErr w:type="spellStart"/>
      <w:r w:rsidRPr="0055032A">
        <w:t>Alape</w:t>
      </w:r>
      <w:proofErr w:type="spellEnd"/>
      <w:r w:rsidRPr="0055032A">
        <w:t>, 2003).</w:t>
      </w:r>
    </w:p>
    <w:p w:rsidR="00555886" w:rsidRPr="00F75CCA" w:rsidRDefault="00555886" w:rsidP="00F75CCA">
      <w:pPr>
        <w:jc w:val="both"/>
        <w:rPr>
          <w:b/>
        </w:rPr>
      </w:pPr>
      <w:r w:rsidRPr="0055032A">
        <w:t>Algunos aspectos de la creación del proyecto Facultad Tecnológica  realizado por la Asociación de Empresas del Sector Electrónico (ASESEL, 1994) identificado con el contrato 03 de 1993 entre la Universidad Distrital y ASESEL se presentan a continuación.</w:t>
      </w:r>
    </w:p>
    <w:p w:rsidR="00555886" w:rsidRPr="0055032A" w:rsidRDefault="00555886" w:rsidP="00F75CCA">
      <w:pPr>
        <w:pStyle w:val="Prrafodelista"/>
        <w:numPr>
          <w:ilvl w:val="3"/>
          <w:numId w:val="18"/>
        </w:numPr>
        <w:ind w:left="0" w:firstLine="0"/>
        <w:jc w:val="both"/>
      </w:pPr>
      <w:r w:rsidRPr="00F75CCA">
        <w:rPr>
          <w:b/>
        </w:rPr>
        <w:t>A</w:t>
      </w:r>
      <w:r w:rsidR="00F75CCA" w:rsidRPr="00F75CCA">
        <w:rPr>
          <w:b/>
        </w:rPr>
        <w:t>ntecedentes del proyecto</w:t>
      </w:r>
      <w:r w:rsidRPr="00F75CCA">
        <w:rPr>
          <w:b/>
        </w:rPr>
        <w:t>.</w:t>
      </w:r>
      <w:r w:rsidRPr="0055032A">
        <w:t xml:space="preserve">  Algunos de los antecedentes, (ASESEL, 1994, pp. 12-35), que se presentan en el proyecto se listan a continuación:</w:t>
      </w:r>
    </w:p>
    <w:p w:rsidR="00555886" w:rsidRPr="0055032A" w:rsidRDefault="00555886" w:rsidP="00010D93">
      <w:pPr>
        <w:pStyle w:val="Prrafodelista"/>
        <w:numPr>
          <w:ilvl w:val="0"/>
          <w:numId w:val="27"/>
        </w:numPr>
        <w:jc w:val="both"/>
      </w:pPr>
      <w:r w:rsidRPr="0055032A">
        <w:t>La Ley 30 de 1992 y sus Decretos reglamentarios y la ley General de educación en lo concerniente a la Educación Tecnológica</w:t>
      </w:r>
      <w:r w:rsidR="004460A7" w:rsidRPr="0055032A">
        <w:t>, sus propósitos y objetivos</w:t>
      </w:r>
      <w:r w:rsidRPr="0055032A">
        <w:t xml:space="preserve">; </w:t>
      </w:r>
    </w:p>
    <w:p w:rsidR="00555886" w:rsidRPr="0055032A" w:rsidRDefault="00555886" w:rsidP="00010D93">
      <w:pPr>
        <w:pStyle w:val="Prrafodelista"/>
        <w:numPr>
          <w:ilvl w:val="0"/>
          <w:numId w:val="27"/>
        </w:numPr>
        <w:jc w:val="both"/>
      </w:pPr>
      <w:r w:rsidRPr="0055032A">
        <w:t xml:space="preserve">la Misión Bogotá Siglo XXI en </w:t>
      </w:r>
      <w:r w:rsidR="004460A7" w:rsidRPr="0055032A">
        <w:t>sus aportes a los problemas de la Educación en Bogotá y su necesidad de transformarse para fortalecer la formación desde la Universidad en las diferentes áreas del conocimiento; dentro de ellas, la tecnología</w:t>
      </w:r>
      <w:r w:rsidRPr="0055032A">
        <w:t xml:space="preserve"> e</w:t>
      </w:r>
      <w:r w:rsidR="004460A7" w:rsidRPr="0055032A">
        <w:t>n</w:t>
      </w:r>
      <w:r w:rsidRPr="0055032A">
        <w:t xml:space="preserve"> la construcción de futuro</w:t>
      </w:r>
      <w:r w:rsidR="004460A7" w:rsidRPr="0055032A">
        <w:t xml:space="preserve"> para los jóvenes del Distrito Capital</w:t>
      </w:r>
      <w:r w:rsidRPr="0055032A">
        <w:t xml:space="preserve">; </w:t>
      </w:r>
    </w:p>
    <w:p w:rsidR="00555886" w:rsidRPr="0055032A" w:rsidRDefault="00555886" w:rsidP="00010D93">
      <w:pPr>
        <w:pStyle w:val="Prrafodelista"/>
        <w:numPr>
          <w:ilvl w:val="0"/>
          <w:numId w:val="27"/>
        </w:numPr>
        <w:jc w:val="both"/>
      </w:pPr>
      <w:r w:rsidRPr="0055032A">
        <w:t>el Estatuto General de la Universidad Distrital, Acuerdo 023 de 1993</w:t>
      </w:r>
      <w:r w:rsidR="00FC04E1" w:rsidRPr="0055032A">
        <w:t>(a)</w:t>
      </w:r>
      <w:r w:rsidRPr="0055032A">
        <w:t xml:space="preserve"> en los campos del conocimiento</w:t>
      </w:r>
      <w:r w:rsidR="004460A7" w:rsidRPr="0055032A">
        <w:t>,</w:t>
      </w:r>
      <w:r w:rsidRPr="0055032A">
        <w:t xml:space="preserve"> la misión</w:t>
      </w:r>
      <w:r w:rsidR="004460A7" w:rsidRPr="0055032A">
        <w:t xml:space="preserve"> y los objetivos de</w:t>
      </w:r>
      <w:r w:rsidRPr="0055032A">
        <w:t xml:space="preserve"> la U.D.</w:t>
      </w:r>
      <w:r w:rsidR="005705D5" w:rsidRPr="0055032A">
        <w:t xml:space="preserve"> y el Estatuto Académico -Acuerdo 04 de 1994- y el Plan Formar Universidad (1993b) que da origen a este nueva estructura académica</w:t>
      </w:r>
      <w:r w:rsidRPr="0055032A">
        <w:t xml:space="preserve">; </w:t>
      </w:r>
    </w:p>
    <w:p w:rsidR="00555886" w:rsidRPr="0055032A" w:rsidRDefault="00555886" w:rsidP="00010D93">
      <w:pPr>
        <w:pStyle w:val="Prrafodelista"/>
        <w:numPr>
          <w:ilvl w:val="0"/>
          <w:numId w:val="27"/>
        </w:numPr>
        <w:jc w:val="both"/>
      </w:pPr>
      <w:r w:rsidRPr="0055032A">
        <w:t>el Estatuto del Profesor, Acuerdo 026 de 1993</w:t>
      </w:r>
      <w:r w:rsidR="00FC04E1" w:rsidRPr="0055032A">
        <w:t>(</w:t>
      </w:r>
      <w:r w:rsidR="005705D5" w:rsidRPr="0055032A">
        <w:t>c</w:t>
      </w:r>
      <w:r w:rsidR="00FC04E1" w:rsidRPr="0055032A">
        <w:t>)</w:t>
      </w:r>
      <w:r w:rsidRPr="0055032A">
        <w:t xml:space="preserve"> en el papel de los docentes; </w:t>
      </w:r>
    </w:p>
    <w:p w:rsidR="00555886" w:rsidRPr="0055032A" w:rsidRDefault="00555886" w:rsidP="00010D93">
      <w:pPr>
        <w:pStyle w:val="Prrafodelista"/>
        <w:numPr>
          <w:ilvl w:val="0"/>
          <w:numId w:val="27"/>
        </w:numPr>
        <w:jc w:val="both"/>
      </w:pPr>
      <w:r w:rsidRPr="0055032A">
        <w:t>el Estatuto Estudiantil, Acuerdo 027 de 1993</w:t>
      </w:r>
      <w:r w:rsidR="005705D5" w:rsidRPr="0055032A">
        <w:t>(d)</w:t>
      </w:r>
      <w:r w:rsidRPr="0055032A">
        <w:t xml:space="preserve"> </w:t>
      </w:r>
      <w:r w:rsidR="004460A7" w:rsidRPr="0055032A">
        <w:t>en cuanto a las calidades de l</w:t>
      </w:r>
      <w:r w:rsidRPr="0055032A">
        <w:t>o</w:t>
      </w:r>
      <w:r w:rsidR="004460A7" w:rsidRPr="0055032A">
        <w:t>s</w:t>
      </w:r>
      <w:r w:rsidRPr="0055032A">
        <w:t xml:space="preserve"> programas y de los estudiantes y, </w:t>
      </w:r>
    </w:p>
    <w:p w:rsidR="00555886" w:rsidRDefault="00555886" w:rsidP="00010D93">
      <w:pPr>
        <w:pStyle w:val="Prrafodelista"/>
        <w:numPr>
          <w:ilvl w:val="0"/>
          <w:numId w:val="27"/>
        </w:numPr>
        <w:jc w:val="both"/>
      </w:pPr>
      <w:r w:rsidRPr="0055032A">
        <w:t>los últimos estudios relacionados con el tema (para la década de los noventa): “La Educación Tecnológica en Colombia.  Análisis de su Eficacia Externa”, (Gómez, 1990),  y  “Plan de Apertura Educativa 1991-1994”, (DNP, 1991).</w:t>
      </w:r>
    </w:p>
    <w:p w:rsidR="00F75CCA" w:rsidRPr="0055032A" w:rsidRDefault="00F75CCA" w:rsidP="00F75CCA">
      <w:pPr>
        <w:pStyle w:val="Prrafodelista"/>
        <w:jc w:val="both"/>
      </w:pPr>
    </w:p>
    <w:p w:rsidR="004460A7" w:rsidRPr="0055032A" w:rsidRDefault="00784FE9" w:rsidP="00F75CCA">
      <w:pPr>
        <w:pStyle w:val="Prrafodelista"/>
        <w:numPr>
          <w:ilvl w:val="3"/>
          <w:numId w:val="18"/>
        </w:numPr>
        <w:ind w:left="0" w:firstLine="0"/>
        <w:jc w:val="both"/>
      </w:pPr>
      <w:r w:rsidRPr="00F75CCA">
        <w:rPr>
          <w:b/>
        </w:rPr>
        <w:t>O</w:t>
      </w:r>
      <w:r w:rsidR="00F75CCA" w:rsidRPr="00F75CCA">
        <w:rPr>
          <w:b/>
        </w:rPr>
        <w:t xml:space="preserve">bjetivos del proyecto facultad tecnológica. </w:t>
      </w:r>
      <w:r w:rsidR="004460A7" w:rsidRPr="0055032A">
        <w:t>Con base en el</w:t>
      </w:r>
      <w:r>
        <w:t xml:space="preserve"> </w:t>
      </w:r>
      <w:r w:rsidR="00B26763">
        <w:t>diagnóstico</w:t>
      </w:r>
      <w:r w:rsidR="004460A7" w:rsidRPr="0055032A">
        <w:t xml:space="preserve"> y analizando la situación de la educación media, ASESEL (1994, pp. 71, 80) define que los cerca de en 2.169.830 personas </w:t>
      </w:r>
      <w:r w:rsidR="00670F7D" w:rsidRPr="0055032A">
        <w:t xml:space="preserve">que egresan de Ciudad Bolívar, Usme, Ciudad Kennedy, San Cristóbal, Tunjuelito y Rafael Uribe </w:t>
      </w:r>
      <w:proofErr w:type="spellStart"/>
      <w:r w:rsidR="00670F7D" w:rsidRPr="0055032A">
        <w:t>Uribe</w:t>
      </w:r>
      <w:proofErr w:type="spellEnd"/>
      <w:r w:rsidR="00670F7D" w:rsidRPr="0055032A">
        <w:t xml:space="preserve"> </w:t>
      </w:r>
      <w:r w:rsidR="004460A7" w:rsidRPr="0055032A">
        <w:t>para el año 1993</w:t>
      </w:r>
      <w:r w:rsidR="00670F7D" w:rsidRPr="0055032A">
        <w:t>; no tienen alternativas de formación en Educación Superior y por ende plantea al proyecto presentado a la Universidad Distrital los siguientes objetivos:</w:t>
      </w:r>
    </w:p>
    <w:p w:rsidR="00670F7D" w:rsidRPr="0055032A" w:rsidRDefault="00670F7D" w:rsidP="00670F7D">
      <w:pPr>
        <w:ind w:left="360"/>
        <w:jc w:val="both"/>
      </w:pPr>
      <w:r w:rsidRPr="0055032A">
        <w:t>1.</w:t>
      </w:r>
      <w:r w:rsidRPr="0055032A">
        <w:tab/>
        <w:t>“Formar tecnólogos y tecnólogos especializados en las disciplinas del conocimiento más dinámicas en la actualidad, desde el punto de vista del empleo.</w:t>
      </w:r>
    </w:p>
    <w:p w:rsidR="00670F7D" w:rsidRPr="0055032A" w:rsidRDefault="00670F7D" w:rsidP="00670F7D">
      <w:pPr>
        <w:ind w:left="360"/>
        <w:jc w:val="both"/>
      </w:pPr>
      <w:r w:rsidRPr="0055032A">
        <w:t>2.</w:t>
      </w:r>
      <w:r w:rsidRPr="0055032A">
        <w:tab/>
        <w:t>Proyectar la Universidad Distrital como alternativa verdadera para facilitar el ascenso social de sectores marginados de la ciudad de Santafé de Bogotá D.C.</w:t>
      </w:r>
    </w:p>
    <w:p w:rsidR="00670F7D" w:rsidRPr="0055032A" w:rsidRDefault="00670F7D" w:rsidP="00670F7D">
      <w:pPr>
        <w:ind w:left="360"/>
        <w:jc w:val="both"/>
      </w:pPr>
      <w:r w:rsidRPr="0055032A">
        <w:lastRenderedPageBreak/>
        <w:t>3.</w:t>
      </w:r>
      <w:r w:rsidRPr="0055032A">
        <w:tab/>
        <w:t>Llenar un vacío de capacitación existente en la ciudad de Santafé de Bogotá, en eslabones claves para la modernización de los ciclos de producción de la industria en Colombia.</w:t>
      </w:r>
    </w:p>
    <w:p w:rsidR="00670F7D" w:rsidRPr="0055032A" w:rsidRDefault="00670F7D" w:rsidP="00670F7D">
      <w:pPr>
        <w:ind w:left="360"/>
        <w:jc w:val="both"/>
      </w:pPr>
      <w:r w:rsidRPr="0055032A">
        <w:t>4.</w:t>
      </w:r>
      <w:r w:rsidRPr="0055032A">
        <w:tab/>
        <w:t>Ganar participación del sector público del Distrito Capital en los niveles de educación tecnológica, hoy dominados por el sector privado.</w:t>
      </w:r>
    </w:p>
    <w:p w:rsidR="00670F7D" w:rsidRPr="0055032A" w:rsidRDefault="00670F7D" w:rsidP="00670F7D">
      <w:pPr>
        <w:ind w:left="360"/>
        <w:jc w:val="both"/>
      </w:pPr>
      <w:r w:rsidRPr="0055032A">
        <w:t>5.</w:t>
      </w:r>
      <w:r w:rsidRPr="0055032A">
        <w:tab/>
        <w:t>Emplear un esquema de trabajo interinstitucional de carácter oficial para racionalizar recursos y sumar potencialidades”, (1994, pp. 6-7).</w:t>
      </w:r>
    </w:p>
    <w:p w:rsidR="00670F7D" w:rsidRPr="0055032A" w:rsidRDefault="00784FE9" w:rsidP="00F75CCA">
      <w:pPr>
        <w:pStyle w:val="Prrafodelista"/>
        <w:numPr>
          <w:ilvl w:val="3"/>
          <w:numId w:val="18"/>
        </w:numPr>
        <w:ind w:left="0" w:hanging="9"/>
        <w:jc w:val="both"/>
      </w:pPr>
      <w:r w:rsidRPr="00F75CCA">
        <w:rPr>
          <w:b/>
        </w:rPr>
        <w:t>I</w:t>
      </w:r>
      <w:r w:rsidR="00F75CCA" w:rsidRPr="00F75CCA">
        <w:rPr>
          <w:b/>
        </w:rPr>
        <w:t xml:space="preserve">nicio de funcionamiento. </w:t>
      </w:r>
      <w:r w:rsidR="00670F7D" w:rsidRPr="0055032A">
        <w:t xml:space="preserve">Son </w:t>
      </w:r>
      <w:r w:rsidR="00934BA3" w:rsidRPr="0055032A">
        <w:t>ocho</w:t>
      </w:r>
      <w:r w:rsidR="00670F7D" w:rsidRPr="0055032A">
        <w:t xml:space="preserve"> los programas que se plantean en el proyecto y los que fueron recogidos en el</w:t>
      </w:r>
      <w:r w:rsidR="00934BA3" w:rsidRPr="0055032A">
        <w:t xml:space="preserve"> acuerdo 05 de 1994</w:t>
      </w:r>
      <w:r w:rsidR="00036A44">
        <w:t>, más los que se den el marco del acuerdo</w:t>
      </w:r>
      <w:r w:rsidR="00934BA3" w:rsidRPr="0055032A">
        <w:t>. El primero de ellos Tecnología en Electrónica</w:t>
      </w:r>
      <w:r w:rsidR="0035760C" w:rsidRPr="0055032A">
        <w:t xml:space="preserve"> (artículo dos)</w:t>
      </w:r>
      <w:r w:rsidR="00934BA3" w:rsidRPr="0055032A">
        <w:t>.</w:t>
      </w:r>
    </w:p>
    <w:p w:rsidR="00934BA3" w:rsidRPr="0055032A" w:rsidRDefault="00934BA3" w:rsidP="00B26763">
      <w:pPr>
        <w:jc w:val="both"/>
      </w:pPr>
      <w:r w:rsidRPr="0055032A">
        <w:t>La Facultad Tecnológica inicia sus actividades académicas el 20 de febrero de 1995 con los programas tecnológicos en: Mecánica, Electricidad e Industrial, establecidos por convenio con la Universidad Tecnológica de Pereira, y el programa de Electrónica, ofrecido mediante convenio con las Unidades Tecnológicas de Santander. El lugar de funcionamiento inicialmente son las instalaciones de la denominada “Casona de Ciudad Bolívar”. Luego lo hace en las instalaciones de la escuela de Sierra Morena Alta, al siguiente semestre funciona en una combinación del salón comunal de la Candelaria</w:t>
      </w:r>
      <w:r w:rsidR="0035760C" w:rsidRPr="0055032A">
        <w:t>,</w:t>
      </w:r>
      <w:r w:rsidRPr="0055032A">
        <w:t xml:space="preserve"> las instalaciones de la Universidad </w:t>
      </w:r>
      <w:r w:rsidR="009551FB">
        <w:t>N</w:t>
      </w:r>
      <w:r w:rsidRPr="0055032A">
        <w:t>acional Abierta y a Distancia de la carrera 30 con calle 12 sur,</w:t>
      </w:r>
      <w:r w:rsidR="0035760C" w:rsidRPr="0055032A">
        <w:t xml:space="preserve"> Las instalaciones del Colegio Lara Bonilla para los laboratorios de informática</w:t>
      </w:r>
      <w:r w:rsidRPr="0055032A">
        <w:t xml:space="preserve"> </w:t>
      </w:r>
      <w:r w:rsidR="0035760C" w:rsidRPr="0055032A">
        <w:t>y durante</w:t>
      </w:r>
      <w:r w:rsidRPr="0055032A">
        <w:t xml:space="preserve"> todo este periodo haciendo uso de los laboratorios de la sede Central</w:t>
      </w:r>
      <w:r w:rsidR="0035760C" w:rsidRPr="0055032A">
        <w:t>, los sábados y</w:t>
      </w:r>
      <w:r w:rsidR="009551FB">
        <w:t>,</w:t>
      </w:r>
      <w:r w:rsidR="0035760C" w:rsidRPr="0055032A">
        <w:t xml:space="preserve"> en algunos casos</w:t>
      </w:r>
      <w:r w:rsidR="009551FB">
        <w:t>,</w:t>
      </w:r>
      <w:r w:rsidR="0035760C" w:rsidRPr="0055032A">
        <w:t xml:space="preserve"> los domingos</w:t>
      </w:r>
      <w:r w:rsidRPr="0055032A">
        <w:t>.</w:t>
      </w:r>
    </w:p>
    <w:p w:rsidR="00795252" w:rsidRPr="00B26763" w:rsidRDefault="00795252" w:rsidP="00F75CCA">
      <w:pPr>
        <w:pStyle w:val="Prrafodelista"/>
        <w:numPr>
          <w:ilvl w:val="3"/>
          <w:numId w:val="18"/>
        </w:numPr>
        <w:ind w:left="0" w:firstLine="0"/>
        <w:jc w:val="both"/>
        <w:rPr>
          <w:b/>
        </w:rPr>
      </w:pPr>
      <w:r w:rsidRPr="0055032A">
        <w:rPr>
          <w:b/>
        </w:rPr>
        <w:t xml:space="preserve">Primer </w:t>
      </w:r>
      <w:r w:rsidR="00B27A48" w:rsidRPr="0055032A">
        <w:rPr>
          <w:b/>
        </w:rPr>
        <w:t>plan de estudios</w:t>
      </w:r>
      <w:r w:rsidR="008E503B" w:rsidRPr="0055032A">
        <w:rPr>
          <w:b/>
        </w:rPr>
        <w:t xml:space="preserve">. </w:t>
      </w:r>
      <w:r w:rsidR="008E503B" w:rsidRPr="0055032A">
        <w:t>El primer plan de estudios es el que se ofrece por convenio con las Unidades Tecnológicas de Santander caracterizado por un alto nivel instrumental, una formación en matemáticas demasiado básicas</w:t>
      </w:r>
      <w:r w:rsidR="00831699">
        <w:t>,</w:t>
      </w:r>
      <w:r w:rsidR="008E503B" w:rsidRPr="0055032A">
        <w:t xml:space="preserve"> poca profundización en la lógica y el cálculo y una física muy superficial. </w:t>
      </w:r>
      <w:r w:rsidR="00831699">
        <w:t xml:space="preserve">Las humanidades y ciencias sociales no contextualizan el papel del tecnólogo. </w:t>
      </w:r>
      <w:r w:rsidR="008E503B" w:rsidRPr="0055032A">
        <w:t xml:space="preserve">Las asignaturas del área tecnológica se dividen en teóricas y prácticas y no se ven simultáneamente, sino en semestres diferenciados. Con este plan de estudios egresan las primeras promociones desde 1997. </w:t>
      </w:r>
    </w:p>
    <w:p w:rsidR="00B26763" w:rsidRPr="0055032A" w:rsidRDefault="00B26763" w:rsidP="00B26763">
      <w:pPr>
        <w:pStyle w:val="Prrafodelista"/>
        <w:ind w:left="0"/>
        <w:jc w:val="both"/>
        <w:rPr>
          <w:b/>
        </w:rPr>
      </w:pPr>
    </w:p>
    <w:p w:rsidR="001E4A18" w:rsidRPr="001E4A18" w:rsidRDefault="00795252" w:rsidP="001E4A18">
      <w:pPr>
        <w:pStyle w:val="Prrafodelista"/>
        <w:numPr>
          <w:ilvl w:val="3"/>
          <w:numId w:val="18"/>
        </w:numPr>
        <w:ind w:left="0" w:firstLine="0"/>
        <w:jc w:val="both"/>
        <w:rPr>
          <w:b/>
        </w:rPr>
      </w:pPr>
      <w:r w:rsidRPr="0055032A">
        <w:rPr>
          <w:b/>
        </w:rPr>
        <w:t xml:space="preserve">Programa </w:t>
      </w:r>
      <w:r w:rsidR="00036A44">
        <w:rPr>
          <w:b/>
        </w:rPr>
        <w:t xml:space="preserve">propio y </w:t>
      </w:r>
      <w:r w:rsidRPr="0055032A">
        <w:rPr>
          <w:b/>
        </w:rPr>
        <w:t>autónomo</w:t>
      </w:r>
      <w:r w:rsidR="008E503B" w:rsidRPr="0055032A">
        <w:rPr>
          <w:b/>
        </w:rPr>
        <w:t xml:space="preserve">. </w:t>
      </w:r>
      <w:r w:rsidR="008E503B" w:rsidRPr="0055032A">
        <w:t>En 1996 inician los trabajos para registrar un programa autónomo</w:t>
      </w:r>
      <w:r w:rsidR="00784FE9">
        <w:t xml:space="preserve"> </w:t>
      </w:r>
      <w:r w:rsidR="00831699">
        <w:t xml:space="preserve">para la facultad </w:t>
      </w:r>
      <w:r w:rsidR="00784FE9">
        <w:t>en el ICFES</w:t>
      </w:r>
      <w:r w:rsidR="008E503B" w:rsidRPr="0055032A">
        <w:t xml:space="preserve"> con fortalezas en su formación básica y de fundamentación, vinculando la teoría con la práctica e iniciando un proceso de transformación del papel de las ciencias humanas y sociales en la formación de un proceso tecnológico y </w:t>
      </w:r>
      <w:r w:rsidR="00831699">
        <w:t xml:space="preserve"> de un tecnólogo en electrónica en el contexto nacional; </w:t>
      </w:r>
      <w:r w:rsidR="008E503B" w:rsidRPr="0055032A">
        <w:t>logrando mejores niveles de flexibilidad</w:t>
      </w:r>
      <w:r w:rsidR="00BE7372" w:rsidRPr="0055032A">
        <w:t xml:space="preserve"> curricular, pertinencia y </w:t>
      </w:r>
      <w:r w:rsidR="00784FE9">
        <w:t>mayores</w:t>
      </w:r>
      <w:r w:rsidR="00BE7372" w:rsidRPr="0055032A">
        <w:t xml:space="preserve"> niveles de excelencia en los egresados del programa</w:t>
      </w:r>
      <w:r w:rsidR="008E503B" w:rsidRPr="0055032A">
        <w:t>. El documento se entrega al ICFES en 1997</w:t>
      </w:r>
      <w:r w:rsidR="007C475F">
        <w:t xml:space="preserve">, </w:t>
      </w:r>
      <w:r w:rsidR="007C475F" w:rsidRPr="0055032A">
        <w:t>junto a los demás programas de</w:t>
      </w:r>
      <w:r w:rsidR="007C475F">
        <w:t xml:space="preserve"> </w:t>
      </w:r>
      <w:r w:rsidR="007C475F" w:rsidRPr="0055032A">
        <w:t>la facultad</w:t>
      </w:r>
      <w:r w:rsidR="007C475F">
        <w:t>. Posteriormente en el mismo año se entregan los documentos de Especialización Tecnológica en Control Electrónico e Instrumentación y de Ingeniería en Control Electrónico e Instrumentación. D</w:t>
      </w:r>
      <w:r w:rsidR="00BE7372" w:rsidRPr="0055032A">
        <w:t xml:space="preserve">esde 1998 inicia su ejecución como programa propio de la Universidad y el Convenio con las Unidades Tecnológicas de Santander se modifica para dar continuidad a la formación por ciclos en Especialización en Control </w:t>
      </w:r>
      <w:r w:rsidR="00831699">
        <w:t>E</w:t>
      </w:r>
      <w:r w:rsidR="00BE7372" w:rsidRPr="0055032A">
        <w:t xml:space="preserve">lectrónico e </w:t>
      </w:r>
      <w:r w:rsidR="00831699">
        <w:t>I</w:t>
      </w:r>
      <w:r w:rsidR="00BE7372" w:rsidRPr="0055032A">
        <w:t xml:space="preserve">nstrumentación e Ingeniería en Control </w:t>
      </w:r>
      <w:r w:rsidR="00401F20">
        <w:t>E</w:t>
      </w:r>
      <w:r w:rsidR="00BE7372" w:rsidRPr="0055032A">
        <w:t xml:space="preserve">lectrónico e </w:t>
      </w:r>
      <w:r w:rsidR="00401F20">
        <w:t>I</w:t>
      </w:r>
      <w:r w:rsidR="00BE7372" w:rsidRPr="0055032A">
        <w:t xml:space="preserve">nstrumentación en </w:t>
      </w:r>
      <w:r w:rsidR="007C475F">
        <w:t>las UTS</w:t>
      </w:r>
      <w:r w:rsidR="00BE7372" w:rsidRPr="0055032A">
        <w:t xml:space="preserve"> con programas de la Universidad Distrital</w:t>
      </w:r>
      <w:r w:rsidR="008E503B" w:rsidRPr="0055032A">
        <w:t>.</w:t>
      </w:r>
    </w:p>
    <w:p w:rsidR="001E4A18" w:rsidRDefault="001E4A18" w:rsidP="001E4A18">
      <w:pPr>
        <w:pStyle w:val="Prrafodelista"/>
        <w:ind w:left="0"/>
        <w:jc w:val="both"/>
        <w:rPr>
          <w:b/>
        </w:rPr>
      </w:pPr>
    </w:p>
    <w:p w:rsidR="001E4A18" w:rsidRPr="00C547CA" w:rsidRDefault="001E4A18" w:rsidP="001E4A18">
      <w:pPr>
        <w:pStyle w:val="Prrafodelista"/>
        <w:ind w:left="0"/>
        <w:jc w:val="both"/>
        <w:rPr>
          <w:b/>
        </w:rPr>
      </w:pPr>
      <w:r>
        <w:t xml:space="preserve">Con el registro de 1997 el programa se hace más robusto y la perspectiva de trabajar a la luz de la autonomía universitaria en la concepción de ciclos; que en aquel momento funciona en España, Francia y </w:t>
      </w:r>
      <w:r>
        <w:lastRenderedPageBreak/>
        <w:t>Alemania y bajo la tutela de Víctor Manuel Gómez; se da inicio al trabajo en una concepción que presenta tres ciclos de formación: Tecnología, Especialización Tecnológica y finalmente, Ingeniería.</w:t>
      </w:r>
    </w:p>
    <w:p w:rsidR="001E4A18" w:rsidRDefault="001E4A18" w:rsidP="001E4A18">
      <w:pPr>
        <w:pStyle w:val="Prrafodelista"/>
      </w:pPr>
    </w:p>
    <w:p w:rsidR="001E4A18" w:rsidRDefault="001E4A18" w:rsidP="001E4A18">
      <w:pPr>
        <w:pStyle w:val="Prrafodelista"/>
        <w:ind w:left="0"/>
        <w:jc w:val="both"/>
      </w:pPr>
      <w:r>
        <w:t xml:space="preserve">El primer ciclo, el tecnológico con alta fundamentación en ciencias básicas </w:t>
      </w:r>
      <w:r w:rsidRPr="00C547CA">
        <w:t>(Gómez, 2000, p 131)</w:t>
      </w:r>
      <w:r>
        <w:t xml:space="preserve">. Con una fuerte formación en ciencias naturales y ciencias sociales para formar tecnólogos con visión de futuro en el campo de la electrónica. </w:t>
      </w:r>
    </w:p>
    <w:p w:rsidR="001E4A18" w:rsidRDefault="001E4A18" w:rsidP="001E4A18">
      <w:pPr>
        <w:pStyle w:val="Prrafodelista"/>
        <w:ind w:left="0"/>
        <w:jc w:val="both"/>
      </w:pPr>
    </w:p>
    <w:p w:rsidR="001E4A18" w:rsidRDefault="001E4A18" w:rsidP="001E4A18">
      <w:pPr>
        <w:pStyle w:val="Prrafodelista"/>
        <w:ind w:left="0"/>
        <w:jc w:val="both"/>
      </w:pPr>
      <w:r>
        <w:t xml:space="preserve">El segundo ciclo, especialización tecnológica, se plantea como una profundización en el fortalecimiento del control electrónico y la instrumentación electrónica. Este ciclo de especialización Inicia en el segundo semestre de 1998. </w:t>
      </w:r>
    </w:p>
    <w:p w:rsidR="001E4A18" w:rsidRDefault="001E4A18" w:rsidP="001E4A18">
      <w:pPr>
        <w:pStyle w:val="Prrafodelista"/>
        <w:ind w:left="0"/>
        <w:jc w:val="both"/>
      </w:pPr>
    </w:p>
    <w:p w:rsidR="001E4A18" w:rsidRDefault="001E4A18" w:rsidP="001E4A18">
      <w:pPr>
        <w:pStyle w:val="Prrafodelista"/>
        <w:ind w:left="0"/>
        <w:jc w:val="both"/>
      </w:pPr>
      <w:r>
        <w:t xml:space="preserve">En el tercero, se complementa la formación general de ingeniero para fortalecer su capacidad de dirección en investigación y en puesta en marcha de proyectos en los campos de la Electrónica, el control y la instrumentación. Inicia trabajos en el segundo semestre de 1999 a la luz del acto de creación la resolución 012 de 1998 del CSU. </w:t>
      </w:r>
    </w:p>
    <w:p w:rsidR="001E4A18" w:rsidRDefault="001E4A18" w:rsidP="001E4A18">
      <w:pPr>
        <w:pStyle w:val="Prrafodelista"/>
        <w:ind w:left="0"/>
        <w:jc w:val="both"/>
      </w:pPr>
    </w:p>
    <w:p w:rsidR="001E4A18" w:rsidRDefault="001E4A18" w:rsidP="001E4A18">
      <w:pPr>
        <w:pStyle w:val="Prrafodelista"/>
        <w:ind w:left="0"/>
        <w:jc w:val="both"/>
      </w:pPr>
      <w:r>
        <w:t xml:space="preserve">En este momento ya se han presentado las solicitudes de especialización tecnológica en Telecomunicaciones y la de la Ingeniería respectivamente con las mismas características de la línea de control e instrumentación. Es decir, un nivel de Especialista con profundización en Telecomunicaciones y un ingeniero con formación capaz de dirigir y orientar proyectos de innovación e investigación en electrónica y telecomunicaciones. El primero inicia funcionamiento en el segundo semestre de 1999 y el segundo en el segundo semestre del año 2000. </w:t>
      </w:r>
    </w:p>
    <w:p w:rsidR="001E4A18" w:rsidRDefault="001E4A18" w:rsidP="001E4A18">
      <w:pPr>
        <w:pStyle w:val="Prrafodelista"/>
        <w:ind w:left="0"/>
        <w:jc w:val="both"/>
      </w:pPr>
    </w:p>
    <w:p w:rsidR="001E4A18" w:rsidRPr="001E4A18" w:rsidRDefault="001E4A18" w:rsidP="001E4A18">
      <w:pPr>
        <w:jc w:val="both"/>
        <w:rPr>
          <w:b/>
        </w:rPr>
      </w:pPr>
      <w:r>
        <w:t>Este proceso surge de la necesidad de dar respuesta a la gran cantidad de egresados de Tecnología que aunque vinculados laboralmente requieren mejorar sus ingresos y solo pueden hacerlo mejorando su nivel profesional.</w:t>
      </w:r>
    </w:p>
    <w:p w:rsidR="001E4A18" w:rsidRPr="0055032A" w:rsidRDefault="00795252" w:rsidP="001E4A18">
      <w:pPr>
        <w:pStyle w:val="Prrafodelista"/>
        <w:numPr>
          <w:ilvl w:val="3"/>
          <w:numId w:val="18"/>
        </w:numPr>
        <w:ind w:left="0" w:firstLine="0"/>
        <w:jc w:val="both"/>
        <w:rPr>
          <w:b/>
        </w:rPr>
      </w:pPr>
      <w:r w:rsidRPr="0055032A">
        <w:rPr>
          <w:b/>
        </w:rPr>
        <w:t xml:space="preserve">Procesos de Acreditación y </w:t>
      </w:r>
      <w:r w:rsidR="00B27A48" w:rsidRPr="0055032A">
        <w:rPr>
          <w:b/>
        </w:rPr>
        <w:t>pérdida</w:t>
      </w:r>
      <w:r w:rsidRPr="0055032A">
        <w:rPr>
          <w:b/>
        </w:rPr>
        <w:t xml:space="preserve"> de autonomía</w:t>
      </w:r>
      <w:r w:rsidR="00C96B36" w:rsidRPr="0055032A">
        <w:rPr>
          <w:b/>
        </w:rPr>
        <w:t>.</w:t>
      </w:r>
      <w:r w:rsidR="007C475F">
        <w:rPr>
          <w:b/>
        </w:rPr>
        <w:t xml:space="preserve"> </w:t>
      </w:r>
    </w:p>
    <w:p w:rsidR="00F0004B" w:rsidRPr="00036A44" w:rsidRDefault="00F0004B" w:rsidP="00B26763">
      <w:pPr>
        <w:pStyle w:val="Prrafodelista"/>
        <w:ind w:left="0"/>
        <w:jc w:val="both"/>
        <w:rPr>
          <w:b/>
        </w:rPr>
      </w:pPr>
    </w:p>
    <w:p w:rsidR="00170FF6" w:rsidRDefault="00795252" w:rsidP="001E4A18">
      <w:pPr>
        <w:pStyle w:val="Prrafodelista"/>
        <w:numPr>
          <w:ilvl w:val="4"/>
          <w:numId w:val="18"/>
        </w:numPr>
        <w:ind w:left="0" w:firstLine="0"/>
        <w:jc w:val="both"/>
      </w:pPr>
      <w:r w:rsidRPr="00036A44">
        <w:rPr>
          <w:b/>
        </w:rPr>
        <w:t>La incertidum</w:t>
      </w:r>
      <w:r w:rsidRPr="00831699">
        <w:rPr>
          <w:b/>
        </w:rPr>
        <w:t>bre de los ciclos</w:t>
      </w:r>
      <w:r w:rsidR="00B27A48" w:rsidRPr="00831699">
        <w:rPr>
          <w:b/>
        </w:rPr>
        <w:t xml:space="preserve"> y la permanencia de nuestra excelencia académica.</w:t>
      </w:r>
      <w:r w:rsidR="00496D65" w:rsidRPr="00831699">
        <w:rPr>
          <w:b/>
        </w:rPr>
        <w:t xml:space="preserve"> </w:t>
      </w:r>
      <w:r w:rsidR="00170FF6">
        <w:t>Los programas de Especialización Tecnológica e Ingeniería, además de permitir que los tecnólogos adquieran mayor cualificación en una de las áreas específicas del conocimiento que elegida como objeto de estudio, también han sido concebidos como alternativas para la incursión en otras áreas, afines y/o complementarias, concretando de esta forma la posibilidad de formación de profesionales multidisciplinarios, Tecnólogos y/o Especialistas Tecnológicos en un campo e Ingenieros en otro. Sin embargo, el Consejo de Facultad analizando el papel del segundo ciclo, decide que las inscripciones para las Especializaciones Tecnológicas se suspenderán  a partir del periodo 2002-1.</w:t>
      </w:r>
    </w:p>
    <w:p w:rsidR="001E4A18" w:rsidRDefault="001E4A18" w:rsidP="00170FF6">
      <w:pPr>
        <w:pStyle w:val="Prrafodelista"/>
        <w:ind w:left="0"/>
        <w:jc w:val="both"/>
      </w:pPr>
    </w:p>
    <w:p w:rsidR="00170FF6" w:rsidRDefault="00170FF6" w:rsidP="00170FF6">
      <w:pPr>
        <w:pStyle w:val="Prrafodelista"/>
        <w:ind w:left="0"/>
        <w:jc w:val="both"/>
      </w:pPr>
      <w:r>
        <w:t xml:space="preserve">Haciendo uso de la autonomía Universitaria consagrada en la ley 30 de 1992, abre  sus programas de ingenierías, estructurados en diez semestres académicos. Ofrece una nueva modalidad de formación de ingenieros por ciclos, exigiendo entre otras condiciones de ingreso, a estos nuevos programas (segundo ciclo), poseer el título de tecnólogo.  </w:t>
      </w:r>
    </w:p>
    <w:p w:rsidR="00170FF6" w:rsidRDefault="00170FF6" w:rsidP="00170FF6">
      <w:pPr>
        <w:pStyle w:val="Prrafodelista"/>
        <w:ind w:left="0"/>
        <w:jc w:val="both"/>
      </w:pPr>
    </w:p>
    <w:p w:rsidR="00170FF6" w:rsidRDefault="007C4727" w:rsidP="00170FF6">
      <w:pPr>
        <w:pStyle w:val="Prrafodelista"/>
        <w:ind w:left="0"/>
        <w:jc w:val="both"/>
      </w:pPr>
      <w:r w:rsidRPr="007C4727">
        <w:lastRenderedPageBreak/>
        <w:t>En</w:t>
      </w:r>
      <w:r>
        <w:t xml:space="preserve"> el año 200</w:t>
      </w:r>
      <w:r w:rsidR="00F0004B">
        <w:t>1</w:t>
      </w:r>
      <w:r>
        <w:t xml:space="preserve"> aparece el </w:t>
      </w:r>
      <w:r w:rsidR="00F0004B">
        <w:t xml:space="preserve">Decreto </w:t>
      </w:r>
      <w:r>
        <w:t xml:space="preserve">792 </w:t>
      </w:r>
      <w:r w:rsidR="00170FF6">
        <w:t>p</w:t>
      </w:r>
      <w:r w:rsidR="00F0004B">
        <w:t xml:space="preserve">or el cual se </w:t>
      </w:r>
      <w:r w:rsidR="00170FF6">
        <w:t>establece</w:t>
      </w:r>
      <w:r w:rsidR="00F0004B">
        <w:t xml:space="preserve"> estándares de calidad en programas académicos de pregrado en Ingeniería</w:t>
      </w:r>
      <w:r w:rsidR="00170FF6">
        <w:t>, se establecen las denominaciones permitidas y se especifican las condiciones para permitir otras denominaciones.</w:t>
      </w:r>
      <w:r w:rsidR="001A67DF">
        <w:t xml:space="preserve"> Esta medida atenta contra la ingeniería en control e instrumentación y hay que darse a la tarea de justificar su denominación, en tanto, que de acuerdo al artículo 21 del decreto se debe realizar la acreditación voluntaria para los programas registrados en un período inferior a dos años. Se crea una “acreditación voluntaria”· pero a la que los programas de Ingeniería deben someterse en los próximos dos años.</w:t>
      </w:r>
    </w:p>
    <w:p w:rsidR="007C4727" w:rsidRDefault="007C4727" w:rsidP="00170FF6">
      <w:pPr>
        <w:jc w:val="both"/>
      </w:pPr>
      <w:r>
        <w:t>A mediados del 2002 obedeciendo a las políticas institucionales se remitió, el documento de Condiciones Iníciales para solicitud de Acreditación de Calidad del programa</w:t>
      </w:r>
      <w:r w:rsidR="00735879">
        <w:t xml:space="preserve"> tecnología en electrónica</w:t>
      </w:r>
      <w:r w:rsidR="00735879">
        <w:rPr>
          <w:rStyle w:val="Refdenotaalpie"/>
        </w:rPr>
        <w:footnoteReference w:id="3"/>
      </w:r>
      <w:r>
        <w:t xml:space="preserve">, para </w:t>
      </w:r>
      <w:r w:rsidR="00DE0F87">
        <w:t>el</w:t>
      </w:r>
      <w:r>
        <w:t xml:space="preserve"> cual, una vez verificado el cumplimiento de las Condiciones Iniciales, por el Consejo Nacional de Acreditación CNA, se iniciaron los procesos de Autoevaluación.</w:t>
      </w:r>
    </w:p>
    <w:p w:rsidR="007C4727" w:rsidRDefault="007C4727" w:rsidP="007F0BC6">
      <w:pPr>
        <w:jc w:val="both"/>
      </w:pPr>
      <w:r>
        <w:t xml:space="preserve">Para finales de ese mismo año, </w:t>
      </w:r>
      <w:r w:rsidR="007F0BC6">
        <w:t xml:space="preserve">en cumplimiento de lo establecido en el Decreto 792 de 2001, </w:t>
      </w:r>
      <w:r>
        <w:t xml:space="preserve">se remitieron los documentos de los programas de Ingeniería en: en Redes de Computadores, Mecánica y Control Electrónico e Instrumentación; a comienzos del 2003 se envían los documentos de Ingeniería en: Telecomunicaciones, Distribución y Redes Eléctricas y Civil.  </w:t>
      </w:r>
      <w:r w:rsidR="007F0BC6">
        <w:t>En mayo de 2005 y en diciembre del mismo año s</w:t>
      </w:r>
      <w:r>
        <w:t>e recibe registro calificado de Ingeniería en Control, que reemplaza a la Ingeniería en Control e instrumentación electrónica</w:t>
      </w:r>
      <w:r w:rsidR="00DE0F87">
        <w:t xml:space="preserve"> por solicitud del CNA</w:t>
      </w:r>
      <w:r>
        <w:t>;</w:t>
      </w:r>
      <w:r w:rsidR="007F0BC6">
        <w:t xml:space="preserve"> y el</w:t>
      </w:r>
      <w:r>
        <w:t xml:space="preserve">  Ingeniería en telecomunicaciones</w:t>
      </w:r>
      <w:r w:rsidR="007F0BC6">
        <w:t>.</w:t>
      </w:r>
    </w:p>
    <w:p w:rsidR="00795252" w:rsidRDefault="007C4727" w:rsidP="007F0BC6">
      <w:pPr>
        <w:jc w:val="both"/>
      </w:pPr>
      <w:r>
        <w:t>Todos los programas de ingeniería de la facultad, entraron en proceso de solicitud de registro calificado, haciendo énfasis en el modelo que funciona desde el año 2001 – de un ciclo con dos niveles de formación. Un primer nivel de Tecnología y un segundo nivel de Ingeniería.</w:t>
      </w:r>
    </w:p>
    <w:p w:rsidR="007F0BC6" w:rsidRDefault="007F0BC6" w:rsidP="00603C55">
      <w:pPr>
        <w:jc w:val="both"/>
      </w:pPr>
      <w:r w:rsidRPr="007F0BC6">
        <w:t xml:space="preserve">Para </w:t>
      </w:r>
      <w:r>
        <w:t xml:space="preserve">este instante han aparecido la ley 749 de 2002 </w:t>
      </w:r>
      <w:r w:rsidR="00603C55">
        <w:t xml:space="preserve">-Por la cual se organiza el servicio público de la educación superior en las modalidades de formación técnica profesional y tecnológica, y se dictan otras disposiciones- </w:t>
      </w:r>
      <w:r>
        <w:t>y el decreto 2566 de 2003</w:t>
      </w:r>
      <w:r w:rsidR="00603C55">
        <w:t xml:space="preserve"> </w:t>
      </w:r>
      <w:r w:rsidR="00603C55" w:rsidRPr="00603C55">
        <w:t xml:space="preserve">Por el cual se establecen las condiciones mínimas de calidad y demás requisitos para el ofrecimiento y desarrollo de programas académicos de educación superior y </w:t>
      </w:r>
      <w:r w:rsidR="00603C55">
        <w:t>de paso se deroga el decreto 792 del 2001</w:t>
      </w:r>
      <w:r w:rsidR="00603C55" w:rsidRPr="00603C55">
        <w:t>.</w:t>
      </w:r>
    </w:p>
    <w:p w:rsidR="00603C55" w:rsidRDefault="00603C55" w:rsidP="00AD5133">
      <w:pPr>
        <w:jc w:val="both"/>
      </w:pPr>
      <w:r>
        <w:t xml:space="preserve">Aquí aparece la estructuración de ciclos propedéuticos </w:t>
      </w:r>
      <w:r w:rsidR="00AD5133">
        <w:t xml:space="preserve">dispuesta por </w:t>
      </w:r>
      <w:r w:rsidR="00AD5133" w:rsidRPr="00AD5133">
        <w:t>La Asociación Colombiana de Instituciones de Educación Superior con Educación</w:t>
      </w:r>
      <w:r>
        <w:t xml:space="preserve"> </w:t>
      </w:r>
      <w:r w:rsidR="00AD5133">
        <w:t xml:space="preserve">Técnica Superior y/o Tecnológica –ACIET- y que recogen a todas las Instituciones Técnicas Profesionales y </w:t>
      </w:r>
      <w:r w:rsidR="001F2F8F">
        <w:t xml:space="preserve">las </w:t>
      </w:r>
      <w:r w:rsidR="00AD5133">
        <w:t>Escuelas Tecnológicas  privadas que aspiran a</w:t>
      </w:r>
      <w:r w:rsidR="001F2F8F">
        <w:t xml:space="preserve"> formar ingenieros y Administradores por ciclos ya que hasta el momento la legislación no se los permitía.</w:t>
      </w:r>
      <w:r w:rsidR="00AD5133">
        <w:t xml:space="preserve"> </w:t>
      </w:r>
    </w:p>
    <w:p w:rsidR="00247210" w:rsidRDefault="001F2F8F" w:rsidP="00AD5133">
      <w:pPr>
        <w:jc w:val="both"/>
      </w:pPr>
      <w:r>
        <w:t>Este avance para las instituciones privadas, es un retroceso para el carácter de excelencia que la educación tecnológica e ingenieril requieren</w:t>
      </w:r>
      <w:r w:rsidR="001E4A18">
        <w:t xml:space="preserve"> para poder contribuir a transformar el país</w:t>
      </w:r>
      <w:r>
        <w:t>. Pues, al pretender</w:t>
      </w:r>
      <w:r w:rsidR="00522384">
        <w:t xml:space="preserve"> formar en primera instancia técnicos meramente instrumentales, imposibilita en la práctica que en los dos ciclos</w:t>
      </w:r>
      <w:r w:rsidR="00522384">
        <w:rPr>
          <w:rStyle w:val="Refdenotaalpie"/>
        </w:rPr>
        <w:footnoteReference w:id="4"/>
      </w:r>
      <w:r w:rsidR="00522384">
        <w:t xml:space="preserve"> siguientes</w:t>
      </w:r>
      <w:r w:rsidR="001E4A18">
        <w:t xml:space="preserve"> se logren niveles de cualificación que aporten a serios propósitos investigativos y de proyección cognitiva real</w:t>
      </w:r>
      <w:r w:rsidR="00522384">
        <w:t xml:space="preserve">. La formación práctica vinculada a la teoría queda </w:t>
      </w:r>
      <w:r w:rsidR="00522384">
        <w:lastRenderedPageBreak/>
        <w:t>desvertebrada al pretender poner al mismo nivel las instituciones técnicas privadas de muy baja excelencia con las Universidades públicas de reconocido prestigio sin mediar un proceso que garantice esta nivelación con una política pública de fortalecimiento de la educación tecnológica para contribuir a transformar el país y, no solo mejorar las condiciones de la educación privada de un sector</w:t>
      </w:r>
      <w:r w:rsidR="00247210">
        <w:t xml:space="preserve"> que no apunta más que fortalecer sus bolsillos y sus ganancias y no a elevar el nivel de sus instalaciones, sus docentes, sus laboratorios y sus programas.</w:t>
      </w:r>
    </w:p>
    <w:p w:rsidR="00247210" w:rsidRDefault="00247210" w:rsidP="00AD5133">
      <w:pPr>
        <w:jc w:val="both"/>
      </w:pPr>
      <w:r>
        <w:t>La facultad que tiene una propuesta que gracias a la autonomía universitaria viene implementando exitosamente, logrando impactar la industria con sus Tecnólogos y sus Ingenieros de manera positiva y decidida</w:t>
      </w:r>
      <w:r w:rsidR="001E4A18">
        <w:t xml:space="preserve"> antes de imponer su modelo en el debate frente a las entidades privadas, prefiere trata de acomodarse al modelo que sale de tales procesos</w:t>
      </w:r>
      <w:r w:rsidR="00A85B59">
        <w:t>, por lo menos desde el punto de vista documental para presentar al Consejo Nacional de Acreditación y a</w:t>
      </w:r>
      <w:r w:rsidR="00A85B59" w:rsidRPr="00A85B59">
        <w:t xml:space="preserve"> La Comisión Nacional Intersectorial de Aseguramiento de la Calidad de la Educación Superior </w:t>
      </w:r>
      <w:r w:rsidR="00A85B59">
        <w:t>–</w:t>
      </w:r>
      <w:r w:rsidR="00A85B59" w:rsidRPr="00A85B59">
        <w:t>CONACES</w:t>
      </w:r>
      <w:r w:rsidR="00A85B59">
        <w:t xml:space="preserve">-. </w:t>
      </w:r>
      <w:r>
        <w:t xml:space="preserve"> </w:t>
      </w:r>
      <w:r w:rsidR="001E4A18">
        <w:t>Sin embargo</w:t>
      </w:r>
      <w:r>
        <w:t>, pretendiendo armonizar con el modelo del 749 sacrifica su</w:t>
      </w:r>
      <w:r w:rsidR="00522384">
        <w:t xml:space="preserve"> </w:t>
      </w:r>
      <w:r>
        <w:t>autonomía universitaria y entra en los procesos de acreditación tratando de hacer valido el modelo de nuestra formación con el legislado que es el de las instituciones privadas de muy dudosa calidad (Gómez V. 2000).</w:t>
      </w:r>
    </w:p>
    <w:p w:rsidR="00865FAF" w:rsidRDefault="00865FAF" w:rsidP="00AD5133">
      <w:pPr>
        <w:jc w:val="both"/>
      </w:pPr>
      <w:r>
        <w:t>Así</w:t>
      </w:r>
      <w:r w:rsidR="00247210">
        <w:t xml:space="preserve"> se recibe la acreditación de alta calidad de Tecnología en </w:t>
      </w:r>
      <w:r>
        <w:t>E</w:t>
      </w:r>
      <w:r w:rsidR="00247210">
        <w:t>lectrónica</w:t>
      </w:r>
      <w:r>
        <w:t xml:space="preserve"> en el</w:t>
      </w:r>
      <w:r w:rsidR="00247210">
        <w:t xml:space="preserve"> </w:t>
      </w:r>
      <w:r>
        <w:t>2008</w:t>
      </w:r>
      <w:r w:rsidR="00087DA0">
        <w:rPr>
          <w:rStyle w:val="Refdenotaalpie"/>
        </w:rPr>
        <w:footnoteReference w:id="5"/>
      </w:r>
      <w:r>
        <w:t xml:space="preserve"> por tres años y la </w:t>
      </w:r>
      <w:proofErr w:type="spellStart"/>
      <w:r>
        <w:t>recreaditación</w:t>
      </w:r>
      <w:proofErr w:type="spellEnd"/>
      <w:r>
        <w:t xml:space="preserve"> en el 2011</w:t>
      </w:r>
      <w:r w:rsidR="00087DA0">
        <w:rPr>
          <w:rStyle w:val="Refdenotaalpie"/>
        </w:rPr>
        <w:footnoteReference w:id="6"/>
      </w:r>
      <w:r>
        <w:t xml:space="preserve"> por siete años.</w:t>
      </w:r>
    </w:p>
    <w:p w:rsidR="00F20CC2" w:rsidRDefault="00865FAF" w:rsidP="00BA0CDE">
      <w:pPr>
        <w:jc w:val="both"/>
      </w:pPr>
      <w:r>
        <w:t>A la luz de la Ley 1188 de 2008 "Por la cual se regula el registro calificado de programas de educación superior y se dictan otras disposiciones" y del decreto</w:t>
      </w:r>
      <w:r w:rsidR="00BA0CDE">
        <w:t xml:space="preserve"> 1295 de 2010 Por el cual se reglamenta el registro calificado de que trata la Ley 1188 de 2008 y la oferta y desarrollo de programas académicos de educación superior</w:t>
      </w:r>
      <w:r w:rsidR="00087DA0">
        <w:t xml:space="preserve"> se inician los nuevos procesos de acreditación de calidad de las Ingenierías y la </w:t>
      </w:r>
      <w:proofErr w:type="spellStart"/>
      <w:r w:rsidR="00087DA0">
        <w:t>recreaditación</w:t>
      </w:r>
      <w:proofErr w:type="spellEnd"/>
      <w:r w:rsidR="00087DA0">
        <w:t xml:space="preserve"> de la tecnología</w:t>
      </w:r>
      <w:r w:rsidR="00BA0CDE">
        <w:t>.</w:t>
      </w:r>
      <w:r w:rsidR="0028163D">
        <w:t xml:space="preserve"> Esto implica reconocer la existencia de un muy bajo componente </w:t>
      </w:r>
      <w:r w:rsidR="0050532D">
        <w:t>propedéutico y no como ocurre con nuestro modelo que concibe un alto porcentaje del pensum de tecnología electrónica como parte fundamental que da continuidad al de Ingeniería</w:t>
      </w:r>
      <w:r w:rsidR="00A85B59">
        <w:t xml:space="preserve"> en Control Electrónico e Instrumentación y a la Ingeniería en Telecomunicaciones</w:t>
      </w:r>
      <w:r w:rsidR="0050532D">
        <w:t>.</w:t>
      </w:r>
      <w:r w:rsidR="00F20CC2">
        <w:t xml:space="preserve"> </w:t>
      </w:r>
    </w:p>
    <w:p w:rsidR="0050532D" w:rsidRDefault="00F20CC2" w:rsidP="00BA0CDE">
      <w:pPr>
        <w:jc w:val="both"/>
      </w:pPr>
      <w:r>
        <w:t>En</w:t>
      </w:r>
      <w:r w:rsidR="000278BC">
        <w:t>tre el 2005 y 2006 para ponerse a tono con la legislación se adoptan una serie de acuerdos y resoluciones</w:t>
      </w:r>
      <w:r w:rsidR="00A85B59">
        <w:t>, dentro de la Universidad, violentando la concepción de la Facultad</w:t>
      </w:r>
      <w:r w:rsidR="000278BC">
        <w:t xml:space="preserve"> para </w:t>
      </w:r>
      <w:r w:rsidR="00A85B59">
        <w:t>introducir las concepciones de</w:t>
      </w:r>
      <w:r w:rsidR="000278BC">
        <w:t xml:space="preserve"> flexibilidad curricular, los créditos </w:t>
      </w:r>
      <w:r w:rsidR="00337969">
        <w:t>académicos y las competencias</w:t>
      </w:r>
      <w:r w:rsidR="000278BC">
        <w:rPr>
          <w:rStyle w:val="Refdenotaalpie"/>
        </w:rPr>
        <w:footnoteReference w:id="7"/>
      </w:r>
      <w:r w:rsidR="00337969">
        <w:t xml:space="preserve">. La materialización del Acuerdo 09 y la resolución 35 de 2006 </w:t>
      </w:r>
      <w:r w:rsidR="00036A44">
        <w:t xml:space="preserve">del Consejo académico </w:t>
      </w:r>
      <w:r w:rsidR="00337969">
        <w:t>se da</w:t>
      </w:r>
      <w:r w:rsidR="00C23B6C">
        <w:t>n</w:t>
      </w:r>
      <w:r w:rsidR="00337969">
        <w:t xml:space="preserve"> hasta el año 2011 con las resoluciones 0</w:t>
      </w:r>
      <w:r w:rsidR="00C23B6C">
        <w:t>57</w:t>
      </w:r>
      <w:r w:rsidR="00A85B59">
        <w:t xml:space="preserve"> de Tecnología en Electrónica</w:t>
      </w:r>
      <w:r w:rsidR="00337969">
        <w:t>, 064</w:t>
      </w:r>
      <w:r w:rsidR="00C23B6C">
        <w:t xml:space="preserve"> de Ingeniería en Control</w:t>
      </w:r>
      <w:r w:rsidR="00337969">
        <w:t xml:space="preserve"> y 0</w:t>
      </w:r>
      <w:r w:rsidR="00C23B6C">
        <w:t>6</w:t>
      </w:r>
      <w:r w:rsidR="00337969">
        <w:t xml:space="preserve">5 </w:t>
      </w:r>
      <w:r w:rsidR="00C23B6C">
        <w:t>de Ingeniería en Telecomunicaciones, todas del</w:t>
      </w:r>
      <w:r w:rsidR="00337969">
        <w:t xml:space="preserve"> Consejo Académico que</w:t>
      </w:r>
      <w:r w:rsidR="0050532D">
        <w:t xml:space="preserve"> </w:t>
      </w:r>
      <w:r w:rsidR="00C23B6C">
        <w:t xml:space="preserve">aprueban cada uno de los programas por créditos académicos y su conformación por espacios académicos obligatorios (básicos o complementario) y electivos (intrínsecos o extrínsecos). Además, </w:t>
      </w:r>
      <w:r w:rsidR="007A57DC">
        <w:t>incluye en los tres programas</w:t>
      </w:r>
      <w:r w:rsidR="00C23B6C">
        <w:t xml:space="preserve"> los espacios académicos transversales a toda la Universidad</w:t>
      </w:r>
      <w:r w:rsidR="00685B20">
        <w:t>.</w:t>
      </w:r>
    </w:p>
    <w:p w:rsidR="00685B20" w:rsidRDefault="0050532D" w:rsidP="00BA0CDE">
      <w:pPr>
        <w:jc w:val="both"/>
      </w:pPr>
      <w:r>
        <w:t>Para estar en consona</w:t>
      </w:r>
      <w:r w:rsidR="00F20CC2">
        <w:t xml:space="preserve">ncia </w:t>
      </w:r>
      <w:r w:rsidR="00685B20">
        <w:t xml:space="preserve">con la formación por ciclos de la ley 1188 del 2008 y lograr </w:t>
      </w:r>
      <w:r w:rsidR="00036A44">
        <w:t>involucionar a</w:t>
      </w:r>
      <w:r w:rsidR="00685B20">
        <w:t xml:space="preserve"> los requerimientos del decreto 1295 del 2010 tratando de armonizarla con la realizada en la facultad, sin </w:t>
      </w:r>
      <w:r w:rsidR="00685B20">
        <w:lastRenderedPageBreak/>
        <w:t>lograrlo, se promulgan: por un lado, el Acuerdo 03 del 2</w:t>
      </w:r>
      <w:r w:rsidR="00940684">
        <w:t>0</w:t>
      </w:r>
      <w:r w:rsidR="00685B20">
        <w:t xml:space="preserve"> de mayo del 2010 por el cual se precisa y armoniza la oferta educativa de la Facultad tecnológica en dos ciclos: uno tecnológico que conduce al título de tecnólogo y otro de ingeniería que conduce al título de ingeniero</w:t>
      </w:r>
      <w:r w:rsidR="007A57DC">
        <w:t>.</w:t>
      </w:r>
      <w:r w:rsidR="00685B20">
        <w:t xml:space="preserve"> Por otro lado, la resolución 048 del 2011 del Consejo Académico por la cual se reglamentan aspectos de la formación por ciclos de los programas de la facultad Tecnológica. </w:t>
      </w:r>
    </w:p>
    <w:p w:rsidR="001C60ED" w:rsidRDefault="00685B20" w:rsidP="00BA0CDE">
      <w:pPr>
        <w:jc w:val="both"/>
      </w:pPr>
      <w:r>
        <w:t>Con estos dos actos administrativos se sepulta parte de la propuesta de la Facultad y se formalizan los conceptos</w:t>
      </w:r>
      <w:r w:rsidR="007A57DC">
        <w:t>,</w:t>
      </w:r>
      <w:r>
        <w:t xml:space="preserve"> faltos de argumentación académica</w:t>
      </w:r>
      <w:r w:rsidR="007A57DC">
        <w:t>,</w:t>
      </w:r>
      <w:r>
        <w:t xml:space="preserve"> expresados en el 1188 del 2008.</w:t>
      </w:r>
    </w:p>
    <w:p w:rsidR="001F2F8F" w:rsidRDefault="0050532D" w:rsidP="00BA0CDE">
      <w:pPr>
        <w:jc w:val="both"/>
      </w:pPr>
      <w:r>
        <w:t xml:space="preserve">Esto ha llevado, a que varios de los programas </w:t>
      </w:r>
      <w:r w:rsidR="001C60ED">
        <w:t xml:space="preserve">de la facultad </w:t>
      </w:r>
      <w:r>
        <w:t xml:space="preserve">que han puesto a consideración sus documentos </w:t>
      </w:r>
      <w:r w:rsidR="007A57DC">
        <w:t xml:space="preserve">a CONACES </w:t>
      </w:r>
      <w:r>
        <w:t>no han recibido ni la acreditación de ingeniería,</w:t>
      </w:r>
      <w:r w:rsidR="0028163D">
        <w:t xml:space="preserve"> </w:t>
      </w:r>
      <w:r w:rsidR="001C60ED">
        <w:t>ni la posibilidad de seguir funcionando con un simple registro calificado.</w:t>
      </w:r>
    </w:p>
    <w:p w:rsidR="001C60ED" w:rsidRDefault="001C60ED" w:rsidP="00BA0CDE">
      <w:pPr>
        <w:jc w:val="both"/>
      </w:pPr>
      <w:r>
        <w:t xml:space="preserve">Nuestro programa Tecnología en Electrónica próximamente deberá acudir a su </w:t>
      </w:r>
      <w:proofErr w:type="spellStart"/>
      <w:r>
        <w:t>reacreditacíon</w:t>
      </w:r>
      <w:proofErr w:type="spellEnd"/>
      <w:r>
        <w:t xml:space="preserve"> y las Ingenierías a su acreditación y por no estar </w:t>
      </w:r>
      <w:r w:rsidR="006B3A5E">
        <w:t xml:space="preserve">amparadas </w:t>
      </w:r>
      <w:r>
        <w:t xml:space="preserve">en la norma y haber sacrificado el funcionamiento original de tecnologías e ingenierías terminales </w:t>
      </w:r>
      <w:r w:rsidR="006B3A5E">
        <w:t xml:space="preserve">para tratar de adecuarse al modelo por ciclos propedéuticos, </w:t>
      </w:r>
      <w:r>
        <w:t>se ha venido eliminado el modelo exitosos de la Facultad, para dejarse permear por un modelo inconsistente planteado por las instituciones privadas de baja excelencia.</w:t>
      </w:r>
    </w:p>
    <w:p w:rsidR="00B41D26" w:rsidRDefault="00B41D26" w:rsidP="00B41D26">
      <w:pPr>
        <w:pStyle w:val="Prrafodelista"/>
        <w:numPr>
          <w:ilvl w:val="3"/>
          <w:numId w:val="18"/>
        </w:numPr>
        <w:ind w:left="0" w:hanging="9"/>
        <w:jc w:val="both"/>
      </w:pPr>
      <w:r w:rsidRPr="00B41D26">
        <w:rPr>
          <w:b/>
        </w:rPr>
        <w:t xml:space="preserve">La experiencia de la Vinculación de la educación media con la superior con el </w:t>
      </w:r>
      <w:proofErr w:type="spellStart"/>
      <w:r w:rsidRPr="00B41D26">
        <w:rPr>
          <w:b/>
        </w:rPr>
        <w:t>Aldemar</w:t>
      </w:r>
      <w:proofErr w:type="spellEnd"/>
      <w:r w:rsidRPr="00B41D26">
        <w:rPr>
          <w:b/>
        </w:rPr>
        <w:t xml:space="preserve"> Rojas Plazas</w:t>
      </w:r>
      <w:r>
        <w:rPr>
          <w:b/>
        </w:rPr>
        <w:t xml:space="preserve">. </w:t>
      </w:r>
      <w:r w:rsidRPr="00B41D26">
        <w:t xml:space="preserve">Este </w:t>
      </w:r>
      <w:r>
        <w:t xml:space="preserve">proceso vivido entre el año 2005 y el 2011 se convirtió en un éxito académico, infortunadamente derrotado por la incapacidad de la Secretaria de Educación del Distrito y la Administración de la Universidad para enfrentar la componenda negociadora de los </w:t>
      </w:r>
      <w:proofErr w:type="spellStart"/>
      <w:r>
        <w:t>Instituctos</w:t>
      </w:r>
      <w:proofErr w:type="spellEnd"/>
      <w:r>
        <w:t xml:space="preserve"> de tercera categoría que hicieron un negociado de la propuesta “articulación de la educación media con la superior”. </w:t>
      </w:r>
    </w:p>
    <w:p w:rsidR="00B41D26" w:rsidRDefault="00B41D26" w:rsidP="00B41D26">
      <w:pPr>
        <w:pStyle w:val="Prrafodelista"/>
        <w:ind w:left="0"/>
        <w:jc w:val="both"/>
      </w:pPr>
    </w:p>
    <w:p w:rsidR="00B41D26" w:rsidRPr="00B41D26" w:rsidRDefault="00B41D26" w:rsidP="00B41D26">
      <w:pPr>
        <w:pStyle w:val="Prrafodelista"/>
        <w:ind w:left="0"/>
        <w:jc w:val="both"/>
      </w:pPr>
      <w:r w:rsidRPr="00B41D26">
        <w:t xml:space="preserve">El Objeto del Convenio es el de Implementar el modelo de “Institución de educación media y superior, técnica y tecnológica” en colegios seleccionados por la </w:t>
      </w:r>
      <w:r>
        <w:t>Secretaria de Educación (SED-</w:t>
      </w:r>
      <w:proofErr w:type="gramStart"/>
      <w:r>
        <w:t>UD :</w:t>
      </w:r>
      <w:proofErr w:type="gramEnd"/>
      <w:r>
        <w:t xml:space="preserve"> </w:t>
      </w:r>
      <w:r w:rsidRPr="00B41D26">
        <w:t>2005).</w:t>
      </w:r>
    </w:p>
    <w:p w:rsidR="00B41D26" w:rsidRPr="00B41D26" w:rsidRDefault="00B41D26" w:rsidP="00B41D26">
      <w:pPr>
        <w:pStyle w:val="Prrafodelista"/>
        <w:ind w:left="0"/>
        <w:jc w:val="both"/>
      </w:pPr>
    </w:p>
    <w:p w:rsidR="00B41D26" w:rsidRPr="00B41D26" w:rsidRDefault="00B41D26" w:rsidP="00B41D26">
      <w:pPr>
        <w:pStyle w:val="Prrafodelista"/>
        <w:ind w:left="0"/>
        <w:jc w:val="both"/>
      </w:pPr>
      <w:r w:rsidRPr="00B41D26">
        <w:t xml:space="preserve">Los alcances de este convenio se definen, así: </w:t>
      </w:r>
    </w:p>
    <w:p w:rsidR="00B41D26" w:rsidRPr="00B41D26" w:rsidRDefault="00B41D26" w:rsidP="00B41D26">
      <w:pPr>
        <w:pStyle w:val="Prrafodelista"/>
        <w:ind w:left="0"/>
        <w:jc w:val="both"/>
      </w:pPr>
    </w:p>
    <w:p w:rsidR="00B41D26" w:rsidRPr="00B41D26" w:rsidRDefault="00B41D26" w:rsidP="00B41D26">
      <w:pPr>
        <w:pStyle w:val="Prrafodelista"/>
        <w:ind w:left="0"/>
        <w:jc w:val="both"/>
      </w:pPr>
      <w:r w:rsidRPr="00B41D26">
        <w:t xml:space="preserve">“A. Realizar la propuesta de transformación de la Educación Media con proyección a la articulación con la educación tecnológica del nivel superior, en el CED </w:t>
      </w:r>
      <w:proofErr w:type="spellStart"/>
      <w:r w:rsidRPr="00B41D26">
        <w:t>Aldemar</w:t>
      </w:r>
      <w:proofErr w:type="spellEnd"/>
      <w:r w:rsidRPr="00B41D26">
        <w:t xml:space="preserve"> Rojas Plazas, Colegio Julio Flórez y el Colegio Camilo Torres.</w:t>
      </w:r>
    </w:p>
    <w:p w:rsidR="00B41D26" w:rsidRPr="00B41D26" w:rsidRDefault="00B41D26" w:rsidP="00B41D26">
      <w:pPr>
        <w:pStyle w:val="Prrafodelista"/>
        <w:ind w:left="0"/>
        <w:jc w:val="both"/>
      </w:pPr>
    </w:p>
    <w:p w:rsidR="00B41D26" w:rsidRPr="00B41D26" w:rsidRDefault="00B41D26" w:rsidP="00B41D26">
      <w:pPr>
        <w:pStyle w:val="Prrafodelista"/>
        <w:ind w:left="0"/>
        <w:jc w:val="both"/>
      </w:pPr>
      <w:r w:rsidRPr="00B41D26">
        <w:t>B. Implementar Programas Tecnológicos Profesionales del nivel de Educación Superior en los Colegios del Distrito según lo establecido por la SED, de común acuerdo con la Universidad Distrital”, (SED-UD, 2005, p.3).</w:t>
      </w:r>
    </w:p>
    <w:p w:rsidR="00B41D26" w:rsidRPr="00B41D26" w:rsidRDefault="00B41D26" w:rsidP="00B41D26">
      <w:pPr>
        <w:pStyle w:val="Prrafodelista"/>
        <w:ind w:left="0"/>
        <w:jc w:val="both"/>
      </w:pPr>
    </w:p>
    <w:p w:rsidR="00B41D26" w:rsidRPr="00B41D26" w:rsidRDefault="00B41D26" w:rsidP="00B41D26">
      <w:pPr>
        <w:pStyle w:val="Prrafodelista"/>
        <w:ind w:left="0"/>
        <w:jc w:val="both"/>
      </w:pPr>
      <w:r w:rsidRPr="00B41D26">
        <w:t>Hoy lo que se puede decir frente a estos dos alcances es:</w:t>
      </w:r>
    </w:p>
    <w:p w:rsidR="00B41D26" w:rsidRPr="00B41D26" w:rsidRDefault="00B41D26" w:rsidP="00B41D26">
      <w:pPr>
        <w:pStyle w:val="Prrafodelista"/>
        <w:ind w:left="0"/>
        <w:jc w:val="both"/>
      </w:pPr>
    </w:p>
    <w:p w:rsidR="00B41D26" w:rsidRPr="00B41D26" w:rsidRDefault="00B41D26" w:rsidP="00401F20">
      <w:pPr>
        <w:pStyle w:val="Prrafodelista"/>
        <w:numPr>
          <w:ilvl w:val="0"/>
          <w:numId w:val="28"/>
        </w:numPr>
        <w:jc w:val="both"/>
      </w:pPr>
      <w:r w:rsidRPr="00B41D26">
        <w:t xml:space="preserve">Se presentó por parte de los docentes de la Facultad Tecnológica una propuesta de articulación entre la educación media y la educación superior basada en la experiencia del CED </w:t>
      </w:r>
      <w:proofErr w:type="spellStart"/>
      <w:r w:rsidRPr="00B41D26">
        <w:t>Aldemar</w:t>
      </w:r>
      <w:proofErr w:type="spellEnd"/>
      <w:r w:rsidRPr="00B41D26">
        <w:t xml:space="preserve"> Rojas con la Facultad Tecnológica en dos de sus programas: Construcciones Civiles y Electrónica. Inicialmente se conformaron varios equipos de trabajo por áreas entre profesores de la </w:t>
      </w:r>
      <w:r w:rsidRPr="00B41D26">
        <w:lastRenderedPageBreak/>
        <w:t xml:space="preserve">Universidad y de la media: área de electrónica, área de informática, área de construcciones, área de lenguaje, área de sociales, área de ciencias básicas. De allí se obtiene un desarrollo de contenidos programáticos de </w:t>
      </w:r>
      <w:proofErr w:type="spellStart"/>
      <w:r w:rsidRPr="00B41D26">
        <w:t>decimo</w:t>
      </w:r>
      <w:proofErr w:type="spellEnd"/>
      <w:r w:rsidRPr="00B41D26">
        <w:t xml:space="preserve"> grado a sexto semestre de tecnología en cada uno de los dos programas, una metodología de trabajo en aula y de trabajo evaluativo de la experiencia cognitiva y pedagógica. Como es imposible violar los reglamentos internos de las dos instituciones se entiende que debe elevarse el nivel de exigencia en la media, para asegurar competir con los demás aspirantes con mejores posibilidades. Solo 8 estudiantes del </w:t>
      </w:r>
      <w:proofErr w:type="spellStart"/>
      <w:r w:rsidRPr="00B41D26">
        <w:t>Aldemar</w:t>
      </w:r>
      <w:proofErr w:type="spellEnd"/>
      <w:r w:rsidRPr="00B41D26">
        <w:t xml:space="preserve"> Rojas aparecen como estudiantes de la universidad, dos de los cuales tienen su promedio en 4.03 y 4.01 después de cursar cinco semestres. Esta es la parte del proyecto que quedo por verificar, ¿los estudiantes del </w:t>
      </w:r>
      <w:proofErr w:type="spellStart"/>
      <w:r w:rsidRPr="00B41D26">
        <w:t>Aldemar</w:t>
      </w:r>
      <w:proofErr w:type="spellEnd"/>
      <w:r w:rsidRPr="00B41D26">
        <w:t xml:space="preserve">, de continuar el proyecto, hubiesen tenido las herramienta para llegar a la U. y conservarse en el proceso? Ante la finalización del convenio, sin permitir el desarrollo de esta fase, es un interrogante que queda en el aire, máxime cuando la universidad ha sido reemplazada por el SENA para dar cobertura a los estudiantes de la media, dando una sensación de fracaso del convenio en el desarrollo curricular, cuando realmente éste fue un éxito. </w:t>
      </w:r>
    </w:p>
    <w:p w:rsidR="00B41D26" w:rsidRPr="00B41D26" w:rsidRDefault="00B41D26" w:rsidP="00B41D26">
      <w:pPr>
        <w:pStyle w:val="Prrafodelista"/>
        <w:ind w:left="0"/>
        <w:jc w:val="both"/>
      </w:pPr>
    </w:p>
    <w:p w:rsidR="00B41D26" w:rsidRPr="00B41D26" w:rsidRDefault="00B41D26" w:rsidP="00401F20">
      <w:pPr>
        <w:pStyle w:val="Prrafodelista"/>
        <w:numPr>
          <w:ilvl w:val="0"/>
          <w:numId w:val="28"/>
        </w:numPr>
        <w:jc w:val="both"/>
      </w:pPr>
      <w:r w:rsidRPr="00B41D26">
        <w:t xml:space="preserve">El esquema del </w:t>
      </w:r>
      <w:proofErr w:type="spellStart"/>
      <w:r w:rsidRPr="00B41D26">
        <w:t>Aldemar</w:t>
      </w:r>
      <w:proofErr w:type="spellEnd"/>
      <w:r w:rsidRPr="00B41D26">
        <w:t xml:space="preserve"> Rojas trato de replicarse en el Julio Flórez y en el Camilo Torres para solidificar la formación de varios programas. En el primero, la incapacidad de la Universidad para poner a funcionar el programa de Sistematización de Datos, cerro cualquier posibilidad de dar continuidad al trabajo, en el segundo, la interacción con los profesores de la media no alcanzo a darse cuando la Secretaria aprovecha, la presencia de la Universidad para cerrar varios grupos y trasladar docentes con lo que la fase de trabajo conjunto jamás se dio. Allí funcionan los programas de Tecnología en Gestión ambiental y servicios públicos y La Tecnología en saneamiento ambiental.</w:t>
      </w:r>
    </w:p>
    <w:p w:rsidR="00B41D26" w:rsidRPr="00B41D26" w:rsidRDefault="00B41D26" w:rsidP="00B41D26">
      <w:pPr>
        <w:pStyle w:val="Prrafodelista"/>
        <w:ind w:left="0"/>
        <w:jc w:val="both"/>
      </w:pPr>
    </w:p>
    <w:p w:rsidR="00B41D26" w:rsidRPr="00B41D26" w:rsidRDefault="00B41D26" w:rsidP="00401F20">
      <w:pPr>
        <w:pStyle w:val="Prrafodelista"/>
        <w:numPr>
          <w:ilvl w:val="0"/>
          <w:numId w:val="28"/>
        </w:numPr>
        <w:jc w:val="both"/>
      </w:pPr>
      <w:r w:rsidRPr="00B41D26">
        <w:t xml:space="preserve">Lo importante del trabajo fue la interacción del trabajo de docentes de los dos proyectos curriculares mencionados y los docentes del Colegio </w:t>
      </w:r>
      <w:proofErr w:type="spellStart"/>
      <w:r w:rsidRPr="00B41D26">
        <w:t>Aldemar</w:t>
      </w:r>
      <w:proofErr w:type="spellEnd"/>
      <w:r w:rsidRPr="00B41D26">
        <w:t xml:space="preserve"> Rojas que mostraron una dinámica académica que demostraba la completa posibilidad de vincular la educación media con la educación superior superando los problemas de reglamentación que impiden tal posibilidad. </w:t>
      </w:r>
    </w:p>
    <w:p w:rsidR="00AE0311" w:rsidRDefault="00AE0311" w:rsidP="00B41D26">
      <w:pPr>
        <w:pStyle w:val="Prrafodelista"/>
        <w:ind w:left="0"/>
        <w:jc w:val="both"/>
      </w:pPr>
    </w:p>
    <w:p w:rsidR="00B41D26" w:rsidRPr="00B41D26" w:rsidRDefault="00D453C3" w:rsidP="00B41D26">
      <w:pPr>
        <w:pStyle w:val="Prrafodelista"/>
        <w:ind w:left="0"/>
        <w:jc w:val="both"/>
      </w:pPr>
      <w:r>
        <w:t xml:space="preserve">En términos pragmáticos las cohortes se dan entre el primer semestre del 2006 y el segundo semestre del 2008. En electrónica se reciben 321 estudiantes de los cuales se gradúan </w:t>
      </w:r>
      <w:r w:rsidR="00C67125">
        <w:t xml:space="preserve">más de 200 </w:t>
      </w:r>
      <w:commentRangeStart w:id="0"/>
      <w:r w:rsidR="00C67125">
        <w:t>estudiantes</w:t>
      </w:r>
      <w:commentRangeEnd w:id="0"/>
      <w:r w:rsidR="00C67125">
        <w:rPr>
          <w:rStyle w:val="Refdecomentario"/>
        </w:rPr>
        <w:commentReference w:id="0"/>
      </w:r>
      <w:r>
        <w:t>….</w:t>
      </w:r>
      <w:proofErr w:type="gramStart"/>
      <w:r>
        <w:t>?</w:t>
      </w:r>
      <w:proofErr w:type="gramEnd"/>
    </w:p>
    <w:p w:rsidR="00B41D26" w:rsidRPr="007F0BC6" w:rsidRDefault="00B41D26" w:rsidP="00B41D26">
      <w:pPr>
        <w:pStyle w:val="Prrafodelista"/>
        <w:ind w:left="0"/>
        <w:jc w:val="both"/>
      </w:pPr>
    </w:p>
    <w:p w:rsidR="00B27A48" w:rsidRPr="0055032A" w:rsidRDefault="00B27A48" w:rsidP="007A57DC">
      <w:pPr>
        <w:pStyle w:val="Prrafodelista"/>
        <w:numPr>
          <w:ilvl w:val="3"/>
          <w:numId w:val="18"/>
        </w:numPr>
        <w:ind w:left="567" w:hanging="567"/>
        <w:jc w:val="both"/>
        <w:rPr>
          <w:b/>
        </w:rPr>
      </w:pPr>
      <w:commentRangeStart w:id="1"/>
      <w:r w:rsidRPr="0055032A">
        <w:rPr>
          <w:b/>
        </w:rPr>
        <w:t>Fortalezas evidentes de nuestro programa</w:t>
      </w:r>
      <w:commentRangeEnd w:id="1"/>
      <w:r w:rsidR="00AE0311">
        <w:rPr>
          <w:rStyle w:val="Refdecomentario"/>
        </w:rPr>
        <w:commentReference w:id="1"/>
      </w:r>
    </w:p>
    <w:p w:rsidR="007D3DE7" w:rsidRPr="007A57DC" w:rsidRDefault="005F15E5" w:rsidP="00401F20">
      <w:pPr>
        <w:pStyle w:val="Prrafodelista"/>
        <w:numPr>
          <w:ilvl w:val="0"/>
          <w:numId w:val="29"/>
        </w:numPr>
        <w:jc w:val="both"/>
      </w:pPr>
      <w:proofErr w:type="spellStart"/>
      <w:r w:rsidRPr="007A57DC">
        <w:t>Nro</w:t>
      </w:r>
      <w:proofErr w:type="spellEnd"/>
      <w:r w:rsidRPr="007A57DC">
        <w:t xml:space="preserve"> de promociones y de egresados</w:t>
      </w:r>
    </w:p>
    <w:p w:rsidR="005F15E5" w:rsidRPr="007A57DC" w:rsidRDefault="005F15E5" w:rsidP="00401F20">
      <w:pPr>
        <w:pStyle w:val="Prrafodelista"/>
        <w:numPr>
          <w:ilvl w:val="0"/>
          <w:numId w:val="29"/>
        </w:numPr>
        <w:jc w:val="both"/>
      </w:pPr>
      <w:r w:rsidRPr="007A57DC">
        <w:t>Ubicación laboral</w:t>
      </w:r>
    </w:p>
    <w:p w:rsidR="005F15E5" w:rsidRPr="007A57DC" w:rsidRDefault="005F15E5" w:rsidP="00401F20">
      <w:pPr>
        <w:pStyle w:val="Prrafodelista"/>
        <w:numPr>
          <w:ilvl w:val="0"/>
          <w:numId w:val="29"/>
        </w:numPr>
        <w:jc w:val="both"/>
      </w:pPr>
      <w:r w:rsidRPr="007A57DC">
        <w:t>Cuanto iniciaron el siguiente ciclo</w:t>
      </w:r>
    </w:p>
    <w:p w:rsidR="005F15E5" w:rsidRDefault="005F15E5" w:rsidP="00401F20">
      <w:pPr>
        <w:pStyle w:val="Prrafodelista"/>
        <w:numPr>
          <w:ilvl w:val="0"/>
          <w:numId w:val="29"/>
        </w:numPr>
        <w:jc w:val="both"/>
      </w:pPr>
      <w:r w:rsidRPr="007A57DC">
        <w:t>Cuantos egresados de tecnología lo son también de ingeniería en contro</w:t>
      </w:r>
      <w:r w:rsidR="00866E76">
        <w:t>l</w:t>
      </w:r>
      <w:r w:rsidRPr="007A57DC">
        <w:t xml:space="preserve"> y cuantos de ingeniería en telecomunicaciones</w:t>
      </w:r>
    </w:p>
    <w:p w:rsidR="00866E76" w:rsidRDefault="00866E76" w:rsidP="00401F20">
      <w:pPr>
        <w:pStyle w:val="Prrafodelista"/>
        <w:numPr>
          <w:ilvl w:val="0"/>
          <w:numId w:val="29"/>
        </w:numPr>
        <w:jc w:val="both"/>
      </w:pPr>
      <w:r>
        <w:t>Resultados en los exámenes de estado (ECAES y Saber pro)</w:t>
      </w:r>
    </w:p>
    <w:p w:rsidR="00C67125" w:rsidRDefault="00C67125" w:rsidP="00401F20">
      <w:pPr>
        <w:pStyle w:val="Prrafodelista"/>
        <w:numPr>
          <w:ilvl w:val="0"/>
          <w:numId w:val="29"/>
        </w:numPr>
        <w:jc w:val="both"/>
      </w:pPr>
      <w:r>
        <w:t>Experiencia de cada momento histórico</w:t>
      </w:r>
    </w:p>
    <w:p w:rsidR="007A57DC" w:rsidRPr="007A57DC" w:rsidRDefault="007A57DC" w:rsidP="007A57DC">
      <w:pPr>
        <w:pStyle w:val="Prrafodelista"/>
        <w:jc w:val="both"/>
      </w:pPr>
    </w:p>
    <w:p w:rsidR="005430A7" w:rsidRDefault="005430A7" w:rsidP="007A57DC">
      <w:pPr>
        <w:pStyle w:val="Prrafodelista"/>
        <w:numPr>
          <w:ilvl w:val="1"/>
          <w:numId w:val="18"/>
        </w:numPr>
        <w:ind w:left="426" w:hanging="426"/>
        <w:jc w:val="both"/>
        <w:rPr>
          <w:b/>
        </w:rPr>
      </w:pPr>
      <w:r w:rsidRPr="0055032A">
        <w:rPr>
          <w:b/>
        </w:rPr>
        <w:t>P</w:t>
      </w:r>
      <w:r w:rsidR="007A57DC" w:rsidRPr="0055032A">
        <w:rPr>
          <w:b/>
        </w:rPr>
        <w:t>ertinencia y propósitos del programa</w:t>
      </w:r>
    </w:p>
    <w:p w:rsidR="00401F20" w:rsidRPr="0055032A" w:rsidRDefault="00401F20" w:rsidP="00401F20">
      <w:pPr>
        <w:pStyle w:val="Prrafodelista"/>
        <w:ind w:left="426"/>
        <w:jc w:val="both"/>
        <w:rPr>
          <w:b/>
        </w:rPr>
      </w:pPr>
    </w:p>
    <w:p w:rsidR="005F15E5" w:rsidRPr="005F15E5" w:rsidRDefault="005430A7" w:rsidP="007A57DC">
      <w:pPr>
        <w:pStyle w:val="Prrafodelista"/>
        <w:numPr>
          <w:ilvl w:val="2"/>
          <w:numId w:val="18"/>
        </w:numPr>
        <w:ind w:left="0" w:hanging="10"/>
        <w:jc w:val="both"/>
      </w:pPr>
      <w:r w:rsidRPr="005F15E5">
        <w:rPr>
          <w:b/>
        </w:rPr>
        <w:t>Objetivos del Programa</w:t>
      </w:r>
      <w:r w:rsidR="005F15E5" w:rsidRPr="005F15E5">
        <w:rPr>
          <w:b/>
        </w:rPr>
        <w:t xml:space="preserve">. </w:t>
      </w:r>
      <w:r w:rsidR="005F15E5" w:rsidRPr="005F15E5">
        <w:t>En especial los objetivos que pretende el Proyecto Curricular de</w:t>
      </w:r>
      <w:r w:rsidR="007A57DC">
        <w:t xml:space="preserve"> Tecnología en Electrónica</w:t>
      </w:r>
      <w:r w:rsidR="005F15E5" w:rsidRPr="005F15E5">
        <w:t xml:space="preserve"> son:</w:t>
      </w:r>
    </w:p>
    <w:p w:rsidR="000C15DE" w:rsidRDefault="000C15DE" w:rsidP="00401F20">
      <w:pPr>
        <w:pStyle w:val="Prrafodelista"/>
        <w:numPr>
          <w:ilvl w:val="0"/>
          <w:numId w:val="31"/>
        </w:numPr>
        <w:jc w:val="both"/>
      </w:pPr>
      <w:r>
        <w:t xml:space="preserve">Potenciar ciudadanos -hombres y mujeres- capaces de contribuir desde su actividad profesional a transformar las fuerzas productivas de la nación para contribuir a construir un país </w:t>
      </w:r>
      <w:proofErr w:type="spellStart"/>
      <w:r>
        <w:t>compometido</w:t>
      </w:r>
      <w:proofErr w:type="spellEnd"/>
      <w:r>
        <w:t xml:space="preserve"> con los y las  colombianos y colombianas.</w:t>
      </w:r>
    </w:p>
    <w:p w:rsidR="005F15E5" w:rsidRPr="005F15E5" w:rsidRDefault="005F15E5" w:rsidP="00401F20">
      <w:pPr>
        <w:pStyle w:val="Prrafodelista"/>
        <w:numPr>
          <w:ilvl w:val="0"/>
          <w:numId w:val="31"/>
        </w:numPr>
        <w:jc w:val="both"/>
      </w:pPr>
      <w:r w:rsidRPr="005F15E5">
        <w:t>Desarrollar en los Tecnólogos en Electrónica una serie de habilidades y/o conocimientos teóricos y prácticos suficientes para el análisis, diseño, desarrollo, implementación, apropiación y adaptación de soluciones tecnológicas a la sociedad</w:t>
      </w:r>
      <w:r w:rsidR="000C15DE">
        <w:t xml:space="preserve"> en la que a diario se mueven</w:t>
      </w:r>
      <w:r w:rsidRPr="005F15E5">
        <w:t>.</w:t>
      </w:r>
    </w:p>
    <w:p w:rsidR="005F15E5" w:rsidRPr="005F15E5" w:rsidRDefault="005F15E5" w:rsidP="00401F20">
      <w:pPr>
        <w:pStyle w:val="Prrafodelista"/>
        <w:numPr>
          <w:ilvl w:val="0"/>
          <w:numId w:val="31"/>
        </w:numPr>
        <w:jc w:val="both"/>
      </w:pPr>
      <w:r w:rsidRPr="005F15E5">
        <w:t xml:space="preserve">Desarrollar proyectos de solución tecnológica al Sector Productivo (y en especial a las </w:t>
      </w:r>
      <w:proofErr w:type="spellStart"/>
      <w:r w:rsidRPr="005F15E5">
        <w:t>PYME’s</w:t>
      </w:r>
      <w:proofErr w:type="spellEnd"/>
      <w:r w:rsidRPr="005F15E5">
        <w:t>) y a la comunidad en general, que propendan por la apropiación y asimilación de las tecnologías pertinentes en la búsqueda de la optimización de sus recursos</w:t>
      </w:r>
      <w:r w:rsidR="000C15DE">
        <w:t xml:space="preserve"> y potenciando el desarrollo de un sistema tecnológico endógeno independiente de las tecnologías llave en mano de las multinacionales</w:t>
      </w:r>
      <w:r w:rsidRPr="005F15E5">
        <w:t>.</w:t>
      </w:r>
    </w:p>
    <w:p w:rsidR="005F15E5" w:rsidRPr="005F15E5" w:rsidRDefault="005F15E5" w:rsidP="00401F20">
      <w:pPr>
        <w:pStyle w:val="Prrafodelista"/>
        <w:numPr>
          <w:ilvl w:val="0"/>
          <w:numId w:val="31"/>
        </w:numPr>
        <w:jc w:val="both"/>
      </w:pPr>
      <w:r w:rsidRPr="005F15E5">
        <w:t>Promover la realización de convenios académicos y tecnológicos interinstitucionales tanto Nacional</w:t>
      </w:r>
      <w:r w:rsidR="000C15DE">
        <w:t>es</w:t>
      </w:r>
      <w:r w:rsidRPr="005F15E5">
        <w:t xml:space="preserve"> como internacional</w:t>
      </w:r>
      <w:r w:rsidR="000C15DE">
        <w:t>es para afirmar un conocimiento cada vez más de punta y con aplicaciones reales</w:t>
      </w:r>
      <w:r w:rsidRPr="005F15E5">
        <w:t>.</w:t>
      </w:r>
    </w:p>
    <w:p w:rsidR="005F15E5" w:rsidRPr="005F15E5" w:rsidRDefault="005F15E5" w:rsidP="00401F20">
      <w:pPr>
        <w:pStyle w:val="Prrafodelista"/>
        <w:numPr>
          <w:ilvl w:val="0"/>
          <w:numId w:val="31"/>
        </w:numPr>
        <w:jc w:val="both"/>
      </w:pPr>
      <w:r w:rsidRPr="005F15E5">
        <w:t>Fomentar el auto aprendizaje, el uso intenso de herramientas computacionales, el trabajo en equipo y la capacidad de comunicación oral y escrita como desarrollo integral.</w:t>
      </w:r>
    </w:p>
    <w:p w:rsidR="000C15DE" w:rsidRPr="000C15DE" w:rsidRDefault="000C15DE" w:rsidP="000C15DE">
      <w:pPr>
        <w:pStyle w:val="Prrafodelista"/>
        <w:ind w:left="0"/>
        <w:jc w:val="both"/>
      </w:pPr>
    </w:p>
    <w:p w:rsidR="005F15E5" w:rsidRDefault="005F15E5" w:rsidP="000C15DE">
      <w:pPr>
        <w:pStyle w:val="Prrafodelista"/>
        <w:numPr>
          <w:ilvl w:val="2"/>
          <w:numId w:val="18"/>
        </w:numPr>
        <w:ind w:left="0" w:hanging="10"/>
        <w:jc w:val="both"/>
      </w:pPr>
      <w:r w:rsidRPr="000C15DE">
        <w:rPr>
          <w:b/>
        </w:rPr>
        <w:t>Propósitos de Formación.</w:t>
      </w:r>
      <w:r w:rsidR="000C15DE" w:rsidRPr="000C15DE">
        <w:rPr>
          <w:b/>
        </w:rPr>
        <w:t xml:space="preserve"> </w:t>
      </w:r>
      <w:r w:rsidRPr="005F15E5">
        <w:t>El propósito fundamental de la Universidad Distrital Francisco José de Caldas en la formación integral del Tecnólogo en Electrónica es fundamentar, alcanzar y desarrollar un perfil orientado al diseño, modelado, planificación, desarrollo y administración de sistemas electrónico</w:t>
      </w:r>
      <w:r w:rsidR="00C4117F">
        <w:t>s y de comunicacio</w:t>
      </w:r>
      <w:r w:rsidRPr="005F15E5">
        <w:t>n</w:t>
      </w:r>
      <w:r w:rsidR="00C4117F">
        <w:t>es</w:t>
      </w:r>
      <w:r w:rsidRPr="005F15E5">
        <w:t xml:space="preserve"> con un componente de formación investigativa, social, administrativa y de responsabilidad ambiental, para la solución interdisciplinar a problemas relacionados con el área de formación de los diferentes sectores productivos públicos y privados de Bogotá ciudad-región y Colombia</w:t>
      </w:r>
      <w:r w:rsidR="00C4117F">
        <w:t xml:space="preserve"> en pos de fundamentar un conocimiento que contribuya a enriquecer las fuerzas productivas para apropiar cada vez más productos tecnológicos que cubran las necesidades de la nación colombiana</w:t>
      </w:r>
      <w:r w:rsidRPr="005F15E5">
        <w:t>.</w:t>
      </w:r>
    </w:p>
    <w:p w:rsidR="000C15DE" w:rsidRPr="005F15E5" w:rsidRDefault="000C15DE" w:rsidP="00C4117F">
      <w:pPr>
        <w:pStyle w:val="Prrafodelista"/>
        <w:ind w:left="0"/>
        <w:jc w:val="both"/>
      </w:pPr>
    </w:p>
    <w:p w:rsidR="00A90A00" w:rsidRDefault="005430A7" w:rsidP="000C15DE">
      <w:pPr>
        <w:pStyle w:val="Prrafodelista"/>
        <w:numPr>
          <w:ilvl w:val="2"/>
          <w:numId w:val="18"/>
        </w:numPr>
        <w:ind w:left="0" w:firstLine="0"/>
        <w:jc w:val="both"/>
        <w:rPr>
          <w:b/>
        </w:rPr>
      </w:pPr>
      <w:r w:rsidRPr="0055032A">
        <w:rPr>
          <w:b/>
        </w:rPr>
        <w:t>Perfil del aspirante</w:t>
      </w:r>
      <w:r w:rsidR="002636B8">
        <w:rPr>
          <w:b/>
        </w:rPr>
        <w:t xml:space="preserve">. </w:t>
      </w:r>
      <w:r w:rsidR="002636B8">
        <w:t>El aspirante para ingresar al programa de tecnología en electrónica puede ingresar y logar un recorrido exitoso en el programa y poder egresar como profesional exitoso teniendo un buen desarrollo lógico, manejo espacial y capacidad para desarrollar la operatoria matemática</w:t>
      </w:r>
      <w:r w:rsidR="00B925BB">
        <w:t>,</w:t>
      </w:r>
      <w:r w:rsidR="002636B8">
        <w:t xml:space="preserve"> un alto grado de</w:t>
      </w:r>
      <w:r w:rsidR="00B925BB">
        <w:t xml:space="preserve"> capacidad de trabajo práctico y muy buena capacidad de lectura. Pero, lo más importante está en su disposición  para aprender, para interactuar con el conocimiento tecnológico y poner sus capacidades al servicio de la comunidad.</w:t>
      </w:r>
      <w:r w:rsidR="002636B8">
        <w:t xml:space="preserve"> </w:t>
      </w:r>
    </w:p>
    <w:p w:rsidR="00A90A00" w:rsidRPr="00A90A00" w:rsidRDefault="00A90A00" w:rsidP="00A90A00">
      <w:pPr>
        <w:pStyle w:val="Prrafodelista"/>
        <w:rPr>
          <w:b/>
        </w:rPr>
      </w:pPr>
    </w:p>
    <w:p w:rsidR="003A25A7" w:rsidRDefault="00A90A00" w:rsidP="000C15DE">
      <w:pPr>
        <w:pStyle w:val="Prrafodelista"/>
        <w:numPr>
          <w:ilvl w:val="2"/>
          <w:numId w:val="18"/>
        </w:numPr>
        <w:ind w:left="0" w:firstLine="0"/>
        <w:jc w:val="both"/>
        <w:rPr>
          <w:b/>
        </w:rPr>
      </w:pPr>
      <w:r>
        <w:rPr>
          <w:b/>
        </w:rPr>
        <w:t>Perfil</w:t>
      </w:r>
      <w:r w:rsidR="005430A7" w:rsidRPr="0055032A">
        <w:rPr>
          <w:b/>
        </w:rPr>
        <w:t xml:space="preserve"> del egresado</w:t>
      </w:r>
      <w:r w:rsidR="00455944">
        <w:rPr>
          <w:b/>
        </w:rPr>
        <w:t>.</w:t>
      </w:r>
    </w:p>
    <w:p w:rsidR="00455944" w:rsidRPr="00455944" w:rsidRDefault="00455944" w:rsidP="00455944">
      <w:pPr>
        <w:pStyle w:val="Prrafodelista"/>
        <w:rPr>
          <w:b/>
        </w:rPr>
      </w:pPr>
    </w:p>
    <w:p w:rsidR="00455944" w:rsidRPr="00455944" w:rsidRDefault="00455944" w:rsidP="00455944">
      <w:pPr>
        <w:pStyle w:val="Prrafodelista"/>
        <w:ind w:left="0"/>
        <w:jc w:val="both"/>
      </w:pPr>
      <w:r>
        <w:t>El egresado de Tecnología en Electrónica tendrá los siguientes perfiles:</w:t>
      </w:r>
    </w:p>
    <w:p w:rsidR="003A25A7" w:rsidRPr="003A25A7" w:rsidRDefault="003A25A7" w:rsidP="003A25A7">
      <w:pPr>
        <w:pStyle w:val="Prrafodelista"/>
        <w:rPr>
          <w:b/>
        </w:rPr>
      </w:pPr>
    </w:p>
    <w:p w:rsidR="00165561" w:rsidRDefault="003A25A7" w:rsidP="003A25A7">
      <w:pPr>
        <w:pStyle w:val="Prrafodelista"/>
        <w:numPr>
          <w:ilvl w:val="3"/>
          <w:numId w:val="18"/>
        </w:numPr>
        <w:ind w:left="0" w:firstLine="0"/>
        <w:jc w:val="both"/>
      </w:pPr>
      <w:r w:rsidRPr="00455944">
        <w:rPr>
          <w:b/>
        </w:rPr>
        <w:t>Perfil Académico</w:t>
      </w:r>
      <w:r w:rsidR="00455944" w:rsidRPr="00455944">
        <w:rPr>
          <w:b/>
        </w:rPr>
        <w:t xml:space="preserve">. </w:t>
      </w:r>
      <w:r w:rsidRPr="00455944">
        <w:t xml:space="preserve">El Tecnólogo en Electrónica hace parte de la oferta educativa de la Facultad Tecnológica de la Universidad Distrital, es un profesional con formación integral y una sólida fundamentación teórico – práctica, capaz de dar solución creativa a problemas y desafíos, donde exprese </w:t>
      </w:r>
      <w:r w:rsidRPr="00455944">
        <w:lastRenderedPageBreak/>
        <w:t>su actitud para la construcción de conocimiento en forma ética y pensada para adquirir compromisos individuales y colectivos, que le permit</w:t>
      </w:r>
      <w:r w:rsidR="00165561">
        <w:t>e</w:t>
      </w:r>
      <w:r w:rsidRPr="00455944">
        <w:t xml:space="preserve"> ser líder en el desarrollo tecnológico del sector productivo</w:t>
      </w:r>
      <w:r w:rsidR="00165561">
        <w:t xml:space="preserve"> en general, pero particularmente en el campo de la electrónica</w:t>
      </w:r>
      <w:r w:rsidRPr="00455944">
        <w:t>.</w:t>
      </w:r>
    </w:p>
    <w:p w:rsidR="00165561" w:rsidRDefault="00165561" w:rsidP="00165561">
      <w:pPr>
        <w:pStyle w:val="Prrafodelista"/>
        <w:ind w:left="0"/>
        <w:jc w:val="both"/>
      </w:pPr>
    </w:p>
    <w:p w:rsidR="003A25A7" w:rsidRPr="00165561" w:rsidRDefault="003A25A7" w:rsidP="003A25A7">
      <w:pPr>
        <w:pStyle w:val="Prrafodelista"/>
        <w:numPr>
          <w:ilvl w:val="3"/>
          <w:numId w:val="18"/>
        </w:numPr>
        <w:ind w:left="0" w:firstLine="0"/>
        <w:jc w:val="both"/>
        <w:rPr>
          <w:b/>
        </w:rPr>
      </w:pPr>
      <w:r w:rsidRPr="00455944">
        <w:t xml:space="preserve"> </w:t>
      </w:r>
      <w:r w:rsidRPr="00165561">
        <w:rPr>
          <w:b/>
        </w:rPr>
        <w:t>Perfil Profesional</w:t>
      </w:r>
      <w:r w:rsidR="00165561" w:rsidRPr="00165561">
        <w:rPr>
          <w:b/>
        </w:rPr>
        <w:t xml:space="preserve">. </w:t>
      </w:r>
      <w:r w:rsidRPr="00165561">
        <w:t>El tecnólogo en Electrónica estará en la capacidad de:</w:t>
      </w:r>
      <w:r w:rsidRPr="00165561">
        <w:rPr>
          <w:b/>
        </w:rPr>
        <w:t xml:space="preserve"> </w:t>
      </w:r>
    </w:p>
    <w:p w:rsidR="00165561" w:rsidRDefault="00165561" w:rsidP="00165561">
      <w:pPr>
        <w:pStyle w:val="Prrafodelista"/>
        <w:numPr>
          <w:ilvl w:val="0"/>
          <w:numId w:val="36"/>
        </w:numPr>
        <w:jc w:val="both"/>
      </w:pPr>
      <w:r w:rsidRPr="00165561">
        <w:t xml:space="preserve">Hacer mantenimiento preventivo y correctivo a equipo electrónico de la industria. </w:t>
      </w:r>
    </w:p>
    <w:p w:rsidR="003A25A7" w:rsidRPr="00165561" w:rsidRDefault="003A25A7" w:rsidP="00165561">
      <w:pPr>
        <w:pStyle w:val="Prrafodelista"/>
        <w:numPr>
          <w:ilvl w:val="0"/>
          <w:numId w:val="36"/>
        </w:numPr>
        <w:jc w:val="both"/>
      </w:pPr>
      <w:r w:rsidRPr="00165561">
        <w:t xml:space="preserve">Diseñar y Desarrollar aplicaciones que involucren sistemas electrónicos. </w:t>
      </w:r>
    </w:p>
    <w:p w:rsidR="003A25A7" w:rsidRPr="00165561" w:rsidRDefault="003A25A7" w:rsidP="00165561">
      <w:pPr>
        <w:pStyle w:val="Prrafodelista"/>
        <w:numPr>
          <w:ilvl w:val="0"/>
          <w:numId w:val="36"/>
        </w:numPr>
        <w:jc w:val="both"/>
      </w:pPr>
      <w:r w:rsidRPr="00165561">
        <w:t xml:space="preserve">Plantear proyectos de investigación y desarrollo tecnológico. </w:t>
      </w:r>
    </w:p>
    <w:p w:rsidR="003A25A7" w:rsidRDefault="003A25A7" w:rsidP="00165561">
      <w:pPr>
        <w:pStyle w:val="Prrafodelista"/>
        <w:numPr>
          <w:ilvl w:val="0"/>
          <w:numId w:val="36"/>
        </w:numPr>
        <w:jc w:val="both"/>
      </w:pPr>
      <w:r w:rsidRPr="00165561">
        <w:t xml:space="preserve">Adaptar e implementar tecnologías mediante el desarrollo de aplicaciones que den solución a problemas concretos </w:t>
      </w:r>
    </w:p>
    <w:p w:rsidR="00165561" w:rsidRDefault="00165561" w:rsidP="00165561">
      <w:pPr>
        <w:pStyle w:val="Prrafodelista"/>
        <w:numPr>
          <w:ilvl w:val="0"/>
          <w:numId w:val="36"/>
        </w:numPr>
        <w:jc w:val="both"/>
      </w:pPr>
      <w:r>
        <w:t>Contribuir en el desarrollo de proyectos de desarrollo endógeno en colaboración con grupos de trabajo multidisciplinarios</w:t>
      </w:r>
    </w:p>
    <w:p w:rsidR="005C5DA5" w:rsidRDefault="005C5DA5" w:rsidP="005C5DA5">
      <w:pPr>
        <w:pStyle w:val="Prrafodelista"/>
        <w:ind w:left="786"/>
        <w:jc w:val="both"/>
      </w:pPr>
    </w:p>
    <w:p w:rsidR="003A25A7" w:rsidRPr="005C5DA5" w:rsidRDefault="003A25A7" w:rsidP="005C5DA5">
      <w:pPr>
        <w:pStyle w:val="Prrafodelista"/>
        <w:numPr>
          <w:ilvl w:val="3"/>
          <w:numId w:val="18"/>
        </w:numPr>
        <w:ind w:left="709" w:hanging="709"/>
        <w:jc w:val="both"/>
      </w:pPr>
      <w:r w:rsidRPr="005C5DA5">
        <w:rPr>
          <w:b/>
        </w:rPr>
        <w:t>Perfil Ocupacional</w:t>
      </w:r>
      <w:r w:rsidR="005C5DA5" w:rsidRPr="005C5DA5">
        <w:rPr>
          <w:b/>
        </w:rPr>
        <w:t xml:space="preserve">. </w:t>
      </w:r>
      <w:r w:rsidRPr="005C5DA5">
        <w:t>El tecnólogo en Electrónica podrá desempeñarse en:</w:t>
      </w:r>
    </w:p>
    <w:p w:rsidR="003A25A7" w:rsidRPr="003A25A7" w:rsidRDefault="003A25A7" w:rsidP="003A25A7">
      <w:pPr>
        <w:pStyle w:val="Prrafodelista"/>
        <w:jc w:val="both"/>
        <w:rPr>
          <w:b/>
        </w:rPr>
      </w:pPr>
      <w:r w:rsidRPr="003A25A7">
        <w:rPr>
          <w:b/>
        </w:rPr>
        <w:t xml:space="preserve"> </w:t>
      </w:r>
    </w:p>
    <w:p w:rsidR="005C5DA5" w:rsidRDefault="005C5DA5" w:rsidP="005C5DA5">
      <w:pPr>
        <w:pStyle w:val="Prrafodelista"/>
        <w:numPr>
          <w:ilvl w:val="0"/>
          <w:numId w:val="36"/>
        </w:numPr>
        <w:jc w:val="both"/>
      </w:pPr>
      <w:r w:rsidRPr="005C5DA5">
        <w:t>Integrante del departamento de mantenimiento.</w:t>
      </w:r>
    </w:p>
    <w:p w:rsidR="008663ED" w:rsidRPr="005C5DA5" w:rsidRDefault="008663ED" w:rsidP="008663ED">
      <w:pPr>
        <w:pStyle w:val="Prrafodelista"/>
        <w:numPr>
          <w:ilvl w:val="0"/>
          <w:numId w:val="36"/>
        </w:numPr>
        <w:jc w:val="both"/>
      </w:pPr>
      <w:r w:rsidRPr="005C5DA5">
        <w:t xml:space="preserve">Diseñador y fabricante de sistemas electrónicos dirigidos a la automatización de procesos. </w:t>
      </w:r>
    </w:p>
    <w:p w:rsidR="003A25A7" w:rsidRPr="005C5DA5" w:rsidRDefault="003A25A7" w:rsidP="005C5DA5">
      <w:pPr>
        <w:pStyle w:val="Prrafodelista"/>
        <w:numPr>
          <w:ilvl w:val="0"/>
          <w:numId w:val="36"/>
        </w:numPr>
        <w:jc w:val="both"/>
      </w:pPr>
      <w:r w:rsidRPr="005C5DA5">
        <w:t xml:space="preserve">Ejecutor de proyectos de investigación y desarrollo tecnológico. </w:t>
      </w:r>
    </w:p>
    <w:p w:rsidR="005430A7" w:rsidRDefault="003A25A7" w:rsidP="005C5DA5">
      <w:pPr>
        <w:pStyle w:val="Prrafodelista"/>
        <w:numPr>
          <w:ilvl w:val="0"/>
          <w:numId w:val="36"/>
        </w:numPr>
        <w:jc w:val="both"/>
      </w:pPr>
      <w:r w:rsidRPr="005C5DA5">
        <w:t xml:space="preserve">Integrante de equipos multidisciplinarios que den solución a problemas concretos. </w:t>
      </w:r>
      <w:r w:rsidR="005430A7" w:rsidRPr="005C5DA5">
        <w:t xml:space="preserve"> </w:t>
      </w:r>
    </w:p>
    <w:p w:rsidR="008663ED" w:rsidRPr="005C5DA5" w:rsidRDefault="008663ED" w:rsidP="005C5DA5">
      <w:pPr>
        <w:pStyle w:val="Prrafodelista"/>
        <w:numPr>
          <w:ilvl w:val="0"/>
          <w:numId w:val="36"/>
        </w:numPr>
        <w:jc w:val="both"/>
      </w:pPr>
      <w:r>
        <w:t>Integrante de equipos multidisciplinarios para proponer e implementar proyectos de desarrollo productivo endógenos.</w:t>
      </w:r>
    </w:p>
    <w:p w:rsidR="008663ED" w:rsidRDefault="008663ED" w:rsidP="008663ED">
      <w:pPr>
        <w:pStyle w:val="Prrafodelista"/>
        <w:ind w:left="0"/>
        <w:jc w:val="both"/>
        <w:rPr>
          <w:b/>
        </w:rPr>
      </w:pPr>
    </w:p>
    <w:p w:rsidR="005430A7" w:rsidRDefault="005430A7" w:rsidP="000C15DE">
      <w:pPr>
        <w:pStyle w:val="Prrafodelista"/>
        <w:numPr>
          <w:ilvl w:val="2"/>
          <w:numId w:val="18"/>
        </w:numPr>
        <w:ind w:left="0" w:firstLine="0"/>
        <w:jc w:val="both"/>
        <w:rPr>
          <w:b/>
        </w:rPr>
      </w:pPr>
      <w:r w:rsidRPr="0055032A">
        <w:rPr>
          <w:b/>
        </w:rPr>
        <w:t>Prospectiva del programa</w:t>
      </w:r>
    </w:p>
    <w:p w:rsidR="00E3043F" w:rsidRPr="00401F20" w:rsidRDefault="00E3043F" w:rsidP="00C67125">
      <w:pPr>
        <w:pStyle w:val="Prrafodelista"/>
        <w:numPr>
          <w:ilvl w:val="0"/>
          <w:numId w:val="20"/>
        </w:numPr>
        <w:jc w:val="both"/>
      </w:pPr>
      <w:r w:rsidRPr="00401F20">
        <w:t>Modernización del programa</w:t>
      </w:r>
    </w:p>
    <w:p w:rsidR="00E3043F" w:rsidRPr="00401F20" w:rsidRDefault="00E3043F" w:rsidP="00C67125">
      <w:pPr>
        <w:pStyle w:val="Prrafodelista"/>
        <w:numPr>
          <w:ilvl w:val="0"/>
          <w:numId w:val="20"/>
        </w:numPr>
        <w:jc w:val="both"/>
      </w:pPr>
      <w:r w:rsidRPr="00401F20">
        <w:t>Fortalecimiento como tecnología terminal</w:t>
      </w:r>
    </w:p>
    <w:p w:rsidR="00E3043F" w:rsidRPr="00401F20" w:rsidRDefault="00E3043F" w:rsidP="00C67125">
      <w:pPr>
        <w:pStyle w:val="Prrafodelista"/>
        <w:numPr>
          <w:ilvl w:val="0"/>
          <w:numId w:val="20"/>
        </w:numPr>
        <w:jc w:val="both"/>
      </w:pPr>
      <w:r w:rsidRPr="00401F20">
        <w:t>Fortalecimiento en la formulación de proyectos transversales por área de conocimiento y no por semestre con problemas medianamente estructurados</w:t>
      </w:r>
    </w:p>
    <w:p w:rsidR="00E3043F" w:rsidRPr="008663ED" w:rsidRDefault="00E3043F" w:rsidP="00C67125">
      <w:pPr>
        <w:pStyle w:val="Prrafodelista"/>
        <w:numPr>
          <w:ilvl w:val="0"/>
          <w:numId w:val="20"/>
        </w:numPr>
        <w:jc w:val="both"/>
      </w:pPr>
      <w:r w:rsidRPr="00401F20">
        <w:t>Vinculación real de la teoría con la práctica pasando por el esquema docencia-</w:t>
      </w:r>
      <w:r w:rsidRPr="008663ED">
        <w:t>in</w:t>
      </w:r>
      <w:r w:rsidR="00C67125" w:rsidRPr="008663ED">
        <w:t>v</w:t>
      </w:r>
      <w:r w:rsidRPr="008663ED">
        <w:t>estigación y proyección social.</w:t>
      </w:r>
    </w:p>
    <w:p w:rsidR="00E3043F" w:rsidRPr="0055032A" w:rsidRDefault="00E3043F" w:rsidP="00E3043F">
      <w:pPr>
        <w:pStyle w:val="Prrafodelista"/>
        <w:ind w:left="0"/>
        <w:jc w:val="both"/>
        <w:rPr>
          <w:b/>
        </w:rPr>
      </w:pPr>
    </w:p>
    <w:p w:rsidR="005430A7" w:rsidRDefault="005430A7" w:rsidP="008663ED">
      <w:pPr>
        <w:pStyle w:val="Prrafodelista"/>
        <w:numPr>
          <w:ilvl w:val="1"/>
          <w:numId w:val="18"/>
        </w:numPr>
        <w:ind w:left="426" w:hanging="426"/>
        <w:jc w:val="both"/>
        <w:rPr>
          <w:b/>
        </w:rPr>
      </w:pPr>
      <w:r w:rsidRPr="0055032A">
        <w:rPr>
          <w:b/>
        </w:rPr>
        <w:t>O</w:t>
      </w:r>
      <w:r w:rsidR="008663ED" w:rsidRPr="0055032A">
        <w:rPr>
          <w:b/>
        </w:rPr>
        <w:t>rganización y estrategia curricular</w:t>
      </w:r>
    </w:p>
    <w:p w:rsidR="008663ED" w:rsidRDefault="008663ED" w:rsidP="008663ED">
      <w:pPr>
        <w:pStyle w:val="Prrafodelista"/>
        <w:ind w:left="426"/>
        <w:jc w:val="both"/>
        <w:rPr>
          <w:b/>
        </w:rPr>
      </w:pPr>
    </w:p>
    <w:p w:rsidR="005430A7" w:rsidRPr="00AF1F5D" w:rsidRDefault="005430A7" w:rsidP="008663ED">
      <w:pPr>
        <w:pStyle w:val="Prrafodelista"/>
        <w:numPr>
          <w:ilvl w:val="2"/>
          <w:numId w:val="18"/>
        </w:numPr>
        <w:ind w:left="0" w:firstLine="0"/>
        <w:jc w:val="both"/>
        <w:rPr>
          <w:b/>
        </w:rPr>
      </w:pPr>
      <w:r w:rsidRPr="00AF1F5D">
        <w:rPr>
          <w:b/>
        </w:rPr>
        <w:t>Lineamientos básicos para la form</w:t>
      </w:r>
      <w:r w:rsidR="002F2934" w:rsidRPr="00AF1F5D">
        <w:rPr>
          <w:b/>
        </w:rPr>
        <w:t>ación de estudiantes de Tecnología en Electrónica</w:t>
      </w:r>
    </w:p>
    <w:p w:rsidR="002F2934" w:rsidRPr="002F2934" w:rsidRDefault="002F2934" w:rsidP="008663ED">
      <w:pPr>
        <w:jc w:val="both"/>
      </w:pPr>
      <w:r>
        <w:t xml:space="preserve">La propuesta de la Facultad Tecnológica es una puesta en escena que no existe a la luz de la legislación impuesta con las leyes 749 del 2003 y </w:t>
      </w:r>
      <w:r w:rsidR="0071792A">
        <w:t>1188 del 2008 y sus decretos reglamentarios el 2566 del 2003 y el 1295 del 2010. Pero si, en el marco de la ley 30 de 1992 que da plena autonomía a las Universidades públicas para desarrollar sus programas acad</w:t>
      </w:r>
      <w:r w:rsidR="00103953">
        <w:t>é</w:t>
      </w:r>
      <w:r w:rsidR="0071792A">
        <w:t>micos</w:t>
      </w:r>
      <w:r w:rsidR="0071792A">
        <w:rPr>
          <w:rStyle w:val="Refdenotaalpie"/>
        </w:rPr>
        <w:footnoteReference w:id="8"/>
      </w:r>
      <w:r w:rsidR="00103953">
        <w:t xml:space="preserve">, inclusos con el respaldo que la vigilancia que el </w:t>
      </w:r>
      <w:r w:rsidR="00103953">
        <w:lastRenderedPageBreak/>
        <w:t xml:space="preserve">Gobierno nacional debe hacer cumplir. De tal manera que el programa Tecnología en Electrónica se constituye en el primer ciclo o nivel, incluso, se puede interpretar como un programa terminal que habilita a su egresado para desempeñarse como Tecnólogo en cualquiera de los campos de la electrónica ya sea la electrónica digital, el mantenimiento electrónico, la instrumentación, el control o las telecomunicaciones. Pero, además lo habilita para poder continuar con estudios de Ingeniería para complementar sus conocimientos con el diseño y la posibilidad de adentrase en procesos de investigación de impacto y desarrollo en las </w:t>
      </w:r>
      <w:r w:rsidR="008663ED">
        <w:t>Áreas</w:t>
      </w:r>
      <w:r w:rsidR="00103953">
        <w:t xml:space="preserve"> de Control e instrumentación si se va por la Ingeniería en Control o en Telecomunicaciones si se dirige por esta Ingenier</w:t>
      </w:r>
      <w:r w:rsidR="005F15E5">
        <w:t>í</w:t>
      </w:r>
      <w:r w:rsidR="00103953">
        <w:t>a.</w:t>
      </w:r>
    </w:p>
    <w:p w:rsidR="002F2934" w:rsidRPr="002F2934" w:rsidRDefault="002F2934" w:rsidP="00F75CCA">
      <w:pPr>
        <w:pStyle w:val="Prrafodelista"/>
        <w:numPr>
          <w:ilvl w:val="3"/>
          <w:numId w:val="18"/>
        </w:numPr>
        <w:ind w:left="0" w:firstLine="0"/>
        <w:jc w:val="both"/>
      </w:pPr>
      <w:r w:rsidRPr="00103953">
        <w:rPr>
          <w:b/>
        </w:rPr>
        <w:t>Educación tecnológica por ciclos en la facultad</w:t>
      </w:r>
      <w:r w:rsidR="00103953" w:rsidRPr="00103953">
        <w:rPr>
          <w:b/>
        </w:rPr>
        <w:t xml:space="preserve"> Tecnológica y el programa de Tecnología en Electrónica</w:t>
      </w:r>
      <w:r w:rsidRPr="002F2934">
        <w:t xml:space="preserve">. La Educación Tecnológica en Colombia ha sufrido una fuerte </w:t>
      </w:r>
      <w:proofErr w:type="spellStart"/>
      <w:r w:rsidRPr="002F2934">
        <w:t>reconceptualización</w:t>
      </w:r>
      <w:proofErr w:type="spellEnd"/>
      <w:r w:rsidRPr="002F2934">
        <w:t>, desde su aparición en los años 70’s como modalidad de educación terminal, hasta la concepción que hoy funda la formación tecnológica como “formación de la capacidad de investigación y desarrollo, de innovación en la respectiva área del conocimiento, de tal manera que este tipo de educación pueda contribuir eficaz y creativamente a la modernización y competitividad internacional del sistema productivo nacional, en el contexto de la internacionalización de las relaciones económicas." (Gómez, 2002: p. 72).</w:t>
      </w:r>
    </w:p>
    <w:p w:rsidR="002F2934" w:rsidRPr="002F2934" w:rsidRDefault="002F2934" w:rsidP="00103953">
      <w:pPr>
        <w:jc w:val="both"/>
      </w:pPr>
      <w:r w:rsidRPr="002F2934">
        <w:t>En este sentido la Facultad Tecnológica enfrenta retos diferentes a los que asumió en 1995, cuando se da inicio al proyecto de implementación de las carreras tecnológicas en la Universidad Distrital, que se ponen en concordancia con los nuevos paradigmas que establece la Misión de Ciencia y Tecnología en torno a las exigencias al conocimiento tecnológico y que se enuncian de la siguiente manera:</w:t>
      </w:r>
    </w:p>
    <w:p w:rsidR="002F2934" w:rsidRPr="002F2934" w:rsidRDefault="002F2934" w:rsidP="00103953">
      <w:pPr>
        <w:pStyle w:val="Prrafodelista"/>
        <w:numPr>
          <w:ilvl w:val="0"/>
          <w:numId w:val="17"/>
        </w:numPr>
        <w:jc w:val="both"/>
      </w:pPr>
      <w:r w:rsidRPr="002F2934">
        <w:t>Formación centrada en los fundamentos de los saberes básicos, no solo de las ciencias naturales y exactas, sino de las ciencias sociales y del lenguaje de la significación y del sentido</w:t>
      </w:r>
    </w:p>
    <w:p w:rsidR="002F2934" w:rsidRPr="002F2934" w:rsidRDefault="002F2934" w:rsidP="00103953">
      <w:pPr>
        <w:pStyle w:val="Prrafodelista"/>
        <w:numPr>
          <w:ilvl w:val="0"/>
          <w:numId w:val="17"/>
        </w:numPr>
        <w:jc w:val="both"/>
      </w:pPr>
      <w:r w:rsidRPr="002F2934">
        <w:t>Formación para establecer relaciones entre teoría y práctica, ya que el mundo contemporáneo exige profesionales creativos capaces de dar soluciones a problemas concretos a partir de su fundamentación científica</w:t>
      </w:r>
    </w:p>
    <w:p w:rsidR="002F2934" w:rsidRPr="002F2934" w:rsidRDefault="002F2934" w:rsidP="001D441C">
      <w:pPr>
        <w:pStyle w:val="Prrafodelista"/>
        <w:numPr>
          <w:ilvl w:val="0"/>
          <w:numId w:val="17"/>
        </w:numPr>
        <w:jc w:val="both"/>
      </w:pPr>
      <w:r w:rsidRPr="002F2934">
        <w:t>Formación para la adaptación a lo nuevo y a la incorporación comprensiva y razonable de las innovaciones tecnológicas</w:t>
      </w:r>
    </w:p>
    <w:p w:rsidR="002F2934" w:rsidRPr="002F2934" w:rsidRDefault="002F2934" w:rsidP="00606A5C">
      <w:pPr>
        <w:pStyle w:val="Prrafodelista"/>
        <w:numPr>
          <w:ilvl w:val="0"/>
          <w:numId w:val="17"/>
        </w:numPr>
        <w:jc w:val="both"/>
      </w:pPr>
      <w:r w:rsidRPr="002F2934">
        <w:t xml:space="preserve">Formación para la creación </w:t>
      </w:r>
    </w:p>
    <w:p w:rsidR="002F2934" w:rsidRPr="002F2934" w:rsidRDefault="002F2934" w:rsidP="00606A5C">
      <w:pPr>
        <w:pStyle w:val="Prrafodelista"/>
        <w:numPr>
          <w:ilvl w:val="0"/>
          <w:numId w:val="17"/>
        </w:numPr>
        <w:jc w:val="both"/>
      </w:pPr>
      <w:r w:rsidRPr="002F2934">
        <w:t>Formación para el trabajo en equipo y la apropiación del conocimiento tecnológico</w:t>
      </w:r>
    </w:p>
    <w:p w:rsidR="002F2934" w:rsidRPr="002F2934" w:rsidRDefault="002F2934" w:rsidP="001D441C">
      <w:pPr>
        <w:jc w:val="both"/>
      </w:pPr>
      <w:r w:rsidRPr="002F2934">
        <w:t>Así la calidad</w:t>
      </w:r>
      <w:r w:rsidR="001D441C">
        <w:rPr>
          <w:rStyle w:val="Refdenotaalpie"/>
        </w:rPr>
        <w:footnoteReference w:id="9"/>
      </w:r>
      <w:r w:rsidRPr="002F2934">
        <w:t xml:space="preserve"> académica de la educación tecnológica moderna depende esencialmente de su sólida fundamentación en los conocimientos científicos directamente relacionados con la tecnología, objeto de estudio, y de su estrecha articulación con la solución de problemas tecnológicos en cualquier sector de la producción de bienes y servicios. De aquí el carácter práctico y aplicado, creativo y experimental de este tipo de educación. Por estas razones, la Educación Tecnológica moderna, de alto nivel académico requiere estar estrechamente relacionada con el nivel universitario, (Jirón, 2002: p.39), principalmente con las ingenierías y con las ciencias aplicadas (particularmente física y química). De esta manera se </w:t>
      </w:r>
      <w:r w:rsidRPr="002F2934">
        <w:lastRenderedPageBreak/>
        <w:t>lograría el doble propósito de asegurar su fundamentación científica y metodológica, y de otorgarle estatus académico y social.</w:t>
      </w:r>
    </w:p>
    <w:p w:rsidR="002F2934" w:rsidRPr="002F2934" w:rsidRDefault="002F2934" w:rsidP="001D441C">
      <w:pPr>
        <w:jc w:val="both"/>
      </w:pPr>
      <w:r w:rsidRPr="002F2934">
        <w:t>En el caso de la facultad tecnológica la educación que se pretende desarrollar como educación tecnológica responde a la descripción hecha por Gómez (2000): “Por educación tecnológica moderna se entiende la formación de la capacidad de investigación y desarrollo, de innovación en la respectiva área del conocimiento, de tal manera que este tipo de educación pueda contribuir eficaz y creativamente a la modernización y competitividad internacional del sistema productivo nacional, en el contexto de la internacionalización de las relaciones económicas. El objetivo primordial de esta educación debe ser la generación de una capacidad endógena, que permita tanto la creación de nuevas tecnologías como la adaptación y adecuación de las existentes a condiciones, particularidades y necesidades propias y específicas, para las cuales no existen soluciones tecnológicas universales ni estandarizadas.” (p. 129)</w:t>
      </w:r>
    </w:p>
    <w:p w:rsidR="002F2934" w:rsidRPr="001D441C" w:rsidRDefault="001D441C" w:rsidP="001D441C">
      <w:pPr>
        <w:jc w:val="both"/>
      </w:pPr>
      <w:r>
        <w:t>Así</w:t>
      </w:r>
      <w:r w:rsidRPr="001D441C">
        <w:t xml:space="preserve"> las cosas</w:t>
      </w:r>
      <w:r>
        <w:t>, la Tecnología en Electrónica se inscribe en este contexto y pretende formar capacidad investigativa y desarrollo e innovación en el campo de la electrónica para aportar al sistema productivo nacional con desarrollos endógenos a partir de lo más avanzado de la electrónica y a las disposiciones y necesidades tecnológicas de nuestras fuerzas productivas.</w:t>
      </w:r>
      <w:r w:rsidR="003133CE">
        <w:t xml:space="preserve"> Par lograrlo se respeta y desarrolla la concepción de ciclos desarrollados por la facultad</w:t>
      </w:r>
      <w:r w:rsidR="003133CE">
        <w:rPr>
          <w:rStyle w:val="Refdenotaalpie"/>
        </w:rPr>
        <w:footnoteReference w:id="10"/>
      </w:r>
      <w:r w:rsidR="00DF05C2">
        <w:t>. Una breve descripción se presenta a continuación.</w:t>
      </w:r>
    </w:p>
    <w:p w:rsidR="002F2934" w:rsidRPr="002F2934" w:rsidRDefault="002F2934" w:rsidP="00DF05C2">
      <w:pPr>
        <w:pStyle w:val="Prrafodelista"/>
        <w:numPr>
          <w:ilvl w:val="0"/>
          <w:numId w:val="16"/>
        </w:numPr>
        <w:ind w:left="142" w:firstLine="425"/>
        <w:jc w:val="both"/>
      </w:pPr>
      <w:r w:rsidRPr="002F2934">
        <w:rPr>
          <w:b/>
        </w:rPr>
        <w:t xml:space="preserve">Ciclo tecnológico. </w:t>
      </w:r>
      <w:r w:rsidRPr="002F2934">
        <w:t>La Facultad Tecnológica concibe sus programas tecnológicos –con una duración de seis semestres y con una sólida fundamentación científica- como programas de educación no terminal</w:t>
      </w:r>
      <w:r w:rsidR="00DF05C2">
        <w:t xml:space="preserve"> –para quien así lo considere-</w:t>
      </w:r>
      <w:r w:rsidRPr="002F2934">
        <w:t xml:space="preserve"> y como un primer ciclo que propende por la formación de tecnólogos. -En países europeos la formación de tecnólogos se asemeja a la formación de ingenieros prácticos o ingenieros tecnólogos- (Gómez, 2000, p 131), formados en una clara orientación tecnológica evidenciada en la solución de problemas reales del entorno productivo, con capacidad de: liderazgo, autoformación, espíritu empresarial, trabajo en equipo y valores personales, manejo del ecosistema y de las herramientas computacionales, que les permite incursionar con éxito en el mercado laboral y en el mundo productivo de las empresas del Distrito Capital y del país.</w:t>
      </w:r>
    </w:p>
    <w:p w:rsidR="002F2934" w:rsidRPr="002F2934" w:rsidRDefault="00DF05C2" w:rsidP="00DF05C2">
      <w:pPr>
        <w:ind w:left="142"/>
        <w:jc w:val="both"/>
      </w:pPr>
      <w:r>
        <w:t xml:space="preserve">En el caso de Tecnología en electrónica se plantea la solución de problemas en este campo y por ende el proyecto transversal de los espacios académicos de carácter tecnológico en mitad del plan de estudios cumple con este propósito, al nuclear las experiencias de </w:t>
      </w:r>
      <w:proofErr w:type="spellStart"/>
      <w:r>
        <w:t>lso</w:t>
      </w:r>
      <w:proofErr w:type="spellEnd"/>
      <w:r>
        <w:t xml:space="preserve"> docentes y sus capacidades profesionales y pedagógicas para orientar sus cátedras con base en dar solución al problema planteado y los estudiantes en asumir los contenidos para aplicar con eficacia las herramientas propias para la solución del problema en cuestión.</w:t>
      </w:r>
    </w:p>
    <w:p w:rsidR="002F2934" w:rsidRPr="002F2934" w:rsidRDefault="002F2934" w:rsidP="00DF05C2">
      <w:pPr>
        <w:ind w:left="142"/>
        <w:jc w:val="both"/>
      </w:pPr>
      <w:r w:rsidRPr="002F2934">
        <w:t>Este primer ciclo fortalece la formación de sus estudiantes en las ciencias básicas (matemáticas, física, ciencias humanas –</w:t>
      </w:r>
      <w:proofErr w:type="spellStart"/>
      <w:r w:rsidRPr="002F2934">
        <w:t>lecto</w:t>
      </w:r>
      <w:proofErr w:type="spellEnd"/>
      <w:r w:rsidRPr="002F2934">
        <w:t xml:space="preserve">-escritura, codificación, lenguaje de programación-, ciencias sociales –ubicación histórico-cultural y desarrollo de las tecnologías y sus innovaciones-. De modo, que desarrolla en el futuro tecnólogo las siguientes capacidades: La resolución de problemas, La capacidad comunicativa, El trabajo en equipo, El desarrollo del pensamiento crítico y analítico, El impulso de pensamiento lógico - espacial, El desarrollo de la creatividad y el trabajo en diseño, La capacidad para </w:t>
      </w:r>
      <w:r w:rsidRPr="002F2934">
        <w:lastRenderedPageBreak/>
        <w:t xml:space="preserve">entender el contexto social y La valoración del trabajo productivo. Con ello, se logran las bases para poder desempeñarse laboralmente y bajo su propia responsabilidad </w:t>
      </w:r>
      <w:r w:rsidR="009D3D8F">
        <w:t>se</w:t>
      </w:r>
      <w:r w:rsidRPr="002F2934">
        <w:t xml:space="preserve"> afian</w:t>
      </w:r>
      <w:r w:rsidR="009D3D8F">
        <w:t>ce</w:t>
      </w:r>
      <w:r w:rsidRPr="002F2934">
        <w:t xml:space="preserve"> en nuevos fases cognitivas</w:t>
      </w:r>
      <w:r w:rsidR="009D3D8F">
        <w:t xml:space="preserve"> –que no se profundizaron en su formación curricular-</w:t>
      </w:r>
      <w:r w:rsidRPr="002F2934">
        <w:t xml:space="preserve"> o que profundice en cualquier área del conocimiento, incluida la ingeniería</w:t>
      </w:r>
      <w:r w:rsidR="009D3D8F">
        <w:t xml:space="preserve"> en Control o en telecomunicaciones</w:t>
      </w:r>
      <w:r w:rsidRPr="002F2934">
        <w:t>, o para ejercer su ser ciudadano. De</w:t>
      </w:r>
      <w:r w:rsidR="009D3D8F">
        <w:t>l campo de la electrónica</w:t>
      </w:r>
      <w:r w:rsidRPr="002F2934">
        <w:t xml:space="preserve"> asimila las herramientas cognitivas que entregan las básicas de la profesión –</w:t>
      </w:r>
      <w:r w:rsidR="009D3D8F">
        <w:t xml:space="preserve">introducción a la electrónica, </w:t>
      </w:r>
      <w:r w:rsidRPr="002F2934">
        <w:t>circuitos análogos y digitales- y las de aplicación –electrónica de potencia, electrónica aplicada, introducción a los sistemas de control y/o de las comunicaciones. Con ello, su perfil como profesional tecnológico en el campo de la electrónica queda claramente definido. Apoyado en los proyectos de curso, los proyectos transversales de semestre y el trabajo de grado se garantiza un fuerte nivel de trabajo en problemas fuerte, mediana y débilmente estructurados y una alta capacidad para adaptar y asimilar tecnología desarrollando aplicativos que pueden marcar procesos de innovación que puede formalizar en una formación posterior.</w:t>
      </w:r>
    </w:p>
    <w:p w:rsidR="002F2934" w:rsidRPr="002F2934" w:rsidRDefault="002F2934" w:rsidP="009D3D8F">
      <w:pPr>
        <w:ind w:left="142"/>
        <w:jc w:val="both"/>
      </w:pPr>
      <w:r w:rsidRPr="002F2934">
        <w:t xml:space="preserve">Aquí, el trabajo por proyectos de diversa índole, le permitirá incursionar en la compresión de problemas y el diseño de propuestas de solución de todo orden incluyendo las de orden tecnológico, elaborando prototipos, adaptando </w:t>
      </w:r>
      <w:proofErr w:type="spellStart"/>
      <w:r w:rsidRPr="002F2934">
        <w:t>tecnofactos</w:t>
      </w:r>
      <w:proofErr w:type="spellEnd"/>
      <w:r w:rsidRPr="002F2934">
        <w:t>,  reutilizándolos, dándoles nuevos usos, desarrollando transferencia e innovación tecnológica.</w:t>
      </w:r>
    </w:p>
    <w:p w:rsidR="002F2934" w:rsidRPr="002F2934" w:rsidRDefault="002F2934" w:rsidP="009D3D8F">
      <w:pPr>
        <w:pStyle w:val="Prrafodelista"/>
        <w:numPr>
          <w:ilvl w:val="0"/>
          <w:numId w:val="15"/>
        </w:numPr>
        <w:ind w:left="142" w:firstLine="425"/>
        <w:jc w:val="both"/>
      </w:pPr>
      <w:r w:rsidRPr="002F2934">
        <w:rPr>
          <w:b/>
        </w:rPr>
        <w:t>Ciclo de Ingeniería.</w:t>
      </w:r>
      <w:r w:rsidRPr="002F2934">
        <w:t xml:space="preserve"> Un segundo ciclo, no necesariamente consecuencia del primero, que apunta a la formación de un profesional Ingeniero con un mayor nivel científico y teórico que conlleva a fortalecer las competencias y habilidades del tecnólogo en el campo investigativo y de desarrollo y a la preparación para los niveles </w:t>
      </w:r>
      <w:proofErr w:type="spellStart"/>
      <w:r w:rsidR="009D3D8F" w:rsidRPr="002F2934">
        <w:t>posgraduales</w:t>
      </w:r>
      <w:proofErr w:type="spellEnd"/>
      <w:r w:rsidRPr="002F2934">
        <w:t xml:space="preserve">; objetivo que se logra mediante la profundización en las áreas de ciencias básicas e ingenierías aplicadas, formalizando un trabajo con problemas </w:t>
      </w:r>
      <w:r w:rsidR="009D3D8F">
        <w:t>no tan</w:t>
      </w:r>
      <w:r w:rsidRPr="002F2934">
        <w:t xml:space="preserve"> fuertemente estructurados </w:t>
      </w:r>
      <w:r w:rsidR="009D3D8F">
        <w:t>como los</w:t>
      </w:r>
      <w:r w:rsidRPr="002F2934">
        <w:t xml:space="preserve"> </w:t>
      </w:r>
      <w:r w:rsidR="009D3D8F">
        <w:t>d</w:t>
      </w:r>
      <w:r w:rsidRPr="002F2934">
        <w:t>el primer ciclo y proyectando una mayor incidencia a procesos de innovación tecnológica. Al segundo ciclo acceden los tecnólogos según sus intereses académicos y necesidades de formación en un campo puntual de la ingeniería como consecuencia de la necesidad de cualificación que le exige su campo profesional de desempeño.</w:t>
      </w:r>
    </w:p>
    <w:p w:rsidR="002F2934" w:rsidRPr="002F2934" w:rsidRDefault="002F2934" w:rsidP="009D3D8F">
      <w:pPr>
        <w:ind w:left="142"/>
        <w:jc w:val="both"/>
      </w:pPr>
      <w:r w:rsidRPr="002F2934">
        <w:t>En este sentido cuatro han sido los motivos por los cuales la Universidad Distrital en cabeza de la Facultad Tecnológica ha optado por este modelo de formación:</w:t>
      </w:r>
    </w:p>
    <w:p w:rsidR="002F2934" w:rsidRPr="002F2934" w:rsidRDefault="002F2934" w:rsidP="009D3D8F">
      <w:pPr>
        <w:ind w:left="142"/>
        <w:jc w:val="both"/>
      </w:pPr>
      <w:r w:rsidRPr="002F2934">
        <w:t>1. Innovar en la formación tradicional del ingeniero colombiano, comúnmente considerada como excesivamente teórica y no conducente a la creatividad</w:t>
      </w:r>
      <w:r w:rsidR="009D3D8F">
        <w:t>. En particular en el campo de la electrónica, el control y las telecomunicaciones</w:t>
      </w:r>
    </w:p>
    <w:p w:rsidR="002F2934" w:rsidRPr="002F2934" w:rsidRDefault="002F2934" w:rsidP="009D3D8F">
      <w:pPr>
        <w:ind w:left="142"/>
        <w:jc w:val="both"/>
      </w:pPr>
      <w:r w:rsidRPr="002F2934">
        <w:t>2. La formación de tecnólogos en áreas de las ciencias aplicadas, ingenierías, deberá impulsar la capacidad nacional de investigación aplicada y de experimentación bases de desarrollo tecnológico</w:t>
      </w:r>
      <w:r w:rsidR="009D3D8F">
        <w:t>. El programa de Tecnología en Electrónica ha sido fiel a este propósito.</w:t>
      </w:r>
    </w:p>
    <w:p w:rsidR="002F2934" w:rsidRPr="002F2934" w:rsidRDefault="002F2934" w:rsidP="009D3D8F">
      <w:pPr>
        <w:ind w:left="142"/>
        <w:jc w:val="both"/>
      </w:pPr>
      <w:r w:rsidRPr="002F2934">
        <w:t>3. Brindar una alternativa al alto número de estudiantes de ingenierías que deben abandonar sus estudios por razones económicas o académicas, o por insatisfacción con la formación tradicional de ingenieros</w:t>
      </w:r>
      <w:r w:rsidR="009D3D8F">
        <w:t xml:space="preserve"> electrónicos.</w:t>
      </w:r>
    </w:p>
    <w:p w:rsidR="002F2934" w:rsidRPr="002F2934" w:rsidRDefault="002F2934" w:rsidP="009D3D8F">
      <w:pPr>
        <w:ind w:left="142"/>
        <w:jc w:val="both"/>
      </w:pPr>
      <w:r w:rsidRPr="002F2934">
        <w:t xml:space="preserve">4. La Facultad Tecnológica concibe que es más equitativo socialmente brindar oportunidades de acceso a la educación superior que permitan en un menor tiempo y con una alta </w:t>
      </w:r>
      <w:r w:rsidR="009D3D8F">
        <w:t>excelencia</w:t>
      </w:r>
      <w:r w:rsidRPr="002F2934">
        <w:t xml:space="preserve"> académica ofrecer </w:t>
      </w:r>
      <w:r w:rsidRPr="002F2934">
        <w:lastRenderedPageBreak/>
        <w:t>salidas al campo ocupacional</w:t>
      </w:r>
      <w:r w:rsidR="009D3D8F">
        <w:t xml:space="preserve"> impactando las fuerzas productivas, en nuestro caso en el campo de la electrónica</w:t>
      </w:r>
      <w:r w:rsidRPr="002F2934">
        <w:t xml:space="preserve">. </w:t>
      </w:r>
    </w:p>
    <w:p w:rsidR="002F2934" w:rsidRPr="002F2934" w:rsidRDefault="002F2934" w:rsidP="002F2934">
      <w:pPr>
        <w:ind w:left="-78"/>
        <w:jc w:val="both"/>
      </w:pPr>
      <w:r w:rsidRPr="002F2934">
        <w:t>Con lo anterior se garantizaría la formación de un profesional altamente competitivo en el campo profesional y con un fuerte componente de conciencia de la realidad económica y social que vive el ámbito productivo del país al incorporarse con los entornos comunitarios y sociales, al identificar problemas y plantear soluciones</w:t>
      </w:r>
      <w:r w:rsidR="009D3D8F">
        <w:rPr>
          <w:rStyle w:val="Refdenotaalpie"/>
        </w:rPr>
        <w:footnoteReference w:id="11"/>
      </w:r>
      <w:r w:rsidRPr="002F2934">
        <w:t>.</w:t>
      </w:r>
    </w:p>
    <w:p w:rsidR="002F2934" w:rsidRPr="002F2934" w:rsidRDefault="002F2934" w:rsidP="002F2934">
      <w:pPr>
        <w:ind w:left="-78"/>
        <w:jc w:val="both"/>
      </w:pPr>
      <w:r w:rsidRPr="002F2934">
        <w:t xml:space="preserve">El tecnólogo </w:t>
      </w:r>
      <w:r w:rsidR="006804F4">
        <w:t>en electrónica</w:t>
      </w:r>
      <w:r w:rsidRPr="002F2934">
        <w:t xml:space="preserve"> de la Universidad Distrital podrá vincularse laboralmente. Cuenta con las herramientas cognitivas y socio-culturales, con las capacidades ciudadanas y con las habilidades y destrezas que desarrollo en su ciclo tecnológico para ejercer su ciudadanía y dentro de la misma ejercer laboralmente. También está habilitado para continuar con un segundo ciclo en cualquier área de la ingeniería</w:t>
      </w:r>
      <w:r w:rsidR="006804F4">
        <w:t>, en particular en Control o Telecomunicaciones</w:t>
      </w:r>
      <w:r w:rsidRPr="002F2934">
        <w:t>. Cuenta con la fundamentación matemática, con las herramientas de la experimentación física y del análisis lógico, la interpretación socio-económica, la elaboración de proyectos y las demás herramientas básicas de un ingeniero. Sin embargo, desde el punto de vista cognitivo su fundamentación profesional está en el campo de</w:t>
      </w:r>
      <w:r w:rsidR="006804F4">
        <w:t xml:space="preserve"> </w:t>
      </w:r>
      <w:r w:rsidRPr="002F2934">
        <w:t>l</w:t>
      </w:r>
      <w:r w:rsidR="006804F4">
        <w:t>a electrónica y el control o la electrónica y las telecomunicaciones.</w:t>
      </w:r>
      <w:r w:rsidR="006804F4" w:rsidRPr="002F2934">
        <w:t xml:space="preserve"> </w:t>
      </w:r>
    </w:p>
    <w:p w:rsidR="002F2934" w:rsidRPr="002F2934" w:rsidRDefault="002F2934" w:rsidP="002F2934">
      <w:pPr>
        <w:ind w:left="-78"/>
        <w:jc w:val="both"/>
      </w:pPr>
      <w:r w:rsidRPr="002F2934">
        <w:t>En este ciclo se profundiza el nivel de desarrollo en apropiación tecnológica de modo que la adaptación  y su transferencia tenga  razón de ser desde la universidad.</w:t>
      </w:r>
    </w:p>
    <w:p w:rsidR="005430A7" w:rsidRDefault="005430A7" w:rsidP="00606A5C">
      <w:pPr>
        <w:pStyle w:val="Prrafodelista"/>
        <w:numPr>
          <w:ilvl w:val="2"/>
          <w:numId w:val="18"/>
        </w:numPr>
        <w:ind w:left="426" w:hanging="426"/>
        <w:jc w:val="both"/>
        <w:rPr>
          <w:b/>
        </w:rPr>
      </w:pPr>
      <w:r w:rsidRPr="0055032A">
        <w:rPr>
          <w:b/>
        </w:rPr>
        <w:t>Organización de la Estructura – Plan de Estudios</w:t>
      </w:r>
    </w:p>
    <w:p w:rsidR="00606A5C" w:rsidRDefault="00606A5C" w:rsidP="00606A5C">
      <w:pPr>
        <w:jc w:val="both"/>
      </w:pPr>
      <w:r>
        <w:t xml:space="preserve">El plan de estudios que se lleva a cabo en el 2014 es el resultado de una serie de eventos que tienen relación entre sí, algunos son: </w:t>
      </w:r>
    </w:p>
    <w:p w:rsidR="00606A5C" w:rsidRDefault="00606A5C" w:rsidP="00164487">
      <w:pPr>
        <w:pStyle w:val="Prrafodelista"/>
        <w:numPr>
          <w:ilvl w:val="0"/>
          <w:numId w:val="23"/>
        </w:numPr>
        <w:jc w:val="both"/>
      </w:pPr>
      <w:r>
        <w:t>Apropiación de un pensum propio</w:t>
      </w:r>
    </w:p>
    <w:p w:rsidR="00C67125" w:rsidRDefault="00C67125" w:rsidP="00164487">
      <w:pPr>
        <w:pStyle w:val="Prrafodelista"/>
        <w:numPr>
          <w:ilvl w:val="0"/>
          <w:numId w:val="23"/>
        </w:numPr>
        <w:jc w:val="both"/>
      </w:pPr>
      <w:r>
        <w:t>Actualizaciones al desarrollo cognitivo en el campo de la electrónica y su permanente dinámica</w:t>
      </w:r>
      <w:r w:rsidR="003D04E1">
        <w:t xml:space="preserve"> de acuerdo y reflejado en los programas académicos de diversas </w:t>
      </w:r>
      <w:proofErr w:type="spellStart"/>
      <w:r w:rsidR="003D04E1">
        <w:t>universdades</w:t>
      </w:r>
      <w:proofErr w:type="spellEnd"/>
      <w:r w:rsidR="003D04E1">
        <w:t xml:space="preserve"> de orden nacional e internacional.</w:t>
      </w:r>
    </w:p>
    <w:p w:rsidR="00C67125" w:rsidRDefault="00C67125" w:rsidP="00164487">
      <w:pPr>
        <w:pStyle w:val="Prrafodelista"/>
        <w:numPr>
          <w:ilvl w:val="0"/>
          <w:numId w:val="23"/>
        </w:numPr>
        <w:jc w:val="both"/>
      </w:pPr>
      <w:r>
        <w:t>Elementos reglamentarios y legislativos de carácter externo e interno. En el primer caso, respondiendo a las leyes -30 de 1992, 792 de 2001, 749 del 2002, 1188 del 2008- y decretos -</w:t>
      </w:r>
      <w:r w:rsidR="00D86CA3">
        <w:t xml:space="preserve">2566 de 2003, 1295 de 2010- </w:t>
      </w:r>
      <w:r>
        <w:t>que afectan directa e indirectamente la historia del plan de estudios</w:t>
      </w:r>
      <w:r w:rsidR="00D86CA3">
        <w:t xml:space="preserve">. En el segundo, el acuerdo 09 de 2006 del Consejo Académico de implementación de créditos académicos, el acuerdo 048 del 2011 de la creación de los espacios transversales a todos los programas de la Universidad. Los acuerdos 027 de 1993 y 04 de 1996. </w:t>
      </w:r>
    </w:p>
    <w:p w:rsidR="00D86CA3" w:rsidRDefault="00D86CA3" w:rsidP="00D86CA3">
      <w:pPr>
        <w:jc w:val="both"/>
      </w:pPr>
      <w:r>
        <w:t xml:space="preserve">Con todo ello, el Plan de estudios de Tecnología Electrónica a la fecha </w:t>
      </w:r>
      <w:r w:rsidR="003D04E1">
        <w:t xml:space="preserve">se configura de la siguiente manera (ver </w:t>
      </w:r>
      <w:r w:rsidR="00AE0311">
        <w:t>ilustración</w:t>
      </w:r>
      <w:r w:rsidR="003D04E1">
        <w:t xml:space="preserve"> No 1):</w:t>
      </w:r>
      <w:r w:rsidR="00F4048A">
        <w:t xml:space="preserve"> Estructurado por créditos, fundamentado en proyectos transversales</w:t>
      </w:r>
    </w:p>
    <w:p w:rsidR="00381DB2" w:rsidRDefault="00164487" w:rsidP="00164487">
      <w:pPr>
        <w:pStyle w:val="Prrafodelista"/>
        <w:numPr>
          <w:ilvl w:val="3"/>
          <w:numId w:val="18"/>
        </w:numPr>
        <w:ind w:left="0" w:hanging="9"/>
        <w:jc w:val="both"/>
      </w:pPr>
      <w:r w:rsidRPr="00164487">
        <w:rPr>
          <w:b/>
        </w:rPr>
        <w:t>Estructura por créditos académicos</w:t>
      </w:r>
      <w:r>
        <w:t>. El Plan de Estudios de Tecnología en Electrónica s</w:t>
      </w:r>
      <w:r w:rsidR="003D04E1">
        <w:t>e encuentra estructura</w:t>
      </w:r>
      <w:r>
        <w:t>do</w:t>
      </w:r>
      <w:r w:rsidR="003D04E1">
        <w:t xml:space="preserve"> por créditos sobre la base de la flexibilidad, la movilidad </w:t>
      </w:r>
      <w:proofErr w:type="spellStart"/>
      <w:r w:rsidR="003D04E1">
        <w:t>intra</w:t>
      </w:r>
      <w:proofErr w:type="spellEnd"/>
      <w:r w:rsidR="003D04E1">
        <w:t xml:space="preserve">-facultad, y </w:t>
      </w:r>
      <w:r>
        <w:t xml:space="preserve">de acuerdo a la formación y </w:t>
      </w:r>
      <w:r w:rsidR="003D04E1">
        <w:t>educación por ciclos</w:t>
      </w:r>
      <w:r w:rsidR="00FC1001">
        <w:t xml:space="preserve"> que lleva de un primer nivel tecnológico –con</w:t>
      </w:r>
      <w:r>
        <w:t>ducente al</w:t>
      </w:r>
      <w:r w:rsidR="00FC1001">
        <w:t xml:space="preserve"> título de Tecnólogo</w:t>
      </w:r>
      <w:r>
        <w:t xml:space="preserve"> en Electrónica- a un segundo nivel de Ingen</w:t>
      </w:r>
      <w:r w:rsidR="00FC1001">
        <w:t>i</w:t>
      </w:r>
      <w:r>
        <w:t>e</w:t>
      </w:r>
      <w:r w:rsidR="00FC1001">
        <w:t>ría –con</w:t>
      </w:r>
      <w:r>
        <w:t>ducente al</w:t>
      </w:r>
      <w:r w:rsidR="00FC1001">
        <w:t xml:space="preserve"> título de </w:t>
      </w:r>
      <w:r>
        <w:t>I</w:t>
      </w:r>
      <w:r w:rsidR="00FC1001">
        <w:t>ngeniero</w:t>
      </w:r>
      <w:r>
        <w:t xml:space="preserve"> </w:t>
      </w:r>
      <w:r>
        <w:lastRenderedPageBreak/>
        <w:t>en Control o Ingeniero en Telecomunicaciones</w:t>
      </w:r>
      <w:r w:rsidR="00FC1001">
        <w:t>- pero en el campo tecnológico</w:t>
      </w:r>
      <w:r w:rsidR="003D04E1">
        <w:t xml:space="preserve">. </w:t>
      </w:r>
      <w:r w:rsidR="00381DB2">
        <w:t>E</w:t>
      </w:r>
      <w:r w:rsidR="003D04E1">
        <w:t xml:space="preserve">s una estructura académico curricular en la que sus </w:t>
      </w:r>
      <w:r w:rsidR="00381DB2">
        <w:t>pilares</w:t>
      </w:r>
      <w:r w:rsidR="003D04E1">
        <w:t>, las funciones: docencia, investigación y proyección social; se e</w:t>
      </w:r>
      <w:r w:rsidR="00381DB2">
        <w:t>ncuentran íntimamente articulado</w:t>
      </w:r>
      <w:r w:rsidR="003D04E1">
        <w:t>s en una relación simbiótica funcional que hace posible la transformación de los escenarios educativos, los núcleos temáticos problemáticos en el diseño de</w:t>
      </w:r>
      <w:r w:rsidR="00FC1001">
        <w:t>l plan de estudios posibilitan</w:t>
      </w:r>
      <w:r w:rsidR="003D04E1">
        <w:t xml:space="preserve"> el trabajo interdisciplinario </w:t>
      </w:r>
      <w:r w:rsidR="00381DB2">
        <w:t>al</w:t>
      </w:r>
      <w:r w:rsidR="003D04E1">
        <w:t xml:space="preserve"> propicia</w:t>
      </w:r>
      <w:r w:rsidR="00381DB2">
        <w:t>r</w:t>
      </w:r>
      <w:r w:rsidR="003D04E1">
        <w:t xml:space="preserve"> e integra</w:t>
      </w:r>
      <w:r w:rsidR="00381DB2">
        <w:t>r</w:t>
      </w:r>
      <w:r w:rsidR="003D04E1">
        <w:t xml:space="preserve"> las diversas miradas disciplinarias ante una misma situación </w:t>
      </w:r>
      <w:proofErr w:type="spellStart"/>
      <w:r w:rsidR="003D04E1">
        <w:t>problémica</w:t>
      </w:r>
      <w:proofErr w:type="spellEnd"/>
      <w:r w:rsidR="003D04E1">
        <w:t xml:space="preserve"> y supera</w:t>
      </w:r>
      <w:r w:rsidR="00381DB2">
        <w:t>ndo</w:t>
      </w:r>
      <w:r w:rsidR="003D04E1">
        <w:t xml:space="preserve"> los enfoques insulares que impiden la comprensión sistémica de todo fenómeno educativo. </w:t>
      </w:r>
    </w:p>
    <w:p w:rsidR="007C00DB" w:rsidRDefault="007C00DB" w:rsidP="007C00DB">
      <w:pPr>
        <w:pStyle w:val="Epgrafe"/>
        <w:keepNext/>
        <w:spacing w:after="0"/>
        <w:ind w:left="493"/>
        <w:jc w:val="center"/>
      </w:pPr>
      <w:r>
        <w:t xml:space="preserve">Ilustración </w:t>
      </w:r>
      <w:fldSimple w:instr=" SEQ Ilustración \* ARABIC ">
        <w:r w:rsidR="00ED7AA3">
          <w:rPr>
            <w:noProof/>
          </w:rPr>
          <w:t>1</w:t>
        </w:r>
      </w:fldSimple>
      <w:r>
        <w:t>. Esquema del modelo de plan de estudios que articula Tecnología en Electrónica con las Ingenierías en Telecomunicaciones y en Control</w:t>
      </w:r>
    </w:p>
    <w:p w:rsidR="007C00DB" w:rsidRPr="00606A5C" w:rsidRDefault="007C00DB" w:rsidP="007C00DB">
      <w:pPr>
        <w:pStyle w:val="Prrafodelista"/>
        <w:ind w:left="495"/>
      </w:pPr>
      <w:r>
        <w:rPr>
          <w:noProof/>
          <w:lang w:val="es-ES" w:eastAsia="es-ES"/>
        </w:rPr>
        <w:drawing>
          <wp:inline distT="0" distB="0" distL="0" distR="0" wp14:anchorId="3106B537" wp14:editId="6962CFC0">
            <wp:extent cx="5612130" cy="455513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555137"/>
                    </a:xfrm>
                    <a:prstGeom prst="rect">
                      <a:avLst/>
                    </a:prstGeom>
                    <a:noFill/>
                    <a:ln>
                      <a:noFill/>
                    </a:ln>
                  </pic:spPr>
                </pic:pic>
              </a:graphicData>
            </a:graphic>
          </wp:inline>
        </w:drawing>
      </w:r>
    </w:p>
    <w:p w:rsidR="003D04E1" w:rsidRDefault="00164487" w:rsidP="00164487">
      <w:pPr>
        <w:pStyle w:val="Prrafodelista"/>
        <w:numPr>
          <w:ilvl w:val="3"/>
          <w:numId w:val="18"/>
        </w:numPr>
        <w:ind w:left="0" w:hanging="9"/>
        <w:jc w:val="both"/>
      </w:pPr>
      <w:r w:rsidRPr="00164487">
        <w:rPr>
          <w:b/>
        </w:rPr>
        <w:t xml:space="preserve">El proyecto transversal núcleo de desarrollo del Plan de Estudios de Tecnología en Electrónica. </w:t>
      </w:r>
      <w:r w:rsidR="003D04E1">
        <w:t>El plan de estudios se estructura alrededor</w:t>
      </w:r>
      <w:r w:rsidR="006E3ED3">
        <w:t xml:space="preserve"> de</w:t>
      </w:r>
      <w:r w:rsidR="003D04E1">
        <w:t xml:space="preserve"> núcleos temáticos y problemáticos, </w:t>
      </w:r>
      <w:r w:rsidR="006E3ED3">
        <w:t>y se particulariza en proyectos transversales</w:t>
      </w:r>
      <w:r w:rsidR="003D04E1">
        <w:t>.</w:t>
      </w:r>
      <w:r>
        <w:t xml:space="preserve"> </w:t>
      </w:r>
      <w:r w:rsidR="003D04E1">
        <w:t>El plan de estudios se encuentra articulado a través de proyectos transversales como estrategia que aglutina, centraliza</w:t>
      </w:r>
      <w:r w:rsidR="00FC1001">
        <w:t xml:space="preserve"> y dinamiza</w:t>
      </w:r>
      <w:r w:rsidR="003D04E1">
        <w:t xml:space="preserve"> el trabajo en equipo, vinculando la teoría con la práctica y garantizando un trabajo interdisciplinario</w:t>
      </w:r>
      <w:r w:rsidR="00FC1001">
        <w:t>. Este proyecto transversal f</w:t>
      </w:r>
      <w:r w:rsidR="003D04E1">
        <w:t xml:space="preserve">ormaliza el </w:t>
      </w:r>
      <w:r w:rsidR="00FC1001">
        <w:t>vínculo</w:t>
      </w:r>
      <w:r w:rsidR="003D04E1">
        <w:t xml:space="preserve"> de desarrollo del pensamiento abstracto con la </w:t>
      </w:r>
      <w:proofErr w:type="spellStart"/>
      <w:r w:rsidR="003D04E1">
        <w:t>operacionalización</w:t>
      </w:r>
      <w:proofErr w:type="spellEnd"/>
      <w:r w:rsidR="003D04E1">
        <w:t xml:space="preserve"> y aplicación cognitiva, asegura </w:t>
      </w:r>
      <w:r w:rsidR="00FC1001">
        <w:t>al estudiante el desarrollo de su capacidad para</w:t>
      </w:r>
      <w:r w:rsidR="003D04E1">
        <w:t xml:space="preserve"> enfrentarse a problemas de la industria, del devenir diario, con formulaciones fuertes y medianamente estructuradas.</w:t>
      </w:r>
    </w:p>
    <w:p w:rsidR="007C00DB" w:rsidRDefault="007C00DB" w:rsidP="007C00DB">
      <w:pPr>
        <w:pStyle w:val="Prrafodelista"/>
        <w:ind w:left="0"/>
        <w:jc w:val="both"/>
      </w:pPr>
    </w:p>
    <w:p w:rsidR="006E3ED3" w:rsidRDefault="006E3ED3" w:rsidP="006E3ED3">
      <w:pPr>
        <w:pStyle w:val="Prrafodelista"/>
        <w:numPr>
          <w:ilvl w:val="3"/>
          <w:numId w:val="18"/>
        </w:numPr>
        <w:ind w:left="0" w:hanging="9"/>
        <w:jc w:val="both"/>
      </w:pPr>
      <w:r w:rsidRPr="006E3ED3">
        <w:rPr>
          <w:b/>
        </w:rPr>
        <w:t>El plan de estudios se estructura en niveles, áreas del conocimiento y asignaturas –espac</w:t>
      </w:r>
      <w:r>
        <w:rPr>
          <w:b/>
        </w:rPr>
        <w:t>i</w:t>
      </w:r>
      <w:r w:rsidRPr="006E3ED3">
        <w:rPr>
          <w:b/>
        </w:rPr>
        <w:t xml:space="preserve">os </w:t>
      </w:r>
      <w:r>
        <w:rPr>
          <w:b/>
        </w:rPr>
        <w:t>a</w:t>
      </w:r>
      <w:r w:rsidRPr="006E3ED3">
        <w:rPr>
          <w:b/>
        </w:rPr>
        <w:t>cadémicos-</w:t>
      </w:r>
      <w:r>
        <w:rPr>
          <w:b/>
        </w:rPr>
        <w:t xml:space="preserve">. </w:t>
      </w:r>
      <w:r>
        <w:t>Los espacios académicos o asignaturas</w:t>
      </w:r>
      <w:r w:rsidR="002937F9">
        <w:t>,</w:t>
      </w:r>
      <w:r>
        <w:t xml:space="preserve"> (2006, Acuerdo 09 del CA)</w:t>
      </w:r>
      <w:r w:rsidR="002937F9">
        <w:t xml:space="preserve"> componen el Plan de </w:t>
      </w:r>
      <w:r w:rsidR="002937F9">
        <w:lastRenderedPageBreak/>
        <w:t>Estudios (1994: Artículos 26 y 27) de forma que se estructura en componentes (</w:t>
      </w:r>
      <w:r w:rsidR="002937F9" w:rsidRPr="006E3ED3">
        <w:t>aparte del propedéutico</w:t>
      </w:r>
      <w:r w:rsidR="002937F9">
        <w:t>) y ciclos</w:t>
      </w:r>
      <w:r>
        <w:t xml:space="preserve"> </w:t>
      </w:r>
      <w:r w:rsidRPr="006E3ED3">
        <w:t xml:space="preserve"> que permiten determinar la formación integral del estudiante, estos son:</w:t>
      </w:r>
    </w:p>
    <w:p w:rsidR="002937F9" w:rsidRPr="00073107" w:rsidRDefault="002937F9" w:rsidP="00073107">
      <w:pPr>
        <w:pStyle w:val="Prrafodelista"/>
        <w:numPr>
          <w:ilvl w:val="2"/>
          <w:numId w:val="2"/>
        </w:numPr>
        <w:ind w:left="426"/>
        <w:jc w:val="both"/>
        <w:rPr>
          <w:b/>
        </w:rPr>
      </w:pPr>
      <w:r w:rsidRPr="00073107">
        <w:rPr>
          <w:b/>
        </w:rPr>
        <w:t>Ciclos:</w:t>
      </w:r>
      <w:r w:rsidRPr="002937F9">
        <w:t xml:space="preserve"> Los ciclos se establecen como una necesidad de diferenciar grados de</w:t>
      </w:r>
      <w:r>
        <w:t xml:space="preserve"> </w:t>
      </w:r>
      <w:r w:rsidRPr="002937F9">
        <w:t>profundidad en el tratamiento del conocimiento y contienen lo siguiente</w:t>
      </w:r>
      <w:r w:rsidRPr="00073107">
        <w:rPr>
          <w:b/>
        </w:rPr>
        <w:t>:</w:t>
      </w:r>
    </w:p>
    <w:p w:rsidR="002937F9" w:rsidRPr="002937F9" w:rsidRDefault="0005023B" w:rsidP="002937F9">
      <w:pPr>
        <w:jc w:val="both"/>
      </w:pPr>
      <w:r>
        <w:rPr>
          <w:b/>
        </w:rPr>
        <w:t xml:space="preserve">- </w:t>
      </w:r>
      <w:r w:rsidR="002937F9">
        <w:rPr>
          <w:b/>
        </w:rPr>
        <w:t>Ciclo de fundamentación</w:t>
      </w:r>
      <w:r w:rsidR="002937F9" w:rsidRPr="002937F9">
        <w:rPr>
          <w:b/>
        </w:rPr>
        <w:t xml:space="preserve">: </w:t>
      </w:r>
      <w:r w:rsidR="002937F9" w:rsidRPr="002937F9">
        <w:t>Comprende conocimientos generales en las disciplinas y saberes específicos.</w:t>
      </w:r>
    </w:p>
    <w:p w:rsidR="002937F9" w:rsidRPr="002937F9" w:rsidRDefault="0005023B" w:rsidP="002937F9">
      <w:pPr>
        <w:jc w:val="both"/>
      </w:pPr>
      <w:r>
        <w:rPr>
          <w:b/>
        </w:rPr>
        <w:t xml:space="preserve">- </w:t>
      </w:r>
      <w:r w:rsidR="002937F9">
        <w:rPr>
          <w:b/>
        </w:rPr>
        <w:t>Ciclo de profundización</w:t>
      </w:r>
      <w:r w:rsidR="002937F9" w:rsidRPr="002937F9">
        <w:rPr>
          <w:b/>
        </w:rPr>
        <w:t xml:space="preserve">: </w:t>
      </w:r>
      <w:r w:rsidR="002937F9" w:rsidRPr="002937F9">
        <w:t>Comprende el tratamiento del conocimiento por problemas y temas específicos disciplinados o interdisciplinarios.</w:t>
      </w:r>
    </w:p>
    <w:p w:rsidR="002937F9" w:rsidRPr="00DA7EB5" w:rsidRDefault="00DA7EB5" w:rsidP="00073107">
      <w:pPr>
        <w:pStyle w:val="Prrafodelista"/>
        <w:numPr>
          <w:ilvl w:val="2"/>
          <w:numId w:val="2"/>
        </w:numPr>
        <w:ind w:left="567"/>
        <w:jc w:val="both"/>
      </w:pPr>
      <w:r w:rsidRPr="00073107">
        <w:rPr>
          <w:b/>
        </w:rPr>
        <w:t>Componentes.</w:t>
      </w:r>
      <w:r w:rsidR="002937F9" w:rsidRPr="00073107">
        <w:rPr>
          <w:b/>
        </w:rPr>
        <w:t xml:space="preserve"> </w:t>
      </w:r>
      <w:r w:rsidR="002937F9" w:rsidRPr="00DA7EB5">
        <w:t>Corresponde a la organización de los saberes en áreas que</w:t>
      </w:r>
      <w:r w:rsidRPr="00DA7EB5">
        <w:t xml:space="preserve"> </w:t>
      </w:r>
      <w:r w:rsidR="002937F9" w:rsidRPr="00DA7EB5">
        <w:t>permiten la formación integral del estudiante. Cada ciclo contiene tres componentes</w:t>
      </w:r>
      <w:r w:rsidRPr="00DA7EB5">
        <w:t xml:space="preserve">, </w:t>
      </w:r>
      <w:r w:rsidR="002937F9" w:rsidRPr="00DA7EB5">
        <w:t>así:</w:t>
      </w:r>
    </w:p>
    <w:p w:rsidR="00DA7EB5" w:rsidRPr="00DA7EB5" w:rsidRDefault="00DA7EB5" w:rsidP="0005023B">
      <w:pPr>
        <w:pStyle w:val="Prrafodelista"/>
        <w:numPr>
          <w:ilvl w:val="0"/>
          <w:numId w:val="24"/>
        </w:numPr>
        <w:jc w:val="both"/>
      </w:pPr>
      <w:r w:rsidRPr="0005023B">
        <w:rPr>
          <w:b/>
        </w:rPr>
        <w:t>Integración o Área complementaria.</w:t>
      </w:r>
      <w:r w:rsidR="002937F9" w:rsidRPr="0005023B">
        <w:rPr>
          <w:b/>
        </w:rPr>
        <w:t xml:space="preserve"> </w:t>
      </w:r>
      <w:r w:rsidR="002937F9" w:rsidRPr="00DA7EB5">
        <w:t>Asignaturas que se orientan hacia el ámbito universal de los saberes y de</w:t>
      </w:r>
      <w:r w:rsidRPr="00DA7EB5">
        <w:t xml:space="preserve"> </w:t>
      </w:r>
      <w:r w:rsidR="002937F9" w:rsidRPr="00DA7EB5">
        <w:t>su función en la cultura y en la sociedad.</w:t>
      </w:r>
      <w:r w:rsidR="002937F9" w:rsidRPr="0005023B">
        <w:rPr>
          <w:b/>
        </w:rPr>
        <w:t xml:space="preserve"> </w:t>
      </w:r>
      <w:r w:rsidRPr="00DA7EB5">
        <w:t>Comprende los componentes económico administrativo, socio- humanístico, lenguaje, segunda lengua y otros que contribuyan a consolidar una formación de corte integral</w:t>
      </w:r>
      <w:r>
        <w:t>.</w:t>
      </w:r>
    </w:p>
    <w:p w:rsidR="0005023B" w:rsidRDefault="00DA7EB5" w:rsidP="0005023B">
      <w:pPr>
        <w:pStyle w:val="Prrafodelista"/>
        <w:numPr>
          <w:ilvl w:val="0"/>
          <w:numId w:val="24"/>
        </w:numPr>
        <w:jc w:val="both"/>
        <w:rPr>
          <w:b/>
        </w:rPr>
      </w:pPr>
      <w:r w:rsidRPr="0005023B">
        <w:rPr>
          <w:b/>
        </w:rPr>
        <w:t>Básicos.</w:t>
      </w:r>
      <w:r w:rsidR="002937F9" w:rsidRPr="0005023B">
        <w:rPr>
          <w:b/>
        </w:rPr>
        <w:t xml:space="preserve"> </w:t>
      </w:r>
      <w:r w:rsidR="002937F9" w:rsidRPr="00DA7EB5">
        <w:t>Saberes que constituyen las teorías y métodos universales organizados en</w:t>
      </w:r>
      <w:r>
        <w:t xml:space="preserve"> </w:t>
      </w:r>
      <w:r w:rsidR="002937F9" w:rsidRPr="00DA7EB5">
        <w:t>ciencias o disciplinas que dan las bases fundamentales para la aplicación y comprensión</w:t>
      </w:r>
      <w:r>
        <w:t xml:space="preserve"> </w:t>
      </w:r>
      <w:r w:rsidR="002937F9" w:rsidRPr="00DA7EB5">
        <w:t xml:space="preserve">en </w:t>
      </w:r>
      <w:r>
        <w:t>Tecnología en  Electrónica</w:t>
      </w:r>
      <w:r w:rsidR="002937F9" w:rsidRPr="00DA7EB5">
        <w:t>.</w:t>
      </w:r>
      <w:r>
        <w:t xml:space="preserve"> </w:t>
      </w:r>
      <w:r w:rsidR="0005023B">
        <w:t xml:space="preserve">En el caso del programa se denomina hay </w:t>
      </w:r>
      <w:r w:rsidR="0005023B" w:rsidRPr="0005023B">
        <w:rPr>
          <w:b/>
        </w:rPr>
        <w:t xml:space="preserve">área de las ciencias básicas y áreas de las ciencias básicas de Tecnología o Ingeniería. </w:t>
      </w:r>
    </w:p>
    <w:p w:rsidR="00253747" w:rsidRPr="0005023B" w:rsidRDefault="00253747" w:rsidP="00253747">
      <w:pPr>
        <w:pStyle w:val="Prrafodelista"/>
        <w:jc w:val="both"/>
        <w:rPr>
          <w:b/>
        </w:rPr>
      </w:pPr>
    </w:p>
    <w:p w:rsidR="00DA7EB5" w:rsidRDefault="0005023B" w:rsidP="0005023B">
      <w:pPr>
        <w:pStyle w:val="Prrafodelista"/>
        <w:numPr>
          <w:ilvl w:val="1"/>
          <w:numId w:val="20"/>
        </w:numPr>
        <w:jc w:val="both"/>
        <w:rPr>
          <w:b/>
        </w:rPr>
      </w:pPr>
      <w:r w:rsidRPr="0005023B">
        <w:rPr>
          <w:b/>
        </w:rPr>
        <w:t>Área de las ciencias básicas</w:t>
      </w:r>
      <w:r>
        <w:rPr>
          <w:b/>
        </w:rPr>
        <w:t>.</w:t>
      </w:r>
      <w:r w:rsidRPr="0005023B">
        <w:t xml:space="preserve"> Está i</w:t>
      </w:r>
      <w:r w:rsidR="00DA7EB5" w:rsidRPr="0005023B">
        <w:t>ntegrad</w:t>
      </w:r>
      <w:r>
        <w:t>a</w:t>
      </w:r>
      <w:r w:rsidR="00DA7EB5" w:rsidRPr="0005023B">
        <w:t xml:space="preserve"> por asignaturas de las ciencias naturales y matemáticas, cuy</w:t>
      </w:r>
      <w:r>
        <w:t>a</w:t>
      </w:r>
      <w:r w:rsidR="00DA7EB5" w:rsidRPr="0005023B">
        <w:t xml:space="preserve"> finalidad es brindar los elementos de fundamentación científica, requeridos posteriormente para el diseño tecnológico</w:t>
      </w:r>
      <w:r w:rsidR="00DA7EB5" w:rsidRPr="0005023B">
        <w:rPr>
          <w:b/>
        </w:rPr>
        <w:t>.</w:t>
      </w:r>
      <w:r w:rsidRPr="0005023B">
        <w:rPr>
          <w:b/>
        </w:rPr>
        <w:t xml:space="preserve"> </w:t>
      </w:r>
    </w:p>
    <w:p w:rsidR="00DA7EB5" w:rsidRPr="0005023B" w:rsidRDefault="00DA7EB5" w:rsidP="0005023B">
      <w:pPr>
        <w:pStyle w:val="Prrafodelista"/>
        <w:numPr>
          <w:ilvl w:val="1"/>
          <w:numId w:val="20"/>
        </w:numPr>
        <w:jc w:val="both"/>
        <w:rPr>
          <w:b/>
        </w:rPr>
      </w:pPr>
      <w:r w:rsidRPr="0005023B">
        <w:rPr>
          <w:b/>
        </w:rPr>
        <w:t>Á</w:t>
      </w:r>
      <w:r w:rsidR="0005023B" w:rsidRPr="0005023B">
        <w:rPr>
          <w:b/>
        </w:rPr>
        <w:t xml:space="preserve">rea de las ciencias básicas de </w:t>
      </w:r>
      <w:r w:rsidR="0005023B">
        <w:rPr>
          <w:b/>
        </w:rPr>
        <w:t xml:space="preserve">tecnología o </w:t>
      </w:r>
      <w:r w:rsidR="0005023B" w:rsidRPr="0005023B">
        <w:rPr>
          <w:b/>
        </w:rPr>
        <w:t>ingeniería</w:t>
      </w:r>
      <w:r w:rsidRPr="0005023B">
        <w:rPr>
          <w:b/>
        </w:rPr>
        <w:t xml:space="preserve">: </w:t>
      </w:r>
      <w:r w:rsidRPr="0005023B">
        <w:t>Incluye las asignaturas que estudian las características y aplicaciones de las ciencias básicas en el campo de la tecnología permitiendo la fundamentación para el diseño de sistemas y mecanismos en la solución de problemas. A partir de modelos matemáticos, experimentos controlados, representaciones simbólicas estructuradas, razonamiento científico, capacidad para comprender, controlar y experimentar en función de las variables pertinentes al diseño y construcción de los objetos tecnológicos. A demás se encarga de mantener la identidad dentro de un campo o área de formación, aun cuando se tenga que hacer readaptaciones y ajustes en los contenidos debido a los desarrollos científicos y tecnológicos y a las exigencias del entorno donde se va a aplicar el conocimiento.</w:t>
      </w:r>
    </w:p>
    <w:p w:rsidR="007C00DB" w:rsidRPr="007C00DB" w:rsidRDefault="007C00DB" w:rsidP="007C00DB">
      <w:pPr>
        <w:pStyle w:val="Prrafodelista"/>
        <w:jc w:val="both"/>
      </w:pPr>
    </w:p>
    <w:p w:rsidR="006E3ED3" w:rsidRDefault="00DA7EB5" w:rsidP="0005023B">
      <w:pPr>
        <w:pStyle w:val="Prrafodelista"/>
        <w:numPr>
          <w:ilvl w:val="0"/>
          <w:numId w:val="20"/>
        </w:numPr>
        <w:jc w:val="both"/>
      </w:pPr>
      <w:r w:rsidRPr="0005023B">
        <w:rPr>
          <w:b/>
        </w:rPr>
        <w:t>Profesional</w:t>
      </w:r>
      <w:r w:rsidR="0005023B" w:rsidRPr="0005023B">
        <w:rPr>
          <w:b/>
        </w:rPr>
        <w:t xml:space="preserve"> o Área de Tecnología Aplicada</w:t>
      </w:r>
      <w:r w:rsidRPr="0005023B">
        <w:rPr>
          <w:b/>
        </w:rPr>
        <w:t xml:space="preserve">. </w:t>
      </w:r>
      <w:r w:rsidR="002937F9" w:rsidRPr="00DA7EB5">
        <w:t>Asignaturas que ofrecen la formación sistemática y específica en la</w:t>
      </w:r>
      <w:r w:rsidRPr="00DA7EB5">
        <w:t xml:space="preserve"> </w:t>
      </w:r>
      <w:r w:rsidR="002937F9" w:rsidRPr="00DA7EB5">
        <w:t>preparación para el desempeño</w:t>
      </w:r>
      <w:r w:rsidR="0005023B">
        <w:t xml:space="preserve"> en Electrónica</w:t>
      </w:r>
      <w:r w:rsidR="002937F9" w:rsidRPr="00DA7EB5">
        <w:t>.</w:t>
      </w:r>
      <w:r w:rsidR="0005023B">
        <w:t xml:space="preserve"> </w:t>
      </w:r>
      <w:r w:rsidR="006E3ED3" w:rsidRPr="0005023B">
        <w:t>Est</w:t>
      </w:r>
      <w:r w:rsidR="0005023B" w:rsidRPr="0005023B">
        <w:t>á</w:t>
      </w:r>
      <w:r w:rsidR="006E3ED3" w:rsidRPr="0005023B">
        <w:t xml:space="preserve"> conformado por asignaturas que agrupan conocimientos específicos de un campo de la tecnología, y están encaminadas a la puesta a prueba de los procesos de fundamentación tanto de las ciencias básicas como de las básicas de </w:t>
      </w:r>
      <w:r w:rsidR="0005023B">
        <w:t xml:space="preserve">tecnología e </w:t>
      </w:r>
      <w:r w:rsidR="006E3ED3" w:rsidRPr="0005023B">
        <w:t>ingeniería, en el diseño de soluciones tecnológicas.</w:t>
      </w:r>
    </w:p>
    <w:p w:rsidR="007C00DB" w:rsidRPr="0005023B" w:rsidRDefault="007C00DB" w:rsidP="007C00DB">
      <w:pPr>
        <w:pStyle w:val="Prrafodelista"/>
        <w:jc w:val="both"/>
      </w:pPr>
    </w:p>
    <w:p w:rsidR="006E3ED3" w:rsidRPr="00347E70" w:rsidRDefault="00073107" w:rsidP="00073107">
      <w:pPr>
        <w:pStyle w:val="Prrafodelista"/>
        <w:numPr>
          <w:ilvl w:val="1"/>
          <w:numId w:val="24"/>
        </w:numPr>
        <w:ind w:left="426"/>
        <w:jc w:val="both"/>
        <w:rPr>
          <w:b/>
        </w:rPr>
      </w:pPr>
      <w:r>
        <w:rPr>
          <w:b/>
        </w:rPr>
        <w:t xml:space="preserve">El </w:t>
      </w:r>
      <w:r w:rsidR="006E3ED3" w:rsidRPr="00073107">
        <w:rPr>
          <w:b/>
        </w:rPr>
        <w:t>C</w:t>
      </w:r>
      <w:r w:rsidRPr="00073107">
        <w:rPr>
          <w:b/>
        </w:rPr>
        <w:t>omponente propedéutico</w:t>
      </w:r>
      <w:r>
        <w:rPr>
          <w:b/>
        </w:rPr>
        <w:t xml:space="preserve">, un adicional (2010, Decreto 1295, </w:t>
      </w:r>
      <w:r w:rsidR="00347E70">
        <w:rPr>
          <w:b/>
        </w:rPr>
        <w:t>artículo</w:t>
      </w:r>
      <w:r>
        <w:rPr>
          <w:b/>
        </w:rPr>
        <w:t xml:space="preserve"> 5 </w:t>
      </w:r>
      <w:r w:rsidR="00347E70">
        <w:rPr>
          <w:b/>
        </w:rPr>
        <w:t>-</w:t>
      </w:r>
      <w:r>
        <w:rPr>
          <w:b/>
        </w:rPr>
        <w:t>literal 5.</w:t>
      </w:r>
      <w:r w:rsidR="00347E70">
        <w:rPr>
          <w:b/>
        </w:rPr>
        <w:t>3</w:t>
      </w:r>
      <w:r>
        <w:rPr>
          <w:b/>
        </w:rPr>
        <w:t>.7</w:t>
      </w:r>
      <w:r w:rsidR="00347E70">
        <w:rPr>
          <w:b/>
        </w:rPr>
        <w:t>-</w:t>
      </w:r>
      <w:r>
        <w:rPr>
          <w:b/>
        </w:rPr>
        <w:t>)</w:t>
      </w:r>
      <w:r w:rsidR="006E3ED3" w:rsidRPr="00073107">
        <w:rPr>
          <w:b/>
        </w:rPr>
        <w:t xml:space="preserve">: </w:t>
      </w:r>
      <w:r w:rsidR="006E3ED3" w:rsidRPr="00347E70">
        <w:t>Se caracteriza por estar constituido por un grupo de asignaturas que permiten un proceso de enlace con el nivel</w:t>
      </w:r>
      <w:r w:rsidR="00347E70">
        <w:t xml:space="preserve"> de ingeniería</w:t>
      </w:r>
      <w:r w:rsidR="006E3ED3" w:rsidRPr="00347E70">
        <w:t xml:space="preserve">, y contribuyen a profundizar la fundamentación básica. En este sentido La </w:t>
      </w:r>
      <w:r w:rsidR="006E3ED3" w:rsidRPr="00347E70">
        <w:lastRenderedPageBreak/>
        <w:t xml:space="preserve">facultad tecnológica en la necesidad de acoger las políticas nacionales en torno a la formación por ciclos propedéuticos (decreto 1295 de </w:t>
      </w:r>
      <w:proofErr w:type="spellStart"/>
      <w:r w:rsidR="006E3ED3" w:rsidRPr="00347E70">
        <w:t>de</w:t>
      </w:r>
      <w:proofErr w:type="spellEnd"/>
      <w:r w:rsidR="006E3ED3" w:rsidRPr="00347E70">
        <w:t xml:space="preserve"> 2010) establece para todos sus programas académicos el elemento articulador que según el decreto prepara al estudiante para el siguiente nivel y permite que los ciclos sean secuenciales y complementarios.</w:t>
      </w:r>
    </w:p>
    <w:p w:rsidR="006E3ED3" w:rsidRPr="00347E70" w:rsidRDefault="006E3ED3" w:rsidP="00347E70">
      <w:pPr>
        <w:ind w:left="426"/>
        <w:jc w:val="both"/>
      </w:pPr>
      <w:r w:rsidRPr="00347E70">
        <w:t>Para efectos curriculares de cada uno de los programas de la Facultad Tecnológica, en cuanto al componente propedéutico y propio de cada nivel, el consejo de Facultad en sesión ordinaria de 10 de marzo de 2011, determina:</w:t>
      </w:r>
    </w:p>
    <w:p w:rsidR="006E3ED3" w:rsidRPr="00347E70" w:rsidRDefault="006B6BC8" w:rsidP="00253747">
      <w:pPr>
        <w:pStyle w:val="Prrafodelista"/>
        <w:ind w:left="708"/>
        <w:jc w:val="both"/>
      </w:pPr>
      <w:r>
        <w:t>“</w:t>
      </w:r>
      <w:r w:rsidR="006E3ED3" w:rsidRPr="00347E70">
        <w:t>El componente propedéutico para los programas ofrecidos por la Facultad Tecnológica debe encontrarse entre 8 y 12 créditos.</w:t>
      </w:r>
    </w:p>
    <w:p w:rsidR="006E3ED3" w:rsidRPr="00347E70" w:rsidRDefault="006E3ED3" w:rsidP="00253747">
      <w:pPr>
        <w:pStyle w:val="Prrafodelista"/>
        <w:ind w:left="708"/>
        <w:jc w:val="both"/>
      </w:pPr>
      <w:r w:rsidRPr="00347E70">
        <w:t>El componente para la Ingeniería en Control por ciclos propedéuticos es de 9 créditos, es electivo para el primer nivel, y obligatorio para el segundo nivel. Las asignaturas son: Señales y Sistemas; Sensores y Actuadores; y Dinámica de Sistemas.</w:t>
      </w:r>
    </w:p>
    <w:p w:rsidR="006E3ED3" w:rsidRPr="00347E70" w:rsidRDefault="006E3ED3" w:rsidP="00253747">
      <w:pPr>
        <w:pStyle w:val="Prrafodelista"/>
        <w:ind w:left="708"/>
        <w:jc w:val="both"/>
      </w:pPr>
      <w:r w:rsidRPr="00347E70">
        <w:t>El componente para la Ingeniería en Telecomunicaciones por ciclos propedéuticos es de 9 créditos, es electivo para el primer nivel, y obligatorio para el segundo nivel. Las asignaturas son: Señales y Sistemas; Campos electromagnéticos; y Probabilidad y estadística</w:t>
      </w:r>
      <w:r w:rsidR="006B6BC8">
        <w:t xml:space="preserve">” (2011, Acta </w:t>
      </w:r>
      <w:proofErr w:type="gramStart"/>
      <w:r w:rsidR="006B6BC8">
        <w:t>No …</w:t>
      </w:r>
      <w:proofErr w:type="gramEnd"/>
      <w:r w:rsidR="006B6BC8">
        <w:t>)</w:t>
      </w:r>
      <w:r w:rsidRPr="00347E70">
        <w:t>.</w:t>
      </w:r>
    </w:p>
    <w:p w:rsidR="006E3ED3" w:rsidRPr="00347E70" w:rsidRDefault="006E3ED3" w:rsidP="006E3ED3">
      <w:pPr>
        <w:pStyle w:val="Prrafodelista"/>
        <w:ind w:left="1569"/>
        <w:jc w:val="both"/>
      </w:pPr>
    </w:p>
    <w:p w:rsidR="006E3ED3" w:rsidRPr="006B6BC8" w:rsidRDefault="006E3ED3" w:rsidP="006B6BC8">
      <w:pPr>
        <w:pStyle w:val="Prrafodelista"/>
        <w:numPr>
          <w:ilvl w:val="1"/>
          <w:numId w:val="24"/>
        </w:numPr>
        <w:ind w:left="567"/>
        <w:jc w:val="both"/>
        <w:rPr>
          <w:b/>
        </w:rPr>
      </w:pPr>
      <w:r w:rsidRPr="006B6BC8">
        <w:rPr>
          <w:b/>
        </w:rPr>
        <w:t>C</w:t>
      </w:r>
      <w:r w:rsidR="006B6BC8" w:rsidRPr="006B6BC8">
        <w:rPr>
          <w:b/>
        </w:rPr>
        <w:t>omponente específico</w:t>
      </w:r>
      <w:r w:rsidR="006B6BC8">
        <w:rPr>
          <w:b/>
        </w:rPr>
        <w:t xml:space="preserve"> (Acuerdo 06 de 2006 del CA y resoluciones 048 y 057 de</w:t>
      </w:r>
      <w:r w:rsidR="001A0B2F">
        <w:rPr>
          <w:b/>
        </w:rPr>
        <w:t xml:space="preserve"> 2011 del C.A)</w:t>
      </w:r>
      <w:r w:rsidRPr="006B6BC8">
        <w:rPr>
          <w:b/>
        </w:rPr>
        <w:t xml:space="preserve">: </w:t>
      </w:r>
      <w:r w:rsidRPr="006B6BC8">
        <w:t>Hace alusión al grupo de asignaturas que permiten de forma complementaria a la formación tecnológica desarrollar una serie de habilidades, destrezas, conocimientos, en el campo técnico procedimental. Este componente se le ofrece al estudiante a través de un núcleo electivo que no está ligado al segundo ciclo, el cual debe permitirle al tecnólogo fortalecer su formación, y propende por un mejor desempeño en el plano laboral.</w:t>
      </w:r>
    </w:p>
    <w:p w:rsidR="006E3ED3" w:rsidRPr="006B6BC8" w:rsidRDefault="006E3ED3" w:rsidP="006B6BC8">
      <w:pPr>
        <w:jc w:val="both"/>
      </w:pPr>
      <w:r w:rsidRPr="006B6BC8">
        <w:t xml:space="preserve">La malla curricular de Tecnología en Electrónica se plantea en seis semestres. Para pasar al nivel de ingeniería (Control o Telecomunicaciones) es necesario cursar el componente propedéutico correspondiente que prepara al tecnólogo a pasar a nivel de ingeniería. En cualquiera de los niveles hay áreas como: Ciencias Básicas, Complementaria y Socio Humanística, </w:t>
      </w:r>
      <w:r w:rsidR="006B6BC8">
        <w:t xml:space="preserve">Tecnología e </w:t>
      </w:r>
      <w:r w:rsidRPr="006B6BC8">
        <w:t>Ingeniería Básica,</w:t>
      </w:r>
      <w:r w:rsidR="006B6BC8">
        <w:t xml:space="preserve"> Tecnología e</w:t>
      </w:r>
      <w:r w:rsidRPr="006B6BC8">
        <w:t xml:space="preserve"> Ingeniería Aplicada y componente específico o electivas.</w:t>
      </w:r>
    </w:p>
    <w:p w:rsidR="006E3ED3" w:rsidRDefault="006B6BC8" w:rsidP="008663ED">
      <w:pPr>
        <w:pStyle w:val="Prrafodelista"/>
        <w:ind w:left="0"/>
        <w:jc w:val="both"/>
      </w:pPr>
      <w:r>
        <w:t>E</w:t>
      </w:r>
      <w:r w:rsidR="006E3ED3" w:rsidRPr="006B6BC8">
        <w:t xml:space="preserve">n la tabla </w:t>
      </w:r>
      <w:r w:rsidRPr="006B6BC8">
        <w:t xml:space="preserve">No </w:t>
      </w:r>
      <w:r w:rsidR="008663ED">
        <w:t>4</w:t>
      </w:r>
      <w:r w:rsidR="006E3ED3" w:rsidRPr="006B6BC8">
        <w:t xml:space="preserve"> </w:t>
      </w:r>
      <w:r>
        <w:t xml:space="preserve">se presenta </w:t>
      </w:r>
      <w:r w:rsidR="006E3ED3" w:rsidRPr="006B6BC8">
        <w:t>el plan de estudios vigente</w:t>
      </w:r>
      <w:r w:rsidR="00650A28">
        <w:t xml:space="preserve"> y la distribución de los componentes quedan con los porcentajes mostrados en la ilustración No 2.</w:t>
      </w:r>
      <w:r w:rsidR="008663ED">
        <w:t xml:space="preserve"> </w:t>
      </w:r>
    </w:p>
    <w:p w:rsidR="001A0B2F" w:rsidRDefault="001A0B2F" w:rsidP="001A0B2F">
      <w:pPr>
        <w:pStyle w:val="Epgrafe"/>
        <w:keepNext/>
        <w:spacing w:after="0"/>
        <w:jc w:val="center"/>
      </w:pPr>
      <w:r>
        <w:lastRenderedPageBreak/>
        <w:t xml:space="preserve">Tabla </w:t>
      </w:r>
      <w:fldSimple w:instr=" SEQ Tabla \* ARABIC ">
        <w:r w:rsidR="00ED7AA3">
          <w:rPr>
            <w:noProof/>
          </w:rPr>
          <w:t>4</w:t>
        </w:r>
      </w:fldSimple>
      <w:r>
        <w:t>. Plan de estudios de Tecnología en Electrónica vigente en 2014</w:t>
      </w:r>
    </w:p>
    <w:p w:rsidR="006B6BC8" w:rsidRPr="006B6BC8" w:rsidRDefault="006B6BC8" w:rsidP="00253747">
      <w:pPr>
        <w:spacing w:after="0" w:line="240" w:lineRule="auto"/>
        <w:jc w:val="center"/>
      </w:pPr>
      <w:r>
        <w:rPr>
          <w:noProof/>
          <w:lang w:val="es-ES" w:eastAsia="es-ES"/>
        </w:rPr>
        <w:drawing>
          <wp:inline distT="0" distB="0" distL="0" distR="0" wp14:anchorId="41D56794" wp14:editId="32F36BCA">
            <wp:extent cx="5100555" cy="311369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2150" cy="3114669"/>
                    </a:xfrm>
                    <a:prstGeom prst="rect">
                      <a:avLst/>
                    </a:prstGeom>
                    <a:noFill/>
                    <a:ln>
                      <a:noFill/>
                    </a:ln>
                  </pic:spPr>
                </pic:pic>
              </a:graphicData>
            </a:graphic>
          </wp:inline>
        </w:drawing>
      </w:r>
    </w:p>
    <w:p w:rsidR="00650A28" w:rsidRDefault="00650A28" w:rsidP="00791C43">
      <w:pPr>
        <w:pStyle w:val="Prrafodelista"/>
        <w:ind w:left="142"/>
        <w:jc w:val="both"/>
      </w:pPr>
    </w:p>
    <w:p w:rsidR="00656B7A" w:rsidRDefault="006E3ED3" w:rsidP="00791C43">
      <w:pPr>
        <w:pStyle w:val="Prrafodelista"/>
        <w:ind w:left="142"/>
        <w:jc w:val="both"/>
      </w:pPr>
      <w:r w:rsidRPr="00791C43">
        <w:t xml:space="preserve">Esta tabla además de mostrar las áreas y </w:t>
      </w:r>
      <w:proofErr w:type="spellStart"/>
      <w:r w:rsidRPr="00791C43">
        <w:t>subáreas</w:t>
      </w:r>
      <w:proofErr w:type="spellEnd"/>
      <w:r w:rsidRPr="00791C43">
        <w:t xml:space="preserve"> en las que están divididas, muestra el componente propedéutico para los dos niveles de ingeniería que tiene el programa de Tecnología en Electrónica, donde cabe destacar que existe una materia común para las dos ingenierías.</w:t>
      </w:r>
    </w:p>
    <w:p w:rsidR="00682353" w:rsidRDefault="00682353" w:rsidP="00AE0311">
      <w:pPr>
        <w:pStyle w:val="Epgrafe"/>
        <w:keepNext/>
        <w:spacing w:after="0"/>
        <w:jc w:val="center"/>
      </w:pPr>
      <w:r>
        <w:t xml:space="preserve">Ilustración </w:t>
      </w:r>
      <w:fldSimple w:instr=" SEQ Ilustración \* ARABIC ">
        <w:r w:rsidR="00ED7AA3">
          <w:rPr>
            <w:noProof/>
          </w:rPr>
          <w:t>2</w:t>
        </w:r>
      </w:fldSimple>
      <w:r>
        <w:t>. Porcentaje de cada componente del programa de Tecnología en Electrónica</w:t>
      </w:r>
    </w:p>
    <w:p w:rsidR="00682353" w:rsidRDefault="00682353" w:rsidP="00AE0311">
      <w:pPr>
        <w:pStyle w:val="Prrafodelista"/>
        <w:spacing w:after="0" w:line="240" w:lineRule="auto"/>
        <w:ind w:left="142"/>
        <w:jc w:val="center"/>
      </w:pPr>
      <w:r>
        <w:rPr>
          <w:noProof/>
          <w:lang w:val="es-ES" w:eastAsia="es-ES"/>
        </w:rPr>
        <w:drawing>
          <wp:inline distT="0" distB="0" distL="0" distR="0" wp14:anchorId="6C96CE02" wp14:editId="706A063B">
            <wp:extent cx="4230524" cy="253177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0961" cy="2532040"/>
                    </a:xfrm>
                    <a:prstGeom prst="rect">
                      <a:avLst/>
                    </a:prstGeom>
                    <a:noFill/>
                    <a:ln>
                      <a:noFill/>
                    </a:ln>
                  </pic:spPr>
                </pic:pic>
              </a:graphicData>
            </a:graphic>
          </wp:inline>
        </w:drawing>
      </w:r>
    </w:p>
    <w:p w:rsidR="00253747" w:rsidRPr="00791C43" w:rsidRDefault="00253747" w:rsidP="00682353">
      <w:pPr>
        <w:pStyle w:val="Prrafodelista"/>
        <w:ind w:left="142"/>
        <w:jc w:val="center"/>
      </w:pPr>
    </w:p>
    <w:p w:rsidR="00253747" w:rsidRPr="00253747" w:rsidRDefault="00650A28" w:rsidP="00253747">
      <w:pPr>
        <w:pStyle w:val="Prrafodelista"/>
        <w:numPr>
          <w:ilvl w:val="3"/>
          <w:numId w:val="18"/>
        </w:numPr>
        <w:ind w:left="0" w:firstLine="2"/>
        <w:jc w:val="both"/>
      </w:pPr>
      <w:r w:rsidRPr="00253747">
        <w:rPr>
          <w:b/>
        </w:rPr>
        <w:t xml:space="preserve">Interdisciplinariedad </w:t>
      </w:r>
      <w:r w:rsidR="00253747" w:rsidRPr="00253747">
        <w:rPr>
          <w:b/>
        </w:rPr>
        <w:t xml:space="preserve">del programa. </w:t>
      </w:r>
      <w:r w:rsidR="00253747" w:rsidRPr="00253747">
        <w:t>La Tecnología en Electrónica, aplica las teorías, conceptos y conocimientos de otras disciplinas como se evidencia en el plan de estudios de Tecnología en Electrónica, lo cual hace interdisciplinario el programa desde lo académico. Sin embargo, la aplicación de cualquier tecnología a la solución de problemas de una sociedad no es un problema solo tecnológico, debe involucrar conceptos y técnicas de múltiples áreas del conocimiento o disciplinas.</w:t>
      </w:r>
    </w:p>
    <w:p w:rsidR="00253747" w:rsidRPr="00253747" w:rsidRDefault="00253747" w:rsidP="00253747">
      <w:pPr>
        <w:jc w:val="both"/>
      </w:pPr>
      <w:r w:rsidRPr="00253747">
        <w:t xml:space="preserve">El programa de Tecnología en Electrónica cuenta en su currículo con un </w:t>
      </w:r>
      <w:r>
        <w:t>buen número</w:t>
      </w:r>
      <w:r w:rsidRPr="00253747">
        <w:t xml:space="preserve"> de asignaturas interdisciplinarias como son: Máquinas eléctricas, Electrónica industrial, sistemas de </w:t>
      </w:r>
      <w:r w:rsidRPr="00253747">
        <w:lastRenderedPageBreak/>
        <w:t>telecomunicaciones, sistemas de control, las asignaturas de las áreas económico administrativas y socio humanísticas y algunas asignaturas electivas.</w:t>
      </w:r>
      <w:r>
        <w:t xml:space="preserve"> Estas </w:t>
      </w:r>
      <w:r w:rsidRPr="00253747">
        <w:t xml:space="preserve">asignaturas y las propias de la tecnología en electrónica, cuentan con una aplicación teórico-práctica a través de los proyectos de asignatura y transversales que </w:t>
      </w:r>
      <w:r>
        <w:t>pretender resolver problemas fuerte y medianamente estructurados en conjuntos de asignaturas</w:t>
      </w:r>
      <w:r w:rsidRPr="00253747">
        <w:t>, y que en esencia tienen el carácter interdisciplinar.</w:t>
      </w:r>
    </w:p>
    <w:p w:rsidR="00253747" w:rsidRPr="00253747" w:rsidRDefault="00253747" w:rsidP="00253747">
      <w:pPr>
        <w:jc w:val="both"/>
      </w:pPr>
      <w:r w:rsidRPr="00253747">
        <w:t>Como complemento y para fortalecer la formación interdisciplinaria del estudiante del tecnólogo en Electrónica, semestralmente se realizan visitas y practicas académicas a diferentes empresas públicas y privadas en áreas como: generación de energía eléctrica (hidráulica, térmica), industria petrolera, industria marítima,</w:t>
      </w:r>
      <w:r>
        <w:t xml:space="preserve"> </w:t>
      </w:r>
      <w:r w:rsidRPr="00253747">
        <w:t>investigación, telecomunicaciones, producción de alimentos, agrícola, entre otras en las cuales se muestra la aplicación de la Tecnología en Electrónica y otras disciplinas a la solución de problemáticas industriales y sociales</w:t>
      </w:r>
      <w:r>
        <w:t>, cosa que se refl</w:t>
      </w:r>
      <w:r w:rsidR="009B7880">
        <w:t>e</w:t>
      </w:r>
      <w:r>
        <w:t xml:space="preserve">ja en el proyecto de grado que se desarrolla para aspirar al Título de </w:t>
      </w:r>
      <w:r w:rsidR="009B7880">
        <w:t>Tecnólogo y en los congreso que el programa promueve anualmente</w:t>
      </w:r>
      <w:r>
        <w:t>.</w:t>
      </w:r>
    </w:p>
    <w:p w:rsidR="00253747" w:rsidRPr="00253747" w:rsidRDefault="00253747" w:rsidP="009B7880">
      <w:pPr>
        <w:pStyle w:val="Prrafodelista"/>
        <w:numPr>
          <w:ilvl w:val="3"/>
          <w:numId w:val="18"/>
        </w:numPr>
        <w:ind w:left="0" w:firstLine="2"/>
        <w:jc w:val="both"/>
      </w:pPr>
      <w:r w:rsidRPr="009B7880">
        <w:rPr>
          <w:b/>
        </w:rPr>
        <w:t>F</w:t>
      </w:r>
      <w:r w:rsidR="009B7880" w:rsidRPr="009B7880">
        <w:rPr>
          <w:b/>
        </w:rPr>
        <w:t xml:space="preserve">lexibilidad en el programa. </w:t>
      </w:r>
      <w:r w:rsidRPr="00253747">
        <w:t>La flexibilidad como concepto aplicado de formación, curricular y docente, se entiende en dos sentidos: i) la flexibilidad aplicada al proceso de formación que implica el ofrecimiento de alternativas múltiples y diversas tanto de programas como de actividades de formación y ii) la flexibilidad como concepto adoptado para su funcionamiento y para hacer posible y facilitar los procesos de formación</w:t>
      </w:r>
      <w:r w:rsidR="009B7880">
        <w:t xml:space="preserve"> (</w:t>
      </w:r>
      <w:r w:rsidR="00537E49">
        <w:t>Lozano L y otros</w:t>
      </w:r>
      <w:r w:rsidR="009B7880">
        <w:t>.; 2002: p. 70)</w:t>
      </w:r>
      <w:r w:rsidRPr="00253747">
        <w:t>. Sobre las expresiones de flexibilidad en la Universidad</w:t>
      </w:r>
      <w:r w:rsidR="00537E49">
        <w:t xml:space="preserve"> (U.D. </w:t>
      </w:r>
      <w:r w:rsidR="00C010C2">
        <w:t>Vicerrectoría</w:t>
      </w:r>
      <w:r w:rsidR="00537E49">
        <w:t xml:space="preserve"> académica; 2009</w:t>
      </w:r>
      <w:r w:rsidR="00C010C2">
        <w:t>a</w:t>
      </w:r>
      <w:r w:rsidR="00537E49">
        <w:t>)</w:t>
      </w:r>
      <w:r w:rsidRPr="00253747">
        <w:t xml:space="preserve">: La flexibilidad en sus diferentes expresiones (académica, curricular, pedagógica, administrativa y de gestión) es un principio fundamental para los propósitos de formación integral de tecnólogos </w:t>
      </w:r>
      <w:r w:rsidR="00C010C2">
        <w:t>en electrónica</w:t>
      </w:r>
      <w:r w:rsidRPr="00253747">
        <w:t xml:space="preserve"> que forma la Universidad, dentro de las cuales se presentan:</w:t>
      </w:r>
    </w:p>
    <w:p w:rsidR="00253747" w:rsidRPr="00872A50" w:rsidRDefault="00253747" w:rsidP="00872A50">
      <w:pPr>
        <w:ind w:left="426"/>
        <w:jc w:val="both"/>
        <w:rPr>
          <w:lang w:val="es-ES"/>
        </w:rPr>
      </w:pPr>
      <w:r w:rsidRPr="00253747">
        <w:rPr>
          <w:b/>
        </w:rPr>
        <w:t xml:space="preserve">• Flexibilidad académica: </w:t>
      </w:r>
      <w:r w:rsidRPr="00253747">
        <w:t>Implica avanzar en sistemas de currículos flexibles los cuales requieren para su desarrollo implementación de sistemas de créditos académicos, educación por ciclos y evaluación por competencias. A nivel institucional la flexibilidad es apoyada desde el consejo académico a través del acuerdo 09 del 12 de septiembre de 2006. En este acuerdo se permite que los estudiantes de la Universidad Distrital puedan tomar asignaturas en otras universidades del orden nacional e internacional, previo establecimiento de un convenio de cooperación. También se ha definido el programa en créditos académicos en el cual no existen prerrequisitos para ser coherente con la flexibilidad curricular en la que el estudiante organiza su propio currículo, a partir de la reglamentación de la Universidad</w:t>
      </w:r>
      <w:r w:rsidR="00C010C2">
        <w:t xml:space="preserve"> (U.D. </w:t>
      </w:r>
      <w:r w:rsidR="00FB1B2B">
        <w:t>Vicerrectoría</w:t>
      </w:r>
      <w:r w:rsidR="00C010C2">
        <w:t xml:space="preserve"> Académica; 2009b)</w:t>
      </w:r>
      <w:r w:rsidR="00872A50">
        <w:t xml:space="preserve">, </w:t>
      </w:r>
      <w:r w:rsidR="00872A50" w:rsidRPr="00872A50">
        <w:t>donde se contempla que las horas de trabajo académico de los estudiantes se clasifican en: Horas de trabajo directo o presencial (HTD), horas de trabajo colaborativo o mediado (HTC) y horas de trabajo autónomo o no presencial (HTA).</w:t>
      </w:r>
    </w:p>
    <w:p w:rsidR="00656B7A" w:rsidRDefault="00253747" w:rsidP="00872A50">
      <w:pPr>
        <w:pStyle w:val="Prrafodelista"/>
        <w:numPr>
          <w:ilvl w:val="0"/>
          <w:numId w:val="32"/>
        </w:numPr>
        <w:jc w:val="both"/>
      </w:pPr>
      <w:r w:rsidRPr="00253747">
        <w:t>Horas de trabajo directo o presencial (HTD): Son horas lectivas de clase, a las cuales deben asistir los estudiantes de manera presencial.</w:t>
      </w:r>
    </w:p>
    <w:p w:rsidR="00872A50" w:rsidRPr="00872A50" w:rsidRDefault="00872A50" w:rsidP="00872A50">
      <w:pPr>
        <w:ind w:left="849"/>
        <w:jc w:val="both"/>
        <w:rPr>
          <w:lang w:val="es-ES"/>
        </w:rPr>
      </w:pPr>
      <w:r w:rsidRPr="00872A50">
        <w:rPr>
          <w:lang w:val="es-ES"/>
        </w:rPr>
        <w:t>b) Horas de trabajo colaborativo o mediado (HTC): Son aquellas horas lectivas de clase a las que deben asistir los estudiantes, según necesidades, metodologías y programación definida por el profesor, con el propósito que trabajando individualmente o en grupo, desarrollen temáticas, adelanten prácticas, resuelvan problemas, resuelvan ejercicios de aplicación, ensayen aplicaciones, etc</w:t>
      </w:r>
      <w:r>
        <w:rPr>
          <w:lang w:val="es-ES"/>
        </w:rPr>
        <w:t>.</w:t>
      </w:r>
      <w:r w:rsidRPr="00872A50">
        <w:rPr>
          <w:lang w:val="es-ES"/>
        </w:rPr>
        <w:t>, siempre bajo la supervisión y asesoría del profesor.</w:t>
      </w:r>
    </w:p>
    <w:p w:rsidR="00872A50" w:rsidRPr="00872A50" w:rsidRDefault="00872A50" w:rsidP="00872A50">
      <w:pPr>
        <w:ind w:left="849"/>
        <w:jc w:val="both"/>
        <w:rPr>
          <w:lang w:val="es-ES"/>
        </w:rPr>
      </w:pPr>
      <w:r w:rsidRPr="00872A50">
        <w:rPr>
          <w:lang w:val="es-ES"/>
        </w:rPr>
        <w:lastRenderedPageBreak/>
        <w:t>c) Horas de trabajo autónomo (HTA): Son horas no lectivas donde el estudiante, sin la presencia del profesor pero si con su asesoría, realiza de manera autónoma tareas y demás actividades necesarias para consolidar su aprendizaje en los diferentes espacios académicos que cursa.</w:t>
      </w:r>
    </w:p>
    <w:p w:rsidR="00872A50" w:rsidRPr="00872A50" w:rsidRDefault="00872A50" w:rsidP="007A41C1">
      <w:pPr>
        <w:ind w:left="567"/>
        <w:jc w:val="both"/>
        <w:rPr>
          <w:lang w:val="es-ES"/>
        </w:rPr>
      </w:pPr>
      <w:r w:rsidRPr="00872A50">
        <w:rPr>
          <w:lang w:val="es-ES"/>
        </w:rPr>
        <w:t>• Flexibilidad curricular: Es un concepto relacional que permite superar la fragmentación en cuanto a concepciones, formas de organización, procedimientos de trabajo y articulaciones entre los diferentes campos, áreas de conocimiento y contenidos que configuran un currículo con un modelo de organización administrativa. Implica la articulación de nuevos campos y ámbitos de estudio, combinando y reconfigurando los contenidos formativos de diferentes maneras, a partir de diferentes contextos, prácticas y problemas. Implica también pasar de los currículos centrados en temas o contenidos puramente disciplinares a otros centrados en problemas que articulan áreas y disciplinas, teniendo así sentido la organización del currículo por áreas y componentes y la estructura de la educación superior por ciclos. En el programa de Tecnología en Electrónica se aborda el concepto de flexibilidad curricular desde la posibilidad que posee el estudiante de atender sus expectativas personales en la contextualización de su profesión por medio de tres asignaturas electivas en el nivel de tecnología y desde las áreas y disciplinas (líneas) que se evidencian en el currículo mostrado anteriormente. A su vez, el criterio de flexibilidad fomenta la autodirección del currículo de formación por el estudiante, validar actividades realizadas en otros programas académicos, validar acciones no universitarias que realicen los estudiantes, por ejemplo los estudiantes del programa pueden tomar asignaturas en otros programas de la Universidad siempre y cuando estas posean el mismo número de créditos y por lo menos el 70%</w:t>
      </w:r>
      <w:r w:rsidR="007A41C1">
        <w:rPr>
          <w:lang w:val="es-ES"/>
        </w:rPr>
        <w:t xml:space="preserve"> </w:t>
      </w:r>
      <w:r w:rsidRPr="00872A50">
        <w:rPr>
          <w:lang w:val="es-ES"/>
        </w:rPr>
        <w:t>del mismo contenido curricular de la asignatura que se ofrece en el programa.</w:t>
      </w:r>
    </w:p>
    <w:p w:rsidR="00872A50" w:rsidRDefault="00872A50" w:rsidP="007A41C1">
      <w:pPr>
        <w:ind w:left="567"/>
        <w:jc w:val="both"/>
        <w:rPr>
          <w:lang w:val="es-ES"/>
        </w:rPr>
      </w:pPr>
      <w:r w:rsidRPr="00872A50">
        <w:rPr>
          <w:lang w:val="es-ES"/>
        </w:rPr>
        <w:t>• Flexibilidad en la enseñanza: Implica la apropiación de teorías y herramientas de trabajo pedagógico y didáctico orientadas a favorecer la cualificación de los aprendizajes y el fortalecimiento de la comunidad académica. En el siguiente capítulo se describe en más detalle las estrategias de apropiación pedagógica para el aprendizaje que se utilizan en el programa de Tecnología en Electrónica.</w:t>
      </w:r>
    </w:p>
    <w:p w:rsidR="007A41C1" w:rsidRPr="007A41C1" w:rsidRDefault="007A41C1" w:rsidP="007A41C1">
      <w:pPr>
        <w:jc w:val="both"/>
        <w:rPr>
          <w:lang w:val="es-ES"/>
        </w:rPr>
      </w:pPr>
      <w:r w:rsidRPr="007A41C1">
        <w:rPr>
          <w:lang w:val="es-ES"/>
        </w:rPr>
        <w:t>La Universidad también ofrece flexibilidad para optar por diferentes modalidades de grado lo cual está reglamentado en el acuerdo 15 del 13 de julio de 2010</w:t>
      </w:r>
      <w:r>
        <w:rPr>
          <w:lang w:val="es-ES"/>
        </w:rPr>
        <w:t>, hoy recién modificado por el acuerdo 31 del Consejo Académico (2014), pero que conserva las mismas características</w:t>
      </w:r>
    </w:p>
    <w:p w:rsidR="007A41C1" w:rsidRPr="007A41C1" w:rsidRDefault="007A41C1" w:rsidP="007A41C1">
      <w:pPr>
        <w:ind w:left="284"/>
        <w:jc w:val="both"/>
        <w:rPr>
          <w:lang w:val="es-ES"/>
        </w:rPr>
      </w:pPr>
      <w:r w:rsidRPr="007A41C1">
        <w:rPr>
          <w:lang w:val="es-ES"/>
        </w:rPr>
        <w:t xml:space="preserve">• Pasantía: Trabajo teórico práctico, relacionado con su futura profesión. </w:t>
      </w:r>
      <w:proofErr w:type="gramStart"/>
      <w:r w:rsidRPr="007A41C1">
        <w:rPr>
          <w:lang w:val="es-ES"/>
        </w:rPr>
        <w:t>de</w:t>
      </w:r>
      <w:proofErr w:type="gramEnd"/>
      <w:r w:rsidRPr="007A41C1">
        <w:rPr>
          <w:lang w:val="es-ES"/>
        </w:rPr>
        <w:t xml:space="preserve"> proyectos de grado emitido por el consejo académico de la Universidad Distrital, este reglamento establece que los estudiantes pueden escoger entre las siguientes modalidades:</w:t>
      </w:r>
    </w:p>
    <w:p w:rsidR="007A41C1" w:rsidRPr="007A41C1" w:rsidRDefault="007A41C1" w:rsidP="007A41C1">
      <w:pPr>
        <w:ind w:left="284"/>
        <w:jc w:val="both"/>
        <w:rPr>
          <w:lang w:val="es-ES"/>
        </w:rPr>
      </w:pPr>
      <w:r w:rsidRPr="007A41C1">
        <w:rPr>
          <w:lang w:val="es-ES"/>
        </w:rPr>
        <w:t xml:space="preserve">• Formación avanzada: Estudiantes que determinen desarrollar formación </w:t>
      </w:r>
      <w:proofErr w:type="spellStart"/>
      <w:r w:rsidRPr="007A41C1">
        <w:rPr>
          <w:lang w:val="es-ES"/>
        </w:rPr>
        <w:t>posgradual</w:t>
      </w:r>
      <w:proofErr w:type="spellEnd"/>
      <w:r w:rsidRPr="007A41C1">
        <w:rPr>
          <w:lang w:val="es-ES"/>
        </w:rPr>
        <w:t xml:space="preserve"> con un mínimo de 8 créditos académicos.</w:t>
      </w:r>
    </w:p>
    <w:p w:rsidR="007A41C1" w:rsidRPr="007A41C1" w:rsidRDefault="007A41C1" w:rsidP="007A41C1">
      <w:pPr>
        <w:ind w:left="284"/>
        <w:jc w:val="both"/>
        <w:rPr>
          <w:lang w:val="es-ES"/>
        </w:rPr>
      </w:pPr>
      <w:r w:rsidRPr="007A41C1">
        <w:rPr>
          <w:lang w:val="es-ES"/>
        </w:rPr>
        <w:t>• Asistencia académica: A esta opción podrán acceder los estudiantes que hayan superado un 90% del total de su plan de estudios y que certifiquen un alto rendimiento en campos específicos identificados por los proyectos curriculares como campos de riesgo.</w:t>
      </w:r>
    </w:p>
    <w:p w:rsidR="007A41C1" w:rsidRPr="007A41C1" w:rsidRDefault="007A41C1" w:rsidP="007A41C1">
      <w:pPr>
        <w:ind w:left="284"/>
        <w:jc w:val="both"/>
        <w:rPr>
          <w:lang w:val="es-ES"/>
        </w:rPr>
      </w:pPr>
      <w:r w:rsidRPr="007A41C1">
        <w:rPr>
          <w:lang w:val="es-ES"/>
        </w:rPr>
        <w:t>• Monografía: Se profundiza en un tema específico mediante la selección, recopilación y análisis de información previamente existente.</w:t>
      </w:r>
    </w:p>
    <w:p w:rsidR="007A41C1" w:rsidRPr="007A41C1" w:rsidRDefault="007A41C1" w:rsidP="007A41C1">
      <w:pPr>
        <w:ind w:left="284"/>
        <w:jc w:val="both"/>
        <w:rPr>
          <w:lang w:val="es-ES"/>
        </w:rPr>
      </w:pPr>
      <w:r w:rsidRPr="007A41C1">
        <w:rPr>
          <w:lang w:val="es-ES"/>
        </w:rPr>
        <w:lastRenderedPageBreak/>
        <w:t>• Investigación: Aporte individual o soporte a un proyecto de investigación institucionalizado.</w:t>
      </w:r>
    </w:p>
    <w:p w:rsidR="007A41C1" w:rsidRPr="00872A50" w:rsidRDefault="007A41C1" w:rsidP="007A41C1">
      <w:pPr>
        <w:ind w:left="284"/>
        <w:jc w:val="both"/>
        <w:rPr>
          <w:lang w:val="es-ES"/>
        </w:rPr>
      </w:pPr>
      <w:r w:rsidRPr="007A41C1">
        <w:rPr>
          <w:lang w:val="es-ES"/>
        </w:rPr>
        <w:t>• Campo de creación y emprendimiento: Trabajos de innovación, interpretación o producción que constituyen un aporte a los campos de la ciencia, la tecnológica, el arte y la cultura.</w:t>
      </w:r>
    </w:p>
    <w:p w:rsidR="005430A7" w:rsidRDefault="005430A7" w:rsidP="00606A5C">
      <w:pPr>
        <w:pStyle w:val="Prrafodelista"/>
        <w:numPr>
          <w:ilvl w:val="2"/>
          <w:numId w:val="18"/>
        </w:numPr>
        <w:ind w:left="426" w:hanging="426"/>
        <w:jc w:val="both"/>
        <w:rPr>
          <w:b/>
        </w:rPr>
      </w:pPr>
      <w:r w:rsidRPr="0055032A">
        <w:rPr>
          <w:b/>
        </w:rPr>
        <w:t>Desarrollo Curricular</w:t>
      </w:r>
    </w:p>
    <w:p w:rsidR="005A7911" w:rsidRDefault="007F1A48" w:rsidP="007F1A48">
      <w:pPr>
        <w:jc w:val="both"/>
      </w:pPr>
      <w:r>
        <w:t xml:space="preserve">En la tabla No </w:t>
      </w:r>
      <w:r w:rsidR="00AE0311">
        <w:t>5</w:t>
      </w:r>
      <w:r>
        <w:t xml:space="preserve"> se presenta cada uno de los objetivos de aprendizaje con las asignaturas en que se desarrolla</w:t>
      </w:r>
      <w:r w:rsidR="005A7911">
        <w:t>, materializa y evalúa cada uno.</w:t>
      </w:r>
    </w:p>
    <w:p w:rsidR="00AE0311" w:rsidRDefault="00AE0311" w:rsidP="00AE0311">
      <w:pPr>
        <w:pStyle w:val="Epgrafe"/>
        <w:keepNext/>
        <w:spacing w:after="0"/>
        <w:jc w:val="center"/>
      </w:pPr>
      <w:r>
        <w:t xml:space="preserve">Tabla </w:t>
      </w:r>
      <w:fldSimple w:instr=" SEQ Tabla \* ARABIC ">
        <w:r w:rsidR="00ED7AA3">
          <w:rPr>
            <w:noProof/>
          </w:rPr>
          <w:t>5</w:t>
        </w:r>
      </w:fldSimple>
      <w:r>
        <w:t xml:space="preserve">. Objetivos de aprendizaje con </w:t>
      </w:r>
      <w:proofErr w:type="gramStart"/>
      <w:r>
        <w:t>su asignaturas</w:t>
      </w:r>
      <w:proofErr w:type="gramEnd"/>
      <w:r>
        <w:t xml:space="preserve"> y formas de valoración</w:t>
      </w:r>
    </w:p>
    <w:tbl>
      <w:tblPr>
        <w:tblStyle w:val="Tablaconcuadrcula"/>
        <w:tblW w:w="0" w:type="auto"/>
        <w:tblLook w:val="04A0" w:firstRow="1" w:lastRow="0" w:firstColumn="1" w:lastColumn="0" w:noHBand="0" w:noVBand="1"/>
      </w:tblPr>
      <w:tblGrid>
        <w:gridCol w:w="2992"/>
        <w:gridCol w:w="2993"/>
        <w:gridCol w:w="2993"/>
      </w:tblGrid>
      <w:tr w:rsidR="005A7911" w:rsidRPr="007C00DB" w:rsidTr="005A7911">
        <w:tc>
          <w:tcPr>
            <w:tcW w:w="2992" w:type="dxa"/>
          </w:tcPr>
          <w:p w:rsidR="005A7911" w:rsidRPr="007C00DB" w:rsidRDefault="005A7911" w:rsidP="00AE0311">
            <w:pPr>
              <w:jc w:val="center"/>
              <w:rPr>
                <w:b/>
                <w:sz w:val="16"/>
                <w:szCs w:val="16"/>
              </w:rPr>
            </w:pPr>
            <w:r w:rsidRPr="007C00DB">
              <w:rPr>
                <w:b/>
                <w:sz w:val="16"/>
                <w:szCs w:val="16"/>
              </w:rPr>
              <w:t>Objetivo</w:t>
            </w:r>
          </w:p>
        </w:tc>
        <w:tc>
          <w:tcPr>
            <w:tcW w:w="2993" w:type="dxa"/>
          </w:tcPr>
          <w:p w:rsidR="005A7911" w:rsidRPr="007C00DB" w:rsidRDefault="005A7911" w:rsidP="00AE0311">
            <w:pPr>
              <w:jc w:val="center"/>
              <w:rPr>
                <w:b/>
                <w:sz w:val="16"/>
                <w:szCs w:val="16"/>
              </w:rPr>
            </w:pPr>
            <w:r w:rsidRPr="007C00DB">
              <w:rPr>
                <w:b/>
                <w:sz w:val="16"/>
                <w:szCs w:val="16"/>
              </w:rPr>
              <w:t>Asignatura</w:t>
            </w:r>
            <w:r w:rsidR="008663ED" w:rsidRPr="007C00DB">
              <w:rPr>
                <w:b/>
                <w:sz w:val="16"/>
                <w:szCs w:val="16"/>
              </w:rPr>
              <w:t>,</w:t>
            </w:r>
            <w:r w:rsidRPr="007C00DB">
              <w:rPr>
                <w:b/>
                <w:sz w:val="16"/>
                <w:szCs w:val="16"/>
              </w:rPr>
              <w:t xml:space="preserve"> espacio académico</w:t>
            </w:r>
            <w:r w:rsidR="008663ED" w:rsidRPr="007C00DB">
              <w:rPr>
                <w:b/>
                <w:sz w:val="16"/>
                <w:szCs w:val="16"/>
              </w:rPr>
              <w:t xml:space="preserve"> o línea o área</w:t>
            </w:r>
          </w:p>
        </w:tc>
        <w:tc>
          <w:tcPr>
            <w:tcW w:w="2993" w:type="dxa"/>
          </w:tcPr>
          <w:p w:rsidR="005A7911" w:rsidRPr="007C00DB" w:rsidRDefault="005A7911" w:rsidP="00AE0311">
            <w:pPr>
              <w:jc w:val="center"/>
              <w:rPr>
                <w:b/>
                <w:sz w:val="16"/>
                <w:szCs w:val="16"/>
              </w:rPr>
            </w:pPr>
            <w:r w:rsidRPr="007C00DB">
              <w:rPr>
                <w:b/>
                <w:sz w:val="16"/>
                <w:szCs w:val="16"/>
              </w:rPr>
              <w:t>Forma de valoración</w:t>
            </w:r>
          </w:p>
        </w:tc>
      </w:tr>
      <w:tr w:rsidR="005A7911" w:rsidRPr="007C00DB" w:rsidTr="005A7911">
        <w:tc>
          <w:tcPr>
            <w:tcW w:w="2992" w:type="dxa"/>
          </w:tcPr>
          <w:p w:rsidR="005A7911" w:rsidRPr="007C00DB" w:rsidRDefault="005A7911" w:rsidP="005A7911">
            <w:pPr>
              <w:pStyle w:val="Prrafodelista"/>
              <w:numPr>
                <w:ilvl w:val="0"/>
                <w:numId w:val="31"/>
              </w:numPr>
              <w:ind w:left="0"/>
              <w:jc w:val="both"/>
              <w:rPr>
                <w:sz w:val="16"/>
                <w:szCs w:val="16"/>
              </w:rPr>
            </w:pPr>
            <w:r w:rsidRPr="007C00DB">
              <w:rPr>
                <w:sz w:val="16"/>
                <w:szCs w:val="16"/>
              </w:rPr>
              <w:t>Potenciar ciudadanos -hombres y mujeres- capaces de contribuir desde su actividad profesional a transformar las fuerzas productivas de la nación para contribuir a construir un país comprometido con los y las  colombianos y colombianas.</w:t>
            </w:r>
          </w:p>
        </w:tc>
        <w:tc>
          <w:tcPr>
            <w:tcW w:w="2993" w:type="dxa"/>
          </w:tcPr>
          <w:p w:rsidR="008663ED" w:rsidRPr="007C00DB" w:rsidRDefault="008663ED" w:rsidP="008663ED">
            <w:pPr>
              <w:pStyle w:val="Prrafodelista"/>
              <w:numPr>
                <w:ilvl w:val="0"/>
                <w:numId w:val="31"/>
              </w:numPr>
              <w:jc w:val="both"/>
              <w:rPr>
                <w:sz w:val="16"/>
                <w:szCs w:val="16"/>
              </w:rPr>
            </w:pPr>
            <w:r w:rsidRPr="007C00DB">
              <w:rPr>
                <w:sz w:val="16"/>
                <w:szCs w:val="16"/>
              </w:rPr>
              <w:t>Componente de aplicación de tecnología e Ingeniería</w:t>
            </w:r>
          </w:p>
          <w:p w:rsidR="005A7911" w:rsidRPr="007C00DB" w:rsidRDefault="008663ED" w:rsidP="008663ED">
            <w:pPr>
              <w:pStyle w:val="Prrafodelista"/>
              <w:numPr>
                <w:ilvl w:val="0"/>
                <w:numId w:val="31"/>
              </w:numPr>
              <w:jc w:val="both"/>
              <w:rPr>
                <w:sz w:val="16"/>
                <w:szCs w:val="16"/>
              </w:rPr>
            </w:pPr>
            <w:r w:rsidRPr="007C00DB">
              <w:rPr>
                <w:sz w:val="16"/>
                <w:szCs w:val="16"/>
              </w:rPr>
              <w:t>Contexto socio-humanístico.</w:t>
            </w:r>
          </w:p>
        </w:tc>
        <w:tc>
          <w:tcPr>
            <w:tcW w:w="2993" w:type="dxa"/>
          </w:tcPr>
          <w:p w:rsidR="008663ED" w:rsidRPr="007C00DB" w:rsidRDefault="008663ED" w:rsidP="008663ED">
            <w:pPr>
              <w:pStyle w:val="Prrafodelista"/>
              <w:numPr>
                <w:ilvl w:val="0"/>
                <w:numId w:val="31"/>
              </w:numPr>
              <w:jc w:val="both"/>
              <w:rPr>
                <w:sz w:val="16"/>
                <w:szCs w:val="16"/>
              </w:rPr>
            </w:pPr>
            <w:r w:rsidRPr="007C00DB">
              <w:rPr>
                <w:sz w:val="16"/>
                <w:szCs w:val="16"/>
              </w:rPr>
              <w:t>Con los productos y prototipos de los proyectos de curso y los proyectos transversales, incluyendo los documentos escritos de proyecto e informe final</w:t>
            </w:r>
          </w:p>
        </w:tc>
      </w:tr>
      <w:tr w:rsidR="005A7911" w:rsidRPr="007C00DB" w:rsidTr="005A7911">
        <w:tc>
          <w:tcPr>
            <w:tcW w:w="2992" w:type="dxa"/>
          </w:tcPr>
          <w:p w:rsidR="005A7911" w:rsidRPr="007C00DB" w:rsidRDefault="005A7911" w:rsidP="008663ED">
            <w:pPr>
              <w:jc w:val="both"/>
              <w:rPr>
                <w:sz w:val="16"/>
                <w:szCs w:val="16"/>
              </w:rPr>
            </w:pPr>
            <w:r w:rsidRPr="007C00DB">
              <w:rPr>
                <w:sz w:val="16"/>
                <w:szCs w:val="16"/>
              </w:rPr>
              <w:t>Desarrollar en los Tecnólogos en Electrónica una serie de habilidades y/o conocimientos teóricos y prácticos suficientes para el análisis, diseño, desarrollo, implementación, apropiación y adaptación de soluciones tecnológicas a la sociedad en la que a diario se mueve.</w:t>
            </w:r>
          </w:p>
        </w:tc>
        <w:tc>
          <w:tcPr>
            <w:tcW w:w="2993" w:type="dxa"/>
          </w:tcPr>
          <w:p w:rsidR="005A7911" w:rsidRPr="007C00DB" w:rsidRDefault="00E446A0" w:rsidP="008663ED">
            <w:pPr>
              <w:pStyle w:val="Prrafodelista"/>
              <w:numPr>
                <w:ilvl w:val="0"/>
                <w:numId w:val="31"/>
              </w:numPr>
              <w:jc w:val="both"/>
              <w:rPr>
                <w:sz w:val="16"/>
                <w:szCs w:val="16"/>
              </w:rPr>
            </w:pPr>
            <w:r w:rsidRPr="007C00DB">
              <w:rPr>
                <w:sz w:val="16"/>
                <w:szCs w:val="16"/>
              </w:rPr>
              <w:t>Componente básico (Cálculos, Físicas, humanidades)</w:t>
            </w:r>
          </w:p>
          <w:p w:rsidR="00E446A0" w:rsidRPr="007C00DB" w:rsidRDefault="00E446A0" w:rsidP="008663ED">
            <w:pPr>
              <w:pStyle w:val="Prrafodelista"/>
              <w:numPr>
                <w:ilvl w:val="0"/>
                <w:numId w:val="31"/>
              </w:numPr>
              <w:jc w:val="both"/>
              <w:rPr>
                <w:sz w:val="16"/>
                <w:szCs w:val="16"/>
              </w:rPr>
            </w:pPr>
            <w:r w:rsidRPr="007C00DB">
              <w:rPr>
                <w:sz w:val="16"/>
                <w:szCs w:val="16"/>
              </w:rPr>
              <w:t>Componente de ciencias básicas de tecnología e Ingeniería (introducción, Circuitos, Electrónicas)</w:t>
            </w:r>
          </w:p>
          <w:p w:rsidR="00E446A0" w:rsidRPr="007C00DB" w:rsidRDefault="00E446A0" w:rsidP="008663ED">
            <w:pPr>
              <w:pStyle w:val="Prrafodelista"/>
              <w:numPr>
                <w:ilvl w:val="0"/>
                <w:numId w:val="31"/>
              </w:numPr>
              <w:jc w:val="both"/>
              <w:rPr>
                <w:sz w:val="16"/>
                <w:szCs w:val="16"/>
              </w:rPr>
            </w:pPr>
            <w:r w:rsidRPr="007C00DB">
              <w:rPr>
                <w:sz w:val="16"/>
                <w:szCs w:val="16"/>
              </w:rPr>
              <w:t>Componente de profundización y de aplicación a la electrónica</w:t>
            </w:r>
          </w:p>
          <w:p w:rsidR="00E446A0" w:rsidRPr="007C00DB" w:rsidRDefault="00E446A0" w:rsidP="008663ED">
            <w:pPr>
              <w:pStyle w:val="Prrafodelista"/>
              <w:numPr>
                <w:ilvl w:val="0"/>
                <w:numId w:val="31"/>
              </w:numPr>
              <w:jc w:val="both"/>
              <w:rPr>
                <w:sz w:val="16"/>
                <w:szCs w:val="16"/>
              </w:rPr>
            </w:pPr>
            <w:r w:rsidRPr="007C00DB">
              <w:rPr>
                <w:sz w:val="16"/>
                <w:szCs w:val="16"/>
              </w:rPr>
              <w:t>Componente específico</w:t>
            </w:r>
          </w:p>
        </w:tc>
        <w:tc>
          <w:tcPr>
            <w:tcW w:w="2993" w:type="dxa"/>
          </w:tcPr>
          <w:p w:rsidR="005A7911" w:rsidRPr="007C00DB" w:rsidRDefault="00E446A0" w:rsidP="00E446A0">
            <w:pPr>
              <w:pStyle w:val="Prrafodelista"/>
              <w:numPr>
                <w:ilvl w:val="0"/>
                <w:numId w:val="31"/>
              </w:numPr>
              <w:jc w:val="both"/>
              <w:rPr>
                <w:sz w:val="16"/>
                <w:szCs w:val="16"/>
              </w:rPr>
            </w:pPr>
            <w:r w:rsidRPr="007C00DB">
              <w:rPr>
                <w:sz w:val="16"/>
                <w:szCs w:val="16"/>
              </w:rPr>
              <w:t>Todas las actividades de aula</w:t>
            </w:r>
          </w:p>
          <w:p w:rsidR="00E446A0" w:rsidRPr="007C00DB" w:rsidRDefault="00E446A0" w:rsidP="00E446A0">
            <w:pPr>
              <w:pStyle w:val="Prrafodelista"/>
              <w:numPr>
                <w:ilvl w:val="0"/>
                <w:numId w:val="31"/>
              </w:numPr>
              <w:jc w:val="both"/>
              <w:rPr>
                <w:sz w:val="16"/>
                <w:szCs w:val="16"/>
              </w:rPr>
            </w:pPr>
            <w:r w:rsidRPr="007C00DB">
              <w:rPr>
                <w:sz w:val="16"/>
                <w:szCs w:val="16"/>
              </w:rPr>
              <w:t>Todas las actividades de laboratorio y su argumentación</w:t>
            </w:r>
          </w:p>
          <w:p w:rsidR="00E446A0" w:rsidRPr="007C00DB" w:rsidRDefault="00E446A0" w:rsidP="00E446A0">
            <w:pPr>
              <w:pStyle w:val="Prrafodelista"/>
              <w:numPr>
                <w:ilvl w:val="0"/>
                <w:numId w:val="31"/>
              </w:numPr>
              <w:jc w:val="both"/>
              <w:rPr>
                <w:sz w:val="16"/>
                <w:szCs w:val="16"/>
              </w:rPr>
            </w:pPr>
            <w:r w:rsidRPr="007C00DB">
              <w:rPr>
                <w:sz w:val="16"/>
                <w:szCs w:val="16"/>
              </w:rPr>
              <w:t>Los proyectos de aula</w:t>
            </w:r>
          </w:p>
          <w:p w:rsidR="00E446A0" w:rsidRPr="007C00DB" w:rsidRDefault="00E446A0" w:rsidP="00E446A0">
            <w:pPr>
              <w:pStyle w:val="Prrafodelista"/>
              <w:numPr>
                <w:ilvl w:val="0"/>
                <w:numId w:val="31"/>
              </w:numPr>
              <w:jc w:val="both"/>
              <w:rPr>
                <w:sz w:val="16"/>
                <w:szCs w:val="16"/>
              </w:rPr>
            </w:pPr>
            <w:r w:rsidRPr="007C00DB">
              <w:rPr>
                <w:sz w:val="16"/>
                <w:szCs w:val="16"/>
              </w:rPr>
              <w:t>Los proyectos transversales</w:t>
            </w:r>
          </w:p>
        </w:tc>
      </w:tr>
      <w:tr w:rsidR="005A7911" w:rsidRPr="007C00DB" w:rsidTr="005A7911">
        <w:tc>
          <w:tcPr>
            <w:tcW w:w="2992" w:type="dxa"/>
          </w:tcPr>
          <w:p w:rsidR="005A7911" w:rsidRPr="007C00DB" w:rsidRDefault="005A7911" w:rsidP="005A7911">
            <w:pPr>
              <w:jc w:val="both"/>
              <w:rPr>
                <w:sz w:val="16"/>
                <w:szCs w:val="16"/>
              </w:rPr>
            </w:pPr>
            <w:r w:rsidRPr="007C00DB">
              <w:rPr>
                <w:sz w:val="16"/>
                <w:szCs w:val="16"/>
              </w:rPr>
              <w:t xml:space="preserve">Desarrollar proyectos de solución tecnológica al Sector Productivo (y en especial a las </w:t>
            </w:r>
            <w:proofErr w:type="spellStart"/>
            <w:r w:rsidRPr="007C00DB">
              <w:rPr>
                <w:sz w:val="16"/>
                <w:szCs w:val="16"/>
              </w:rPr>
              <w:t>PYME’s</w:t>
            </w:r>
            <w:proofErr w:type="spellEnd"/>
            <w:r w:rsidRPr="007C00DB">
              <w:rPr>
                <w:sz w:val="16"/>
                <w:szCs w:val="16"/>
              </w:rPr>
              <w:t>) y a la comunidad en general, que propendan por la apropiación y asimilación de las tecnologías pertinentes en la búsqueda de la optimización de sus recursos y potenciando el desarrollo de un sistema tecnológico endógeno independiente de las tecnologías llave en mano de las multinacionales.</w:t>
            </w:r>
          </w:p>
          <w:p w:rsidR="005A7911" w:rsidRPr="007C00DB" w:rsidRDefault="005A7911" w:rsidP="005A7911">
            <w:pPr>
              <w:jc w:val="both"/>
              <w:rPr>
                <w:sz w:val="16"/>
                <w:szCs w:val="16"/>
              </w:rPr>
            </w:pPr>
          </w:p>
        </w:tc>
        <w:tc>
          <w:tcPr>
            <w:tcW w:w="2993" w:type="dxa"/>
          </w:tcPr>
          <w:p w:rsidR="005A7911" w:rsidRPr="007C00DB" w:rsidRDefault="00E446A0" w:rsidP="00E446A0">
            <w:pPr>
              <w:pStyle w:val="Prrafodelista"/>
              <w:numPr>
                <w:ilvl w:val="0"/>
                <w:numId w:val="31"/>
              </w:numPr>
              <w:jc w:val="both"/>
              <w:rPr>
                <w:sz w:val="16"/>
                <w:szCs w:val="16"/>
              </w:rPr>
            </w:pPr>
            <w:r w:rsidRPr="007C00DB">
              <w:rPr>
                <w:sz w:val="16"/>
                <w:szCs w:val="16"/>
              </w:rPr>
              <w:t>Componente complementario o de integración (Económico- administrativas, socio-humanísticas)</w:t>
            </w:r>
          </w:p>
          <w:p w:rsidR="00E446A0" w:rsidRPr="007C00DB" w:rsidRDefault="00E446A0" w:rsidP="00E446A0">
            <w:pPr>
              <w:pStyle w:val="Prrafodelista"/>
              <w:numPr>
                <w:ilvl w:val="0"/>
                <w:numId w:val="31"/>
              </w:numPr>
              <w:jc w:val="both"/>
              <w:rPr>
                <w:sz w:val="16"/>
                <w:szCs w:val="16"/>
              </w:rPr>
            </w:pPr>
            <w:r w:rsidRPr="007C00DB">
              <w:rPr>
                <w:sz w:val="16"/>
                <w:szCs w:val="16"/>
              </w:rPr>
              <w:t>Componente de aplicación a la tecnología y la ingeniería</w:t>
            </w:r>
          </w:p>
        </w:tc>
        <w:tc>
          <w:tcPr>
            <w:tcW w:w="2993" w:type="dxa"/>
          </w:tcPr>
          <w:p w:rsidR="005A7911" w:rsidRPr="007C00DB" w:rsidRDefault="00E446A0" w:rsidP="00E446A0">
            <w:pPr>
              <w:pStyle w:val="Prrafodelista"/>
              <w:numPr>
                <w:ilvl w:val="0"/>
                <w:numId w:val="31"/>
              </w:numPr>
              <w:jc w:val="both"/>
              <w:rPr>
                <w:sz w:val="16"/>
                <w:szCs w:val="16"/>
              </w:rPr>
            </w:pPr>
            <w:r w:rsidRPr="007C00DB">
              <w:rPr>
                <w:sz w:val="16"/>
                <w:szCs w:val="16"/>
              </w:rPr>
              <w:t>Propuestas de solución a los proyectos de curso y a los proyectos transversales</w:t>
            </w:r>
          </w:p>
          <w:p w:rsidR="00E446A0" w:rsidRPr="007C00DB" w:rsidRDefault="00E446A0" w:rsidP="00E446A0">
            <w:pPr>
              <w:pStyle w:val="Prrafodelista"/>
              <w:numPr>
                <w:ilvl w:val="0"/>
                <w:numId w:val="31"/>
              </w:numPr>
              <w:jc w:val="both"/>
              <w:rPr>
                <w:sz w:val="16"/>
                <w:szCs w:val="16"/>
              </w:rPr>
            </w:pPr>
            <w:r w:rsidRPr="007C00DB">
              <w:rPr>
                <w:sz w:val="16"/>
                <w:szCs w:val="16"/>
              </w:rPr>
              <w:t>Resultados finales de los proyecto transversales</w:t>
            </w:r>
          </w:p>
          <w:p w:rsidR="00E446A0" w:rsidRPr="007C00DB" w:rsidRDefault="00E446A0" w:rsidP="00E446A0">
            <w:pPr>
              <w:pStyle w:val="Prrafodelista"/>
              <w:numPr>
                <w:ilvl w:val="0"/>
                <w:numId w:val="31"/>
              </w:numPr>
              <w:jc w:val="both"/>
              <w:rPr>
                <w:sz w:val="16"/>
                <w:szCs w:val="16"/>
              </w:rPr>
            </w:pPr>
            <w:r w:rsidRPr="007C00DB">
              <w:rPr>
                <w:sz w:val="16"/>
                <w:szCs w:val="16"/>
              </w:rPr>
              <w:t>Resultados de proyectos de curso</w:t>
            </w:r>
          </w:p>
          <w:p w:rsidR="00E446A0" w:rsidRPr="007C00DB" w:rsidRDefault="00E446A0" w:rsidP="00E446A0">
            <w:pPr>
              <w:pStyle w:val="Prrafodelista"/>
              <w:numPr>
                <w:ilvl w:val="0"/>
                <w:numId w:val="31"/>
              </w:numPr>
              <w:jc w:val="both"/>
              <w:rPr>
                <w:sz w:val="16"/>
                <w:szCs w:val="16"/>
              </w:rPr>
            </w:pPr>
            <w:r w:rsidRPr="007C00DB">
              <w:rPr>
                <w:sz w:val="16"/>
                <w:szCs w:val="16"/>
              </w:rPr>
              <w:t>Aplicaciones reales o hipotéticas en la comunidad</w:t>
            </w:r>
          </w:p>
        </w:tc>
      </w:tr>
      <w:tr w:rsidR="005A7911" w:rsidRPr="007C00DB" w:rsidTr="005A7911">
        <w:tc>
          <w:tcPr>
            <w:tcW w:w="2992" w:type="dxa"/>
          </w:tcPr>
          <w:p w:rsidR="005A7911" w:rsidRPr="007C00DB" w:rsidRDefault="005A7911" w:rsidP="005A7911">
            <w:pPr>
              <w:jc w:val="both"/>
              <w:rPr>
                <w:sz w:val="16"/>
                <w:szCs w:val="16"/>
              </w:rPr>
            </w:pPr>
            <w:r w:rsidRPr="007C00DB">
              <w:rPr>
                <w:sz w:val="16"/>
                <w:szCs w:val="16"/>
              </w:rPr>
              <w:t>Promover la realización de convenios académicos y tecnológicos interinstitucionales tanto Nacionales como internacionales para afirmar un conocimiento cada vez más de punta y con aplicaciones reales.</w:t>
            </w:r>
          </w:p>
          <w:p w:rsidR="005A7911" w:rsidRPr="007C00DB" w:rsidRDefault="005A7911" w:rsidP="007F1A48">
            <w:pPr>
              <w:jc w:val="both"/>
              <w:rPr>
                <w:sz w:val="16"/>
                <w:szCs w:val="16"/>
              </w:rPr>
            </w:pPr>
          </w:p>
        </w:tc>
        <w:tc>
          <w:tcPr>
            <w:tcW w:w="2993" w:type="dxa"/>
          </w:tcPr>
          <w:p w:rsidR="005A7911" w:rsidRPr="007C00DB" w:rsidRDefault="009E5210" w:rsidP="009E5210">
            <w:pPr>
              <w:pStyle w:val="Prrafodelista"/>
              <w:numPr>
                <w:ilvl w:val="0"/>
                <w:numId w:val="31"/>
              </w:numPr>
              <w:jc w:val="both"/>
              <w:rPr>
                <w:sz w:val="16"/>
                <w:szCs w:val="16"/>
              </w:rPr>
            </w:pPr>
            <w:r w:rsidRPr="007C00DB">
              <w:rPr>
                <w:sz w:val="16"/>
                <w:szCs w:val="16"/>
              </w:rPr>
              <w:t>Componente de tecnología e ingeniería aplicada</w:t>
            </w:r>
          </w:p>
        </w:tc>
        <w:tc>
          <w:tcPr>
            <w:tcW w:w="2993" w:type="dxa"/>
          </w:tcPr>
          <w:p w:rsidR="005A7911" w:rsidRPr="007C00DB" w:rsidRDefault="009E5210" w:rsidP="009E5210">
            <w:pPr>
              <w:pStyle w:val="Prrafodelista"/>
              <w:numPr>
                <w:ilvl w:val="0"/>
                <w:numId w:val="31"/>
              </w:numPr>
              <w:jc w:val="both"/>
              <w:rPr>
                <w:sz w:val="16"/>
                <w:szCs w:val="16"/>
              </w:rPr>
            </w:pPr>
            <w:r w:rsidRPr="007C00DB">
              <w:rPr>
                <w:sz w:val="16"/>
                <w:szCs w:val="16"/>
              </w:rPr>
              <w:t>En los procesos de movilidad y los trabajos de interdisciplinariedad con otras instituciones</w:t>
            </w:r>
          </w:p>
        </w:tc>
      </w:tr>
      <w:tr w:rsidR="005A7911" w:rsidRPr="007C00DB" w:rsidTr="005A7911">
        <w:tc>
          <w:tcPr>
            <w:tcW w:w="2992" w:type="dxa"/>
          </w:tcPr>
          <w:p w:rsidR="005A7911" w:rsidRPr="007C00DB" w:rsidRDefault="005A7911" w:rsidP="005A7911">
            <w:pPr>
              <w:jc w:val="both"/>
              <w:rPr>
                <w:sz w:val="16"/>
                <w:szCs w:val="16"/>
              </w:rPr>
            </w:pPr>
            <w:r w:rsidRPr="007C00DB">
              <w:rPr>
                <w:sz w:val="16"/>
                <w:szCs w:val="16"/>
              </w:rPr>
              <w:t>Fomentar el auto aprendizaje, el uso intenso de herramientas computacionales, el trabajo en equipo y la capacidad de comunicación oral y escrita como desarrollo integral.</w:t>
            </w:r>
          </w:p>
        </w:tc>
        <w:tc>
          <w:tcPr>
            <w:tcW w:w="2993" w:type="dxa"/>
          </w:tcPr>
          <w:p w:rsidR="005A7911" w:rsidRPr="007C00DB" w:rsidRDefault="009E5210" w:rsidP="009E5210">
            <w:pPr>
              <w:pStyle w:val="Prrafodelista"/>
              <w:numPr>
                <w:ilvl w:val="0"/>
                <w:numId w:val="31"/>
              </w:numPr>
              <w:jc w:val="both"/>
              <w:rPr>
                <w:sz w:val="16"/>
                <w:szCs w:val="16"/>
              </w:rPr>
            </w:pPr>
            <w:r w:rsidRPr="007C00DB">
              <w:rPr>
                <w:sz w:val="16"/>
                <w:szCs w:val="16"/>
              </w:rPr>
              <w:t>Componente de integración</w:t>
            </w:r>
          </w:p>
          <w:p w:rsidR="009E5210" w:rsidRPr="007C00DB" w:rsidRDefault="009E5210" w:rsidP="009E5210">
            <w:pPr>
              <w:pStyle w:val="Prrafodelista"/>
              <w:numPr>
                <w:ilvl w:val="0"/>
                <w:numId w:val="31"/>
              </w:numPr>
              <w:jc w:val="both"/>
              <w:rPr>
                <w:sz w:val="16"/>
                <w:szCs w:val="16"/>
              </w:rPr>
            </w:pPr>
            <w:r w:rsidRPr="007C00DB">
              <w:rPr>
                <w:sz w:val="16"/>
                <w:szCs w:val="16"/>
              </w:rPr>
              <w:t>Componente básico a todo nivel</w:t>
            </w:r>
          </w:p>
          <w:p w:rsidR="009E5210" w:rsidRPr="007C00DB" w:rsidRDefault="009E5210" w:rsidP="009E5210">
            <w:pPr>
              <w:pStyle w:val="Prrafodelista"/>
              <w:numPr>
                <w:ilvl w:val="0"/>
                <w:numId w:val="31"/>
              </w:numPr>
              <w:jc w:val="both"/>
              <w:rPr>
                <w:sz w:val="16"/>
                <w:szCs w:val="16"/>
              </w:rPr>
            </w:pPr>
            <w:r w:rsidRPr="007C00DB">
              <w:rPr>
                <w:sz w:val="16"/>
                <w:szCs w:val="16"/>
              </w:rPr>
              <w:t>Componente de aplicación</w:t>
            </w:r>
          </w:p>
        </w:tc>
        <w:tc>
          <w:tcPr>
            <w:tcW w:w="2993" w:type="dxa"/>
          </w:tcPr>
          <w:p w:rsidR="005A7911" w:rsidRPr="007C00DB" w:rsidRDefault="009E5210" w:rsidP="009E5210">
            <w:pPr>
              <w:pStyle w:val="Prrafodelista"/>
              <w:numPr>
                <w:ilvl w:val="0"/>
                <w:numId w:val="31"/>
              </w:numPr>
              <w:jc w:val="both"/>
              <w:rPr>
                <w:sz w:val="16"/>
                <w:szCs w:val="16"/>
              </w:rPr>
            </w:pPr>
            <w:r w:rsidRPr="007C00DB">
              <w:rPr>
                <w:sz w:val="16"/>
                <w:szCs w:val="16"/>
              </w:rPr>
              <w:t>Con todo lo que se ha denominado trabajo cooperativo y trabajo autónomo.</w:t>
            </w:r>
          </w:p>
        </w:tc>
      </w:tr>
    </w:tbl>
    <w:p w:rsidR="007F1A48" w:rsidRPr="007F1A48" w:rsidRDefault="007F1A48" w:rsidP="007F1A48">
      <w:pPr>
        <w:jc w:val="both"/>
      </w:pPr>
      <w:r>
        <w:t xml:space="preserve"> </w:t>
      </w:r>
    </w:p>
    <w:p w:rsidR="005430A7" w:rsidRDefault="005430A7" w:rsidP="00606A5C">
      <w:pPr>
        <w:pStyle w:val="Prrafodelista"/>
        <w:numPr>
          <w:ilvl w:val="2"/>
          <w:numId w:val="18"/>
        </w:numPr>
        <w:ind w:left="426" w:hanging="426"/>
        <w:jc w:val="both"/>
        <w:rPr>
          <w:b/>
        </w:rPr>
      </w:pPr>
      <w:r w:rsidRPr="0055032A">
        <w:rPr>
          <w:b/>
        </w:rPr>
        <w:t>Actualización del Currículo</w:t>
      </w:r>
      <w:r w:rsidR="00411FAE">
        <w:rPr>
          <w:b/>
        </w:rPr>
        <w:t>.</w:t>
      </w:r>
    </w:p>
    <w:p w:rsidR="00411FAE" w:rsidRDefault="00411FAE" w:rsidP="00411FAE">
      <w:pPr>
        <w:jc w:val="both"/>
      </w:pPr>
      <w:r>
        <w:t>La actualización del plan de estudios se hace de acuerdo a las necesidades históricas del programa y el desarrollo cognitivo en la electrónica. Para ello, se desarrollarán las siguientes tareas:</w:t>
      </w:r>
    </w:p>
    <w:p w:rsidR="00411FAE" w:rsidRDefault="00411FAE" w:rsidP="00411FAE">
      <w:pPr>
        <w:pStyle w:val="Prrafodelista"/>
        <w:numPr>
          <w:ilvl w:val="0"/>
          <w:numId w:val="31"/>
        </w:numPr>
        <w:jc w:val="both"/>
      </w:pPr>
      <w:r>
        <w:t>Encuestas a los egresados sobre su papel en la industria y las necesidades que requiere</w:t>
      </w:r>
    </w:p>
    <w:p w:rsidR="00411FAE" w:rsidRDefault="00411FAE" w:rsidP="00411FAE">
      <w:pPr>
        <w:pStyle w:val="Prrafodelista"/>
        <w:numPr>
          <w:ilvl w:val="0"/>
          <w:numId w:val="31"/>
        </w:numPr>
        <w:jc w:val="both"/>
      </w:pPr>
      <w:r>
        <w:lastRenderedPageBreak/>
        <w:t>Permanente censo a las áreas cognitivas de la electrónica</w:t>
      </w:r>
    </w:p>
    <w:p w:rsidR="00411FAE" w:rsidRDefault="00411FAE" w:rsidP="00411FAE">
      <w:pPr>
        <w:pStyle w:val="Prrafodelista"/>
        <w:numPr>
          <w:ilvl w:val="0"/>
          <w:numId w:val="31"/>
        </w:numPr>
        <w:jc w:val="both"/>
      </w:pPr>
      <w:r>
        <w:t>Actualización docente permanente en todas las áreas y campos del saber electrónico, ingenieril, productivo, pedagógico y de la vida universitaria</w:t>
      </w:r>
    </w:p>
    <w:p w:rsidR="00411FAE" w:rsidRPr="00411FAE" w:rsidRDefault="00411FAE" w:rsidP="00411FAE">
      <w:pPr>
        <w:pStyle w:val="Prrafodelista"/>
        <w:numPr>
          <w:ilvl w:val="0"/>
          <w:numId w:val="31"/>
        </w:numPr>
        <w:jc w:val="both"/>
      </w:pPr>
      <w:r>
        <w:t>Elaboración documental de la historia y proyección del programa</w:t>
      </w:r>
    </w:p>
    <w:p w:rsidR="006F0862" w:rsidRDefault="006F0862" w:rsidP="006F0862">
      <w:pPr>
        <w:pStyle w:val="Prrafodelista"/>
        <w:ind w:left="426"/>
        <w:jc w:val="both"/>
        <w:rPr>
          <w:b/>
        </w:rPr>
      </w:pPr>
    </w:p>
    <w:p w:rsidR="005430A7" w:rsidRDefault="005430A7" w:rsidP="00606A5C">
      <w:pPr>
        <w:pStyle w:val="Prrafodelista"/>
        <w:numPr>
          <w:ilvl w:val="2"/>
          <w:numId w:val="18"/>
        </w:numPr>
        <w:ind w:left="426" w:hanging="426"/>
        <w:jc w:val="both"/>
        <w:rPr>
          <w:b/>
        </w:rPr>
      </w:pPr>
      <w:r w:rsidRPr="0055032A">
        <w:rPr>
          <w:b/>
        </w:rPr>
        <w:t>Estrategias Pedagógicas</w:t>
      </w:r>
    </w:p>
    <w:p w:rsidR="00411FAE" w:rsidRDefault="00411FAE" w:rsidP="00411FAE">
      <w:pPr>
        <w:jc w:val="both"/>
      </w:pPr>
      <w:r w:rsidRPr="00411FAE">
        <w:t>Los programas académicos de educación superior se concentran actualmente en aspectos estratégicos como la formación integral para la resolución de problemas sociales, el trabajo cooperativo, la innovación y la autogestión del aprendizaje. El desarrollo de este conjunto de habilidades pretende dar respuesta a las necesidades más urgentes del ejercicio profesional, básicamente el desarrollo del pensamiento sistémico, la comunicación efectiva y asertiva, la utilización de la creatividad para la proposición de alternativas de solución a los problemas de la vida cotidiana, el trabajo en equipo y como aspecto complementario</w:t>
      </w:r>
      <w:r w:rsidR="006F0862">
        <w:t>.</w:t>
      </w:r>
    </w:p>
    <w:p w:rsidR="006F0862" w:rsidRDefault="006F0862" w:rsidP="006F0862">
      <w:pPr>
        <w:jc w:val="both"/>
      </w:pPr>
      <w:r w:rsidRPr="006F0862">
        <w:t>Los modelos pedagógicos actualmente empleados en las entidades de educación superior en general continúan priorizando los procesos de enseñanza centrados en el docente y en su disertación catedrática, aunque también haya sido</w:t>
      </w:r>
      <w:r>
        <w:t xml:space="preserve"> ampliamente diagnosticado que este esquema riñe con las actuales prioridades que determinan la efectividad de los procesos educativos.</w:t>
      </w:r>
    </w:p>
    <w:p w:rsidR="006F0862" w:rsidRDefault="006F0862" w:rsidP="006F0862">
      <w:pPr>
        <w:jc w:val="both"/>
      </w:pPr>
      <w:r>
        <w:t>A partir de esta realidad</w:t>
      </w:r>
      <w:r w:rsidR="00CD5314">
        <w:t>, a la que no escapa el programa de Tecnología en Electrónica,</w:t>
      </w:r>
      <w:r>
        <w:t xml:space="preserve"> </w:t>
      </w:r>
      <w:r w:rsidR="00CD5314">
        <w:t xml:space="preserve"> </w:t>
      </w:r>
      <w:r>
        <w:t>se pretende una ruptura de los esquemas tradicionales, llevando a cabo procesos de búsqueda y utilización de modelos pedagógicos coherentes con los cambios de los objetos de aprendizaje y de las formas de enseñanza, este tipo de procesos deben convertirse en un “continuum” característico de la función docente, con el propósito último de garantizar una evolución al ritmo de los progresos científicos y tecnológicos, económicos y sociales. La coherencia conceptual del plan de estudios debe ser el fundamento de su unidad y continuidad</w:t>
      </w:r>
      <w:r w:rsidR="00CD5314">
        <w:t xml:space="preserve"> (U.N; 2002)</w:t>
      </w:r>
      <w:r>
        <w:t>.</w:t>
      </w:r>
    </w:p>
    <w:p w:rsidR="006F0862" w:rsidRDefault="006F0862" w:rsidP="006F0862">
      <w:pPr>
        <w:jc w:val="both"/>
      </w:pPr>
      <w:r>
        <w:t>Las estrategias pedagógicas que deben aplicarse para la formación del Tecnólogo en Electrónica de la Universidad Distrital “Francisco José de Caldas” se encuentran enmarcadas por las transformaciones necesarias que este profesional deberá emprender y llevar a cabo para alcanzar las metas que la geopolítica mundial, la sociedad de la información</w:t>
      </w:r>
      <w:r w:rsidR="00CD5314">
        <w:t>,</w:t>
      </w:r>
      <w:r>
        <w:t xml:space="preserve"> los avances científicos y tecnológicos exigen</w:t>
      </w:r>
      <w:r w:rsidR="00CD5314">
        <w:t xml:space="preserve"> y la sociedades y países de sur necesitan en sus procesos de construcción de contra-hegemónicos</w:t>
      </w:r>
      <w:r>
        <w:t>.</w:t>
      </w:r>
    </w:p>
    <w:p w:rsidR="006F0862" w:rsidRDefault="006F0862" w:rsidP="006F0862">
      <w:pPr>
        <w:jc w:val="both"/>
      </w:pPr>
      <w:r>
        <w:t>Como participantes de los procesos actuales de formación de los tecnólogos en Electrónica responsables de la solución de problemas de sector industrial, los docentes dejan de ser individualistas para convertirse en miembros de equipos de aprendizaje, conocedores de las implicaciones de los propósitos de formación integral y de los invaluables aportes en los procesos electrónicos industriales.</w:t>
      </w:r>
    </w:p>
    <w:p w:rsidR="006F0862" w:rsidRDefault="006F0862" w:rsidP="006F0862">
      <w:pPr>
        <w:jc w:val="both"/>
      </w:pPr>
      <w:r>
        <w:t xml:space="preserve">La exploración acerca de estrategias modernas de aprendizaje también ha señalado la necesidad de que los docentes se capaciten en la aplicación de los conceptos de </w:t>
      </w:r>
      <w:proofErr w:type="spellStart"/>
      <w:r>
        <w:t>paidonet</w:t>
      </w:r>
      <w:proofErr w:type="spellEnd"/>
      <w:r>
        <w:t xml:space="preserve"> o </w:t>
      </w:r>
      <w:proofErr w:type="spellStart"/>
      <w:r>
        <w:t>paideianet</w:t>
      </w:r>
      <w:proofErr w:type="spellEnd"/>
      <w:r w:rsidR="00FB1B2B">
        <w:rPr>
          <w:rStyle w:val="Refdenotaalpie"/>
        </w:rPr>
        <w:footnoteReference w:id="12"/>
      </w:r>
      <w:r w:rsidR="00FB1B2B">
        <w:t>.</w:t>
      </w:r>
    </w:p>
    <w:p w:rsidR="00FB1B2B" w:rsidRPr="00FB1B2B" w:rsidRDefault="006F0862" w:rsidP="00FB1B2B">
      <w:pPr>
        <w:jc w:val="both"/>
        <w:rPr>
          <w:lang w:val="es-ES"/>
        </w:rPr>
      </w:pPr>
      <w:r>
        <w:lastRenderedPageBreak/>
        <w:t xml:space="preserve">Bajo esta perspectiva, además de líderes de clase, los docentes del programa de Tecnología en Electrónica se conciben como gestores, orientadores y evaluadores de los proyectos desarrollados por los estudiantes, además de buscadores de posibilidades para la creación de ambientes interactivos de aprendizaje significativo, que contribuyan a mejorar el grado de asimilación de la información y la formación de profesionales autónomos, con las capacidades suficientes de aprender a aprender y de decidir sobre la utilidad y pertinencia de las alternativas tecnológicas emergentes. Así, al dejar de concebir al estudiante como un receptor, </w:t>
      </w:r>
      <w:r w:rsidR="00FB1B2B" w:rsidRPr="00FB1B2B">
        <w:rPr>
          <w:lang w:val="es-ES"/>
        </w:rPr>
        <w:t>pasivo de conocimientos y convertirlo en su buscador y constructor, la evaluación también replantea sus fines y procedimientos.</w:t>
      </w:r>
    </w:p>
    <w:p w:rsidR="00FB1B2B" w:rsidRPr="00FB1B2B" w:rsidRDefault="00FB1B2B" w:rsidP="00FB1B2B">
      <w:pPr>
        <w:jc w:val="both"/>
        <w:rPr>
          <w:lang w:val="es-ES"/>
        </w:rPr>
      </w:pPr>
      <w:r w:rsidRPr="00FB1B2B">
        <w:rPr>
          <w:lang w:val="es-ES"/>
        </w:rPr>
        <w:t>La consideración simultánea de todos los anteriores elementos permite el establecimiento de un modelo de gestión curricular para el programa de Tecnología en Electrónica que corresponde a las exigencias de una organización inteligente que aprende constantemente, de esta forma se incrementará la probabilidad de éxito en el cumplimiento de los propósitos educativos planteados y la consecución de sus metas de impacto social.</w:t>
      </w:r>
    </w:p>
    <w:p w:rsidR="00FB1B2B" w:rsidRPr="00FB1B2B" w:rsidRDefault="00FB1B2B" w:rsidP="00FB1B2B">
      <w:pPr>
        <w:jc w:val="both"/>
        <w:rPr>
          <w:lang w:val="es-ES"/>
        </w:rPr>
      </w:pPr>
      <w:r w:rsidRPr="00FB1B2B">
        <w:rPr>
          <w:lang w:val="es-ES"/>
        </w:rPr>
        <w:t>A continuación se esbozan en más detalle las estrategias pedagógicas propuestas por el programa:</w:t>
      </w:r>
    </w:p>
    <w:p w:rsidR="00FB1B2B" w:rsidRPr="00FB1B2B" w:rsidRDefault="00FB1B2B" w:rsidP="00FB1B2B">
      <w:pPr>
        <w:pStyle w:val="Prrafodelista"/>
        <w:numPr>
          <w:ilvl w:val="0"/>
          <w:numId w:val="36"/>
        </w:numPr>
        <w:jc w:val="both"/>
        <w:rPr>
          <w:lang w:val="es-ES"/>
        </w:rPr>
      </w:pPr>
      <w:r w:rsidRPr="00FB1B2B">
        <w:rPr>
          <w:lang w:val="es-ES"/>
        </w:rPr>
        <w:t>Estudios de caso teórico- prácticos con un fuerte énfasis en la teoría, estos estudios de caso se alimentan a partir de los mismos estudiantes, ya que en un gran porcentaje estos están vinculados con la industria y esto permite lograr una mayor apropiación del conocimiento.</w:t>
      </w:r>
    </w:p>
    <w:p w:rsidR="00FB1B2B" w:rsidRPr="00FB1B2B" w:rsidRDefault="00FB1B2B" w:rsidP="00FB1B2B">
      <w:pPr>
        <w:pStyle w:val="Prrafodelista"/>
        <w:numPr>
          <w:ilvl w:val="0"/>
          <w:numId w:val="36"/>
        </w:numPr>
        <w:jc w:val="both"/>
        <w:rPr>
          <w:lang w:val="es-ES"/>
        </w:rPr>
      </w:pPr>
      <w:r w:rsidRPr="00FB1B2B">
        <w:rPr>
          <w:lang w:val="es-ES"/>
        </w:rPr>
        <w:t>Realización de prácticas académicas que contemplan visitas a empresas, visualización de procesos productivos, diagnósticos de problemas potenciales, posibles campos de aplicación para el desarrollo de proyectos de grado solucionando problemas reales del sector industrial.</w:t>
      </w:r>
    </w:p>
    <w:p w:rsidR="00FB1B2B" w:rsidRPr="00FB1B2B" w:rsidRDefault="00FB1B2B" w:rsidP="00FB1B2B">
      <w:pPr>
        <w:pStyle w:val="Prrafodelista"/>
        <w:numPr>
          <w:ilvl w:val="0"/>
          <w:numId w:val="36"/>
        </w:numPr>
        <w:jc w:val="both"/>
        <w:rPr>
          <w:lang w:val="es-ES"/>
        </w:rPr>
      </w:pPr>
      <w:r w:rsidRPr="00FB1B2B">
        <w:rPr>
          <w:lang w:val="es-ES"/>
        </w:rPr>
        <w:t>Ejecución de prácticas de laboratorio, entendidas como espacios donde el estudiante tiene la posibilidad de manipular objetos, instrumentos, máquinas y software especializados que permiten la aprehensión de conceptos científicos en una relación entre lo conceptual y lo procedimental, que más tarde permitirá transferir lo aprendido al contexto cotidiano, lo cual significa un afianzamiento de las competencias comúnmente asociadas a la funcionalidad del conocimiento incorporado.</w:t>
      </w:r>
      <w:r>
        <w:rPr>
          <w:lang w:val="es-ES"/>
        </w:rPr>
        <w:t xml:space="preserve"> No se trata simplemente de ejecutar una guía de laboratorio. Se trata de formalizar diversas propuestas a partir de una situación </w:t>
      </w:r>
      <w:proofErr w:type="spellStart"/>
      <w:r>
        <w:rPr>
          <w:lang w:val="es-ES"/>
        </w:rPr>
        <w:t>problemica</w:t>
      </w:r>
      <w:proofErr w:type="spellEnd"/>
      <w:r>
        <w:rPr>
          <w:lang w:val="es-ES"/>
        </w:rPr>
        <w:t>.</w:t>
      </w:r>
    </w:p>
    <w:p w:rsidR="00FB1B2B" w:rsidRPr="000622C3" w:rsidRDefault="00FB1B2B" w:rsidP="00FB1B2B">
      <w:pPr>
        <w:pStyle w:val="Prrafodelista"/>
        <w:numPr>
          <w:ilvl w:val="0"/>
          <w:numId w:val="36"/>
        </w:numPr>
        <w:jc w:val="both"/>
        <w:rPr>
          <w:lang w:val="es-ES"/>
        </w:rPr>
      </w:pPr>
      <w:r w:rsidRPr="000622C3">
        <w:rPr>
          <w:lang w:val="es-ES"/>
        </w:rPr>
        <w:t xml:space="preserve">Concepción de las clases como talleres o espacios académicos donde el estudiante pone en práctica sus </w:t>
      </w:r>
      <w:r w:rsidR="000622C3" w:rsidRPr="000622C3">
        <w:rPr>
          <w:lang w:val="es-ES"/>
        </w:rPr>
        <w:t>destrezas, habilidades y aptitudes</w:t>
      </w:r>
      <w:r w:rsidRPr="000622C3">
        <w:rPr>
          <w:lang w:val="es-ES"/>
        </w:rPr>
        <w:t>, adelantado procesos de solución de pro</w:t>
      </w:r>
      <w:r w:rsidR="000622C3">
        <w:rPr>
          <w:lang w:val="es-ES"/>
        </w:rPr>
        <w:t>blemas</w:t>
      </w:r>
      <w:r w:rsidRPr="000622C3">
        <w:rPr>
          <w:lang w:val="es-ES"/>
        </w:rPr>
        <w:t>, elaborando conocimientos y herramientas para su desenvolvimiento profesional y social.</w:t>
      </w:r>
    </w:p>
    <w:p w:rsidR="00FB1B2B" w:rsidRPr="00FB1B2B" w:rsidRDefault="00FB1B2B" w:rsidP="00FB1B2B">
      <w:pPr>
        <w:pStyle w:val="Prrafodelista"/>
        <w:numPr>
          <w:ilvl w:val="0"/>
          <w:numId w:val="36"/>
        </w:numPr>
        <w:jc w:val="both"/>
        <w:rPr>
          <w:lang w:val="es-ES"/>
        </w:rPr>
      </w:pPr>
      <w:r w:rsidRPr="00FB1B2B">
        <w:rPr>
          <w:lang w:val="es-ES"/>
        </w:rPr>
        <w:t>Desarrollo de proyectos transversales entre diferentes asignaturas que unifican criterios de enseñanza para la consecución de objetivos comunes.</w:t>
      </w:r>
      <w:r w:rsidR="000622C3">
        <w:rPr>
          <w:lang w:val="es-ES"/>
        </w:rPr>
        <w:t xml:space="preserve"> Desarrollando el trabajo en equipo, implementado soluciones a partir de los contenidos de curso y de la misma forma dirigiendo los contenidos desde las necesidades de la solución del problema. Teniendo en cuenta el éxito y el fracaso como parte del proceso de formación</w:t>
      </w:r>
    </w:p>
    <w:p w:rsidR="00FB1B2B" w:rsidRPr="00FB1B2B" w:rsidRDefault="00FB1B2B" w:rsidP="00FB1B2B">
      <w:pPr>
        <w:pStyle w:val="Prrafodelista"/>
        <w:numPr>
          <w:ilvl w:val="0"/>
          <w:numId w:val="36"/>
        </w:numPr>
        <w:jc w:val="both"/>
        <w:rPr>
          <w:lang w:val="es-ES"/>
        </w:rPr>
      </w:pPr>
      <w:r w:rsidRPr="00FB1B2B">
        <w:rPr>
          <w:lang w:val="es-ES"/>
        </w:rPr>
        <w:t xml:space="preserve">Desarrollo de actividades en segundo idioma en algunas asignaturas. Los docentes utilizan </w:t>
      </w:r>
      <w:proofErr w:type="spellStart"/>
      <w:r w:rsidRPr="00FB1B2B">
        <w:rPr>
          <w:lang w:val="es-ES"/>
        </w:rPr>
        <w:t>papers</w:t>
      </w:r>
      <w:proofErr w:type="spellEnd"/>
      <w:r w:rsidRPr="00FB1B2B">
        <w:rPr>
          <w:lang w:val="es-ES"/>
        </w:rPr>
        <w:t xml:space="preserve"> en </w:t>
      </w:r>
      <w:r w:rsidR="000622C3" w:rsidRPr="00FB1B2B">
        <w:rPr>
          <w:lang w:val="es-ES"/>
        </w:rPr>
        <w:t>inglés</w:t>
      </w:r>
      <w:r w:rsidRPr="00FB1B2B">
        <w:rPr>
          <w:lang w:val="es-ES"/>
        </w:rPr>
        <w:t xml:space="preserve"> para la lectura de temas específicos en el área de la electrónica, con el fin de que el estudiante amplié su conocimiento específico.</w:t>
      </w:r>
    </w:p>
    <w:p w:rsidR="00FB1B2B" w:rsidRDefault="00FB1B2B" w:rsidP="00FB1B2B">
      <w:pPr>
        <w:pStyle w:val="Prrafodelista"/>
        <w:numPr>
          <w:ilvl w:val="0"/>
          <w:numId w:val="36"/>
        </w:numPr>
        <w:jc w:val="both"/>
        <w:rPr>
          <w:lang w:val="es-ES"/>
        </w:rPr>
      </w:pPr>
      <w:r w:rsidRPr="00FB1B2B">
        <w:rPr>
          <w:lang w:val="es-ES"/>
        </w:rPr>
        <w:t xml:space="preserve">Realización de eventos extracurriculares (seminarios, foros de telecomunicaciones, congresos de electrónica, control y telecomunicaciones, mesas de trabajo y simposios) en los cuales se plasman las experiencias de éxito y/o fracaso implementadas en las organizaciones del sector </w:t>
      </w:r>
      <w:r w:rsidRPr="00FB1B2B">
        <w:rPr>
          <w:lang w:val="es-ES"/>
        </w:rPr>
        <w:lastRenderedPageBreak/>
        <w:t>para afianzar aún más el nivel de contextualización y como mecanismo de acercamiento de la universidad a la empresa.</w:t>
      </w:r>
    </w:p>
    <w:p w:rsidR="000622C3" w:rsidRDefault="000622C3" w:rsidP="000622C3">
      <w:pPr>
        <w:jc w:val="both"/>
        <w:rPr>
          <w:lang w:val="es-ES"/>
        </w:rPr>
      </w:pPr>
      <w:r>
        <w:rPr>
          <w:lang w:val="es-ES"/>
        </w:rPr>
        <w:t>Estos elementos conviven con la autonomía en cada espacio académico</w:t>
      </w:r>
      <w:r w:rsidR="00720312">
        <w:rPr>
          <w:lang w:val="es-ES"/>
        </w:rPr>
        <w:t>, entiéndase libertad de catedra y de aprendizaje,</w:t>
      </w:r>
      <w:r>
        <w:rPr>
          <w:lang w:val="es-ES"/>
        </w:rPr>
        <w:t xml:space="preserve"> y ayuda a desarrollarl</w:t>
      </w:r>
      <w:r w:rsidR="00720312">
        <w:rPr>
          <w:lang w:val="es-ES"/>
        </w:rPr>
        <w:t>a</w:t>
      </w:r>
      <w:r>
        <w:rPr>
          <w:lang w:val="es-ES"/>
        </w:rPr>
        <w:t>. Puede cohabitar el docente anticuado que ejerce la “dictadura de clase” pero que ante la necesidad de resolver los interrogantes de los estudiantes que deben resolver su problema transversal</w:t>
      </w:r>
      <w:r w:rsidR="00720312">
        <w:rPr>
          <w:lang w:val="es-ES"/>
        </w:rPr>
        <w:t xml:space="preserve"> o de curso se encuentra con que </w:t>
      </w:r>
      <w:r>
        <w:rPr>
          <w:lang w:val="es-ES"/>
        </w:rPr>
        <w:t xml:space="preserve"> debe romper su rutina.</w:t>
      </w:r>
    </w:p>
    <w:p w:rsidR="005430A7" w:rsidRDefault="005430A7" w:rsidP="00606A5C">
      <w:pPr>
        <w:pStyle w:val="Prrafodelista"/>
        <w:numPr>
          <w:ilvl w:val="1"/>
          <w:numId w:val="18"/>
        </w:numPr>
        <w:ind w:left="426" w:hanging="426"/>
        <w:jc w:val="both"/>
        <w:rPr>
          <w:b/>
        </w:rPr>
      </w:pPr>
      <w:r w:rsidRPr="0055032A">
        <w:rPr>
          <w:b/>
        </w:rPr>
        <w:t>ARTICULACIÓN CON EL MEDIO</w:t>
      </w:r>
    </w:p>
    <w:p w:rsidR="006E2F81" w:rsidRPr="0055032A" w:rsidRDefault="006E2F81" w:rsidP="006E2F81">
      <w:pPr>
        <w:pStyle w:val="Prrafodelista"/>
        <w:ind w:left="426"/>
        <w:jc w:val="both"/>
        <w:rPr>
          <w:b/>
        </w:rPr>
      </w:pPr>
    </w:p>
    <w:p w:rsidR="005430A7" w:rsidRDefault="005430A7" w:rsidP="00606A5C">
      <w:pPr>
        <w:pStyle w:val="Prrafodelista"/>
        <w:numPr>
          <w:ilvl w:val="2"/>
          <w:numId w:val="18"/>
        </w:numPr>
        <w:ind w:left="426" w:hanging="426"/>
        <w:jc w:val="both"/>
        <w:rPr>
          <w:b/>
        </w:rPr>
      </w:pPr>
      <w:r w:rsidRPr="0055032A">
        <w:rPr>
          <w:b/>
        </w:rPr>
        <w:t>Movilidad académica</w:t>
      </w:r>
      <w:r w:rsidR="00720312">
        <w:rPr>
          <w:b/>
        </w:rPr>
        <w:t>.</w:t>
      </w:r>
    </w:p>
    <w:p w:rsidR="00FD0030" w:rsidRDefault="00720312" w:rsidP="00FD0030">
      <w:pPr>
        <w:jc w:val="both"/>
      </w:pPr>
      <w:r>
        <w:t xml:space="preserve">A partir del artículo 17 del acuerdo 09 de 1996 se adelantan convenios con diversas instituciones </w:t>
      </w:r>
      <w:r w:rsidR="0052611E">
        <w:t xml:space="preserve">y universidades nacionales e internacionales </w:t>
      </w:r>
      <w:r>
        <w:t>para que los estudiantes de los diferentes programas de la Universidad, incluyendo Tecnología en Electrónica, puedan optar por espacios ac</w:t>
      </w:r>
      <w:r w:rsidR="0052611E">
        <w:t>a</w:t>
      </w:r>
      <w:r>
        <w:t>démicos ofrecidos por</w:t>
      </w:r>
      <w:r w:rsidR="0052611E">
        <w:t xml:space="preserve"> aquellas del interés del estudiante. Por supuesto, también para recibir estudiantes de estas instituciones.</w:t>
      </w:r>
      <w:r w:rsidR="00FD0030">
        <w:t xml:space="preserve"> Ello, se ha dado con algunas universidades como la Nacional de Colombia, las Unidades Tecnológicas de Santander. </w:t>
      </w:r>
    </w:p>
    <w:p w:rsidR="006E2F81" w:rsidRDefault="006E2F81" w:rsidP="006E2F81">
      <w:pPr>
        <w:pStyle w:val="Epgrafe"/>
        <w:keepNext/>
        <w:spacing w:after="0"/>
        <w:jc w:val="center"/>
      </w:pPr>
      <w:r>
        <w:t xml:space="preserve">Tabla </w:t>
      </w:r>
      <w:fldSimple w:instr=" SEQ Tabla \* ARABIC ">
        <w:r w:rsidR="00ED7AA3">
          <w:rPr>
            <w:noProof/>
          </w:rPr>
          <w:t>6</w:t>
        </w:r>
      </w:fldSimple>
      <w:r>
        <w:rPr>
          <w:noProof/>
        </w:rPr>
        <w:t xml:space="preserve">. </w:t>
      </w:r>
      <w:r w:rsidRPr="00F077CB">
        <w:rPr>
          <w:noProof/>
        </w:rPr>
        <w:t>Convenios Internacionales suscritos por la universidad Distrital</w:t>
      </w:r>
      <w:r>
        <w:rPr>
          <w:rStyle w:val="Refdenotaalpie"/>
          <w:noProof/>
        </w:rPr>
        <w:footnoteReference w:id="13"/>
      </w:r>
    </w:p>
    <w:tbl>
      <w:tblPr>
        <w:tblW w:w="8662" w:type="dxa"/>
        <w:jc w:val="center"/>
        <w:tblCellMar>
          <w:left w:w="70" w:type="dxa"/>
          <w:right w:w="70" w:type="dxa"/>
        </w:tblCellMar>
        <w:tblLook w:val="04A0" w:firstRow="1" w:lastRow="0" w:firstColumn="1" w:lastColumn="0" w:noHBand="0" w:noVBand="1"/>
      </w:tblPr>
      <w:tblGrid>
        <w:gridCol w:w="1008"/>
        <w:gridCol w:w="1701"/>
        <w:gridCol w:w="5953"/>
      </w:tblGrid>
      <w:tr w:rsidR="006E2F81" w:rsidRPr="007C00DB" w:rsidTr="007C00DB">
        <w:trPr>
          <w:trHeight w:hRule="exact" w:val="170"/>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b/>
                <w:bCs/>
                <w:color w:val="000000"/>
                <w:sz w:val="14"/>
                <w:szCs w:val="14"/>
                <w:lang w:val="es-ES" w:eastAsia="es-ES"/>
              </w:rPr>
            </w:pPr>
            <w:r w:rsidRPr="007C00DB">
              <w:rPr>
                <w:rFonts w:eastAsia="Times New Roman" w:cs="Times New Roman"/>
                <w:b/>
                <w:bCs/>
                <w:color w:val="000000"/>
                <w:sz w:val="14"/>
                <w:szCs w:val="14"/>
                <w:lang w:val="es-ES" w:eastAsia="es-ES"/>
              </w:rPr>
              <w:t>No.</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b/>
                <w:bCs/>
                <w:color w:val="000000"/>
                <w:sz w:val="14"/>
                <w:szCs w:val="14"/>
                <w:lang w:val="es-ES" w:eastAsia="es-ES"/>
              </w:rPr>
            </w:pPr>
            <w:r w:rsidRPr="007C00DB">
              <w:rPr>
                <w:rFonts w:eastAsia="Times New Roman" w:cs="Times New Roman"/>
                <w:b/>
                <w:bCs/>
                <w:color w:val="000000"/>
                <w:sz w:val="14"/>
                <w:szCs w:val="14"/>
                <w:lang w:val="es-ES" w:eastAsia="es-ES"/>
              </w:rPr>
              <w:t>PAÍS</w:t>
            </w:r>
          </w:p>
        </w:tc>
        <w:tc>
          <w:tcPr>
            <w:tcW w:w="5953" w:type="dxa"/>
            <w:tcBorders>
              <w:top w:val="single" w:sz="4" w:space="0" w:color="auto"/>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b/>
                <w:bCs/>
                <w:color w:val="000000"/>
                <w:sz w:val="14"/>
                <w:szCs w:val="14"/>
                <w:lang w:val="es-ES" w:eastAsia="es-ES"/>
              </w:rPr>
            </w:pPr>
            <w:r w:rsidRPr="007C00DB">
              <w:rPr>
                <w:rFonts w:eastAsia="Times New Roman" w:cs="Times New Roman"/>
                <w:b/>
                <w:bCs/>
                <w:color w:val="000000"/>
                <w:sz w:val="14"/>
                <w:szCs w:val="14"/>
                <w:lang w:val="es-ES" w:eastAsia="es-ES"/>
              </w:rPr>
              <w:t xml:space="preserve">INSTITUCIÓN </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ALEMANIA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NEUBRANDEMBURGO</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2</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ARGENTINA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NACIONAL DE TECNOLOGIA INDUSTRIAL CITEI</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3</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BRASIL</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CENTRO UNIVERSITARIO PLINIO LEITE – UNIPLI</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UBERABA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SAO PAULO</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IPT (INSTITUTO DE PESQUISAS TECNOLOGICAS )</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4</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CANADÁ</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ACUERDO DE VOLUNTADES UNIVERSIDAD DE REGINA</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5</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CHILE</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CATÓLICA DE TEMUCO</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6</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COSTA RICA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CENTRO AGRONÓMICO TROPICAL DE INVESTIGACIÓN Y ENSEÑANZA – CATIE</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7</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CUBA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CENTRAL "MARTA ABREU" DE LAS VILLAS</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SUPERIOR PEDAGÓGICO " ENRIQUE JOSÉ VARONA"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SUPERIOR PEDAGÓGICO " FRANK PAIS GARCÍA"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SUPERIOR DE ARTES</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SUPERIOR POLITÉCNICO "JOSÉ ANTONIO ECHEVERRIA"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CIEGO DE ÁVILA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ORIENTE</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LA HABANA</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8</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ECUADOR</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TÉCNICA DEL NORTE</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9</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ESPAÑA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 DEL TEATRE DE LA DIPUTACIÓ DE BARCELONA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GRANADA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MURCIA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OVIEDO</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POLITÉCNICA DE MADRID</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PONTIFICIA DE SALAMANCA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VALENCIA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POLITÉCNICA DE VALENCIA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LA LAGUNA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ASOCIACIÓN UNIVERSITARIA IBEROAMERICANA DE POSTGRADO – AUIP</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CSIC CENTRO NACIONAL DE MICROELECTRONICA SEVILLA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AUTONOMA DE BARCELONA</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10</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FRANCIA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ECOLE SUPERIEURE DES CADRES ET TECHNICIENS</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SORBONA NUEVA PARIS III</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NANTES</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RENÉ DESCARTES</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11</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ITALIA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BOLOGNA</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MÉXICO</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NACIONAL DE ASTROFÍSICA, ÓPTICA Y ELECTRÓNICA (INAOE)</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TÉCNICO DE SONORA</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13</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PERÚ</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Privada del Norte</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14</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REPÚBLICA CHECA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MENDEL</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15</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SUIZA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ACUERDO EN LA RED DE NODOS DEL CENTRO DE EXCELENCIA PARA LA REGIÓN AMÉRICAS - UIT ( UNION INTERNACIONAL DE TELECOMUNICACIONES )</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16</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USA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FLORIDA INTERNATIONAL UNIVERSITY</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UNIVERSITY OF SOUTH FLORIDA</w:t>
            </w:r>
          </w:p>
        </w:tc>
      </w:tr>
    </w:tbl>
    <w:p w:rsidR="007C00DB" w:rsidRDefault="007C00DB" w:rsidP="007C00DB">
      <w:pPr>
        <w:jc w:val="both"/>
      </w:pPr>
      <w:r>
        <w:lastRenderedPageBreak/>
        <w:t>En el terreno internacional se tienen convenio con las  instituciones que aparecen en la tabla No 6, aunque no todas han sido usadas en labores de movilidad.</w:t>
      </w:r>
    </w:p>
    <w:p w:rsidR="005430A7" w:rsidRDefault="0052611E" w:rsidP="00606A5C">
      <w:pPr>
        <w:pStyle w:val="Prrafodelista"/>
        <w:numPr>
          <w:ilvl w:val="2"/>
          <w:numId w:val="18"/>
        </w:numPr>
        <w:ind w:left="426" w:hanging="426"/>
        <w:jc w:val="both"/>
        <w:rPr>
          <w:b/>
        </w:rPr>
      </w:pPr>
      <w:r>
        <w:rPr>
          <w:b/>
        </w:rPr>
        <w:t>Prácticas y pasantías.</w:t>
      </w:r>
    </w:p>
    <w:p w:rsidR="0052611E" w:rsidRDefault="0052611E" w:rsidP="0052611E">
      <w:pPr>
        <w:jc w:val="both"/>
      </w:pPr>
      <w:r w:rsidRPr="0052611E">
        <w:t>Hasta el 25 de junio del 2014</w:t>
      </w:r>
      <w:r>
        <w:t>, los proyectos de grado se rigieron por el acuerdo 015 de 2010</w:t>
      </w:r>
      <w:r w:rsidR="004A6082">
        <w:t>. A partir de este momento se rigen por el acuerdo 031 del Consejo académico de esta fecha. En él se expresa que las pasantías se entienden “como una modalidad de trabajo de grado que realiza el estudiante en una entidad nacional o internacional (entiéndase: empresa, organización, comunidad</w:t>
      </w:r>
      <w:r w:rsidR="003C3741">
        <w:t>, institución pública o privada, organismo especializado en regiones o localidades o dependencias de la Universidad Distrital), asumiendo el carácter de práctica social, empresarial o de introducción a su quehacer profesional, mediante la elaboración de un trabajo teórico-práctico relacionado con su área de conocimiento” (Artículo tres).</w:t>
      </w:r>
    </w:p>
    <w:p w:rsidR="003C3741" w:rsidRPr="0052611E" w:rsidRDefault="003C3741" w:rsidP="0052611E">
      <w:pPr>
        <w:jc w:val="both"/>
      </w:pPr>
      <w:r>
        <w:t xml:space="preserve">En las reglamentaciones anteriores, el acuerdo 01 de 2000 del Consejo de Facultad y el Acuerdo  015 de 2010 del Consejo Académico han sido consonantes con esta definición. Para el programa de Tecnología en Electrónica esta posibilidad de acceder a formalizar como trabajo de grado se ha dado a través de convenios con algunas PYMES </w:t>
      </w:r>
      <w:r w:rsidR="001A7E31">
        <w:t xml:space="preserve">y microempresas en las que los aspirantes a graduarse realizan un prototipo o una transformación a los sistemas electrónicos que se constituyen en una innovación o aporte al sistema </w:t>
      </w:r>
      <w:commentRangeStart w:id="2"/>
      <w:r w:rsidR="001A7E31">
        <w:t>productivo</w:t>
      </w:r>
      <w:commentRangeEnd w:id="2"/>
      <w:r w:rsidR="001A7E31">
        <w:rPr>
          <w:rStyle w:val="Refdecomentario"/>
        </w:rPr>
        <w:commentReference w:id="2"/>
      </w:r>
      <w:r w:rsidR="001A7E31">
        <w:t>.</w:t>
      </w:r>
    </w:p>
    <w:p w:rsidR="006E7D1A" w:rsidRDefault="005430A7" w:rsidP="00606A5C">
      <w:pPr>
        <w:pStyle w:val="Prrafodelista"/>
        <w:numPr>
          <w:ilvl w:val="2"/>
          <w:numId w:val="18"/>
        </w:numPr>
        <w:ind w:left="426" w:hanging="426"/>
        <w:jc w:val="both"/>
        <w:rPr>
          <w:b/>
        </w:rPr>
      </w:pPr>
      <w:r w:rsidRPr="0055032A">
        <w:rPr>
          <w:b/>
        </w:rPr>
        <w:t>Articulación con la investigación</w:t>
      </w:r>
    </w:p>
    <w:p w:rsidR="005430A7" w:rsidRPr="00BC2BE2" w:rsidRDefault="005430A7" w:rsidP="006E7D1A">
      <w:pPr>
        <w:pStyle w:val="Prrafodelista"/>
        <w:ind w:left="426"/>
        <w:jc w:val="both"/>
        <w:rPr>
          <w:b/>
        </w:rPr>
      </w:pPr>
      <w:r w:rsidRPr="0055032A">
        <w:rPr>
          <w:b/>
        </w:rPr>
        <w:t xml:space="preserve"> </w:t>
      </w:r>
    </w:p>
    <w:p w:rsidR="0052611E" w:rsidRPr="0052611E" w:rsidRDefault="006E7D1A" w:rsidP="006E7D1A">
      <w:pPr>
        <w:pStyle w:val="Prrafodelista"/>
        <w:numPr>
          <w:ilvl w:val="3"/>
          <w:numId w:val="18"/>
        </w:numPr>
        <w:ind w:left="0" w:firstLine="0"/>
        <w:jc w:val="both"/>
      </w:pPr>
      <w:r w:rsidRPr="00BC2BE2">
        <w:rPr>
          <w:b/>
        </w:rPr>
        <w:t>Investig</w:t>
      </w:r>
      <w:r w:rsidRPr="006E7D1A">
        <w:rPr>
          <w:b/>
        </w:rPr>
        <w:t xml:space="preserve">ación en la Universidad Distrital. </w:t>
      </w:r>
      <w:r w:rsidR="0052611E" w:rsidRPr="0052611E">
        <w:t>El Consejo Superior Universitario</w:t>
      </w:r>
      <w:r w:rsidR="0052611E">
        <w:t xml:space="preserve"> (U.D. CSU, 1996)</w:t>
      </w:r>
      <w:r w:rsidR="0052611E" w:rsidRPr="0052611E">
        <w:t xml:space="preserve"> reglamento la organización de la investigación en la Universidad Distrital considerando entre otras cosas las disposiciones del proyecto universitario institucional y, específicamente, el hecho de que la “investigación se convierte en el eje central del proceso de creación, manejo y producción del conocimiento en la Universidad, estableciendo como principio general el considerar la docencia y la extensión como un todo integrado con las actividades investigativas, como fundamento para elevar la calidad</w:t>
      </w:r>
      <w:r w:rsidR="001F3D83">
        <w:rPr>
          <w:rStyle w:val="Refdenotaalpie"/>
        </w:rPr>
        <w:footnoteReference w:id="14"/>
      </w:r>
      <w:r w:rsidR="0052611E" w:rsidRPr="0052611E">
        <w:t xml:space="preserve"> académica”.</w:t>
      </w:r>
    </w:p>
    <w:p w:rsidR="0052611E" w:rsidRDefault="0052611E" w:rsidP="0052611E">
      <w:pPr>
        <w:jc w:val="both"/>
      </w:pPr>
      <w:r w:rsidRPr="0052611E">
        <w:t xml:space="preserve">Por lo anterior, se han realizado acuerdos que reglamentan el sistema de Investigaciones de la Universidad Distrital Francisco José de Caldas y se dictan otras disposiciones afines con la investigación, tales acuerdos son el Acuerdo No. 014 del 3 de Agosto de 1994 del Consejo Superior Universitario, el Acuerdo No. 009 del 25 de Octubre de 1996 del Consejo Superior Universitario, el Acuerdo No. 06 de 1997 del Consejo Superior Universitario, el Acuerdo No. 07 del 19 de julio de 2002 del Consejo Superior Universitario, el Acuerdo No. 05 del 3 de octubre de 2007 del Consejo Superior Universitario y el Acuerdo No. 11 del 15 de noviembre de 2002 del Consejo Superior Universitario. </w:t>
      </w:r>
      <w:r w:rsidR="001F3D83">
        <w:t xml:space="preserve"> Ha erogado planes de desarrollo pensados exclusivamente en impactar con investigación el medio Distrital y nacional (</w:t>
      </w:r>
      <w:r w:rsidR="00692ADF">
        <w:t>U.D, 2008</w:t>
      </w:r>
      <w:r w:rsidR="001F3D83">
        <w:t>)</w:t>
      </w:r>
    </w:p>
    <w:p w:rsidR="001F3D83" w:rsidRDefault="006E7D1A" w:rsidP="001F3D83">
      <w:pPr>
        <w:jc w:val="both"/>
      </w:pPr>
      <w:r>
        <w:t>Ya antes,</w:t>
      </w:r>
      <w:r w:rsidR="001F3D83" w:rsidRPr="001F3D83">
        <w:t xml:space="preserve"> el Consejo Superior Universitario a través del Acuerdo No. 014 de 1994 ha establecido “unos principios y objetivos institucionales que definen y caracterizan la investigación en la Universidad Distrital Francisco José de Caldas”</w:t>
      </w:r>
      <w:r w:rsidR="00692ADF">
        <w:t>.</w:t>
      </w:r>
    </w:p>
    <w:p w:rsidR="001F3D83" w:rsidRPr="00692ADF" w:rsidRDefault="001F3D83" w:rsidP="001F3D83">
      <w:pPr>
        <w:jc w:val="both"/>
      </w:pPr>
      <w:r>
        <w:lastRenderedPageBreak/>
        <w:t>Para hacer operativos los procesos investigativos, el Centro de Investigación y Desarrollo Científico, CIDC, ha fijado un modelo donde se muestra la relación entre las diferentes entidades de la universidad. Ilustración No</w:t>
      </w:r>
      <w:r w:rsidR="00692ADF">
        <w:t xml:space="preserve"> 3</w:t>
      </w:r>
      <w:r>
        <w:t>.</w:t>
      </w:r>
    </w:p>
    <w:p w:rsidR="00692ADF" w:rsidRDefault="00692ADF" w:rsidP="00692ADF">
      <w:pPr>
        <w:pStyle w:val="Epgrafe"/>
        <w:keepNext/>
        <w:jc w:val="center"/>
      </w:pPr>
      <w:r>
        <w:t xml:space="preserve">Ilustración </w:t>
      </w:r>
      <w:fldSimple w:instr=" SEQ Ilustración \* ARABIC ">
        <w:r w:rsidR="00ED7AA3">
          <w:rPr>
            <w:noProof/>
          </w:rPr>
          <w:t>3</w:t>
        </w:r>
      </w:fldSimple>
      <w:r>
        <w:t xml:space="preserve">. </w:t>
      </w:r>
      <w:r w:rsidRPr="00BF735C">
        <w:t>Modelo de relaciones del CIDC con otras dependencias de la Universidad Distrital</w:t>
      </w:r>
    </w:p>
    <w:p w:rsidR="001F3D83" w:rsidRPr="0052611E" w:rsidRDefault="00692ADF" w:rsidP="001F3D83">
      <w:pPr>
        <w:jc w:val="both"/>
      </w:pPr>
      <w:r>
        <w:rPr>
          <w:noProof/>
          <w:lang w:val="es-ES" w:eastAsia="es-ES"/>
        </w:rPr>
        <w:drawing>
          <wp:inline distT="0" distB="0" distL="0" distR="0" wp14:anchorId="5272B7B9" wp14:editId="15FF22F4">
            <wp:extent cx="5613253" cy="3271755"/>
            <wp:effectExtent l="0" t="0" r="698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271100"/>
                    </a:xfrm>
                    <a:prstGeom prst="rect">
                      <a:avLst/>
                    </a:prstGeom>
                    <a:noFill/>
                    <a:ln>
                      <a:noFill/>
                    </a:ln>
                  </pic:spPr>
                </pic:pic>
              </a:graphicData>
            </a:graphic>
          </wp:inline>
        </w:drawing>
      </w:r>
    </w:p>
    <w:p w:rsidR="001A7E31" w:rsidRPr="00692ADF" w:rsidRDefault="001A7E31" w:rsidP="001A7E31">
      <w:pPr>
        <w:jc w:val="both"/>
      </w:pPr>
      <w:r w:rsidRPr="00692ADF">
        <w:t>El Plan Estratégico de desarrollo 2008 – 2016, orientado hacia el posicionamiento de la Universidad Distrital como institución constructora de “saberes, conocimientos e investigación de alto impacto para el desarrollo humano y social”, consecuente con su visión, misión y principios y en el marco de las políticas, planes y programas enunciados, aportará a la solución de los problemas de la Ciudad – Región de Bogotá y el país a través de sus diferentes campos estratégicos; así mismo en la política 3, Investigación de Alto impacto para el desarrollo local, regional y nacional, establece como objetivo “Contar con las condiciones para proyectarse como una universidad investigativa de alto impacto en la solución de problemas de la Ciudad - Región de Bogotá y el país, así como en la formación de profesionales integrales en las diversas áreas del conocimiento, que apoyen los procesos sociocul</w:t>
      </w:r>
      <w:r>
        <w:t xml:space="preserve">turales” y a través de todas sus ejes, programas y políticas pretende fortalecer la investigación concebida como aparece en los diferentes postulados de Colciencias y los diferentes medidores </w:t>
      </w:r>
      <w:proofErr w:type="spellStart"/>
      <w:r>
        <w:t>cienciométricos</w:t>
      </w:r>
      <w:proofErr w:type="spellEnd"/>
      <w:r>
        <w:t xml:space="preserve">. Pero, muy lejos de las necesidades de las comunidades de la Ciudad Región y de los intereses de los docentes y dicentes de la Institución. Es necesario impactar a las comunidades, a la industria con un amplio proceso de investigación que emane de las aulas, los grupos y semilleros de investigación, pero rompiendo el esquema de </w:t>
      </w:r>
      <w:proofErr w:type="spellStart"/>
      <w:r>
        <w:t>cienciometria</w:t>
      </w:r>
      <w:proofErr w:type="spellEnd"/>
      <w:r>
        <w:t xml:space="preserve"> que ha afectado el que-hacer investigativo y que hace imposible entroncar la docencia y la proyección social a través de la investigación.</w:t>
      </w:r>
    </w:p>
    <w:p w:rsidR="00692ADF" w:rsidRDefault="006E7D1A" w:rsidP="00BC2BE2">
      <w:pPr>
        <w:pStyle w:val="Prrafodelista"/>
        <w:numPr>
          <w:ilvl w:val="3"/>
          <w:numId w:val="18"/>
        </w:numPr>
        <w:ind w:left="0" w:hanging="9"/>
        <w:jc w:val="both"/>
      </w:pPr>
      <w:r w:rsidRPr="00BC2BE2">
        <w:rPr>
          <w:b/>
        </w:rPr>
        <w:t>Investigación en la Facultad Tecnológica</w:t>
      </w:r>
      <w:r w:rsidR="00BC2BE2" w:rsidRPr="00BC2BE2">
        <w:rPr>
          <w:b/>
        </w:rPr>
        <w:t xml:space="preserve">. </w:t>
      </w:r>
      <w:r w:rsidR="00AD09A3" w:rsidRPr="00AD09A3">
        <w:t xml:space="preserve">Concretamente en la </w:t>
      </w:r>
      <w:r w:rsidR="00BC2BE2">
        <w:t>F</w:t>
      </w:r>
      <w:r w:rsidR="00AD09A3" w:rsidRPr="00AD09A3">
        <w:t xml:space="preserve">acultad </w:t>
      </w:r>
      <w:r w:rsidR="00AD09A3">
        <w:t xml:space="preserve">Tecnológica </w:t>
      </w:r>
      <w:r w:rsidR="00B34981">
        <w:t>en el acuerdo 02 de 2001</w:t>
      </w:r>
      <w:r w:rsidR="00D11924">
        <w:t xml:space="preserve"> del Consejo de Facultad se creó la Unidad de Investigaciones, ésta</w:t>
      </w:r>
      <w:r w:rsidR="00AD09A3" w:rsidRPr="00AD09A3">
        <w:t xml:space="preserve"> es la dependencia que “íntegra y regula la promoción, la implementación y el desarrollo de la investigación científica dentro de los proyectos curriculares</w:t>
      </w:r>
      <w:r w:rsidR="00BC2BE2">
        <w:t>”</w:t>
      </w:r>
      <w:r w:rsidR="00AD09A3">
        <w:t xml:space="preserve">. (U.D. Facultad Tecnológica; 2001). </w:t>
      </w:r>
      <w:r w:rsidR="00142C80" w:rsidRPr="00142C80">
        <w:t xml:space="preserve">En el mismo acuerdo se establece que </w:t>
      </w:r>
      <w:r w:rsidR="00142C80" w:rsidRPr="00142C80">
        <w:lastRenderedPageBreak/>
        <w:t>en la Facultad Tecnológica se entiende por Investigación “la actividad de docentes y estudiantes dirigida a indagar sobre los fenómenos y cosas que integran la naturaleza, la sociedad y el hombre, con el propósito de verificar, recrear o ampliar el conocimiento para servicio de la comunidad” y que corresponderá a unas políticas y objetivos. A continuación se nombran las políticas de la investigación</w:t>
      </w:r>
      <w:r w:rsidR="00D11924">
        <w:t>,</w:t>
      </w:r>
      <w:r w:rsidR="00142C80" w:rsidRPr="00142C80">
        <w:t xml:space="preserve"> los objetivos</w:t>
      </w:r>
      <w:r w:rsidR="00D11924">
        <w:t xml:space="preserve"> y las líneas</w:t>
      </w:r>
      <w:r w:rsidR="00142C80" w:rsidRPr="00142C80">
        <w:t xml:space="preserve"> de la misma</w:t>
      </w:r>
      <w:r w:rsidR="00142C80">
        <w:t>:</w:t>
      </w:r>
    </w:p>
    <w:p w:rsidR="00DD303C" w:rsidRDefault="00DD303C" w:rsidP="00DD303C">
      <w:pPr>
        <w:pStyle w:val="Prrafodelista"/>
        <w:ind w:left="0"/>
        <w:jc w:val="both"/>
      </w:pPr>
    </w:p>
    <w:p w:rsidR="00D11924" w:rsidRPr="00D11924" w:rsidRDefault="00D11924" w:rsidP="00D11924">
      <w:pPr>
        <w:pStyle w:val="Prrafodelista"/>
        <w:numPr>
          <w:ilvl w:val="0"/>
          <w:numId w:val="15"/>
        </w:numPr>
        <w:jc w:val="both"/>
      </w:pPr>
      <w:r w:rsidRPr="00D11924">
        <w:rPr>
          <w:b/>
          <w:bCs/>
        </w:rPr>
        <w:t xml:space="preserve">Políticas de la Investigación en la Facultad Tecnológica. </w:t>
      </w:r>
    </w:p>
    <w:p w:rsidR="00D11924" w:rsidRDefault="00D11924" w:rsidP="00D11924">
      <w:pPr>
        <w:pStyle w:val="Prrafodelista"/>
        <w:numPr>
          <w:ilvl w:val="1"/>
          <w:numId w:val="15"/>
        </w:numPr>
        <w:ind w:left="1134"/>
        <w:jc w:val="both"/>
      </w:pPr>
      <w:r>
        <w:t>Formar investigadores y grupos de Investigación con alto nivel académico e interdisciplinario.</w:t>
      </w:r>
    </w:p>
    <w:p w:rsidR="00D11924" w:rsidRDefault="00D11924" w:rsidP="00D11924">
      <w:pPr>
        <w:pStyle w:val="Prrafodelista"/>
        <w:numPr>
          <w:ilvl w:val="1"/>
          <w:numId w:val="36"/>
        </w:numPr>
        <w:ind w:left="1134"/>
        <w:jc w:val="both"/>
      </w:pPr>
      <w:r>
        <w:t>Fomentar el espíritu investigativo mediante la implementación de una adecuada infraestructura física, bibliográfica, tecnológica y de comunicaciones.</w:t>
      </w:r>
    </w:p>
    <w:p w:rsidR="00D11924" w:rsidRDefault="00D11924" w:rsidP="00D11924">
      <w:pPr>
        <w:pStyle w:val="Prrafodelista"/>
        <w:numPr>
          <w:ilvl w:val="1"/>
          <w:numId w:val="36"/>
        </w:numPr>
        <w:ind w:left="1134"/>
        <w:jc w:val="both"/>
      </w:pPr>
      <w:r>
        <w:t>Impulsar y apoyar la generación de proyectos que estén encaminados a solucionar problemas de la sociedad.</w:t>
      </w:r>
    </w:p>
    <w:p w:rsidR="00D11924" w:rsidRDefault="00D11924" w:rsidP="00D11924">
      <w:pPr>
        <w:pStyle w:val="Prrafodelista"/>
        <w:numPr>
          <w:ilvl w:val="1"/>
          <w:numId w:val="36"/>
        </w:numPr>
        <w:ind w:left="1134"/>
        <w:jc w:val="both"/>
      </w:pPr>
      <w:r>
        <w:t>Incorporar la actividad investigativa sistemática y estructurada como parte del quehacer cotidiano de la comunidad académica.</w:t>
      </w:r>
    </w:p>
    <w:p w:rsidR="00D11924" w:rsidRDefault="00D11924" w:rsidP="00D11924">
      <w:pPr>
        <w:pStyle w:val="Prrafodelista"/>
        <w:numPr>
          <w:ilvl w:val="1"/>
          <w:numId w:val="36"/>
        </w:numPr>
        <w:ind w:left="1134"/>
        <w:jc w:val="both"/>
      </w:pPr>
      <w:r>
        <w:t>Fomentar la participación de la comunidad universitaria en los proyectos de investigación mediante infraestructura, recursos y estímulos adecuados.</w:t>
      </w:r>
    </w:p>
    <w:p w:rsidR="00DD303C" w:rsidRDefault="00DD303C" w:rsidP="00DD303C">
      <w:pPr>
        <w:pStyle w:val="Prrafodelista"/>
        <w:ind w:left="1134"/>
        <w:jc w:val="both"/>
      </w:pPr>
    </w:p>
    <w:p w:rsidR="00D11924" w:rsidRPr="00D11924" w:rsidRDefault="00D11924" w:rsidP="00D11924">
      <w:pPr>
        <w:pStyle w:val="Prrafodelista"/>
        <w:numPr>
          <w:ilvl w:val="0"/>
          <w:numId w:val="36"/>
        </w:numPr>
        <w:jc w:val="both"/>
        <w:rPr>
          <w:b/>
        </w:rPr>
      </w:pPr>
      <w:r w:rsidRPr="00D11924">
        <w:rPr>
          <w:b/>
        </w:rPr>
        <w:t>Objetivos de la Investigación en la Facultad Tecnológica</w:t>
      </w:r>
    </w:p>
    <w:p w:rsidR="00D11924" w:rsidRDefault="00D11924" w:rsidP="00D11924">
      <w:pPr>
        <w:pStyle w:val="Prrafodelista"/>
        <w:numPr>
          <w:ilvl w:val="1"/>
          <w:numId w:val="36"/>
        </w:numPr>
        <w:ind w:left="1134"/>
        <w:jc w:val="both"/>
      </w:pPr>
      <w:r>
        <w:t>Estimular y propender por la conformación de grupos de investigación interdisciplinarios con capacidad de interacción con grupos pares nacionales e internacionales.</w:t>
      </w:r>
    </w:p>
    <w:p w:rsidR="00D11924" w:rsidRDefault="00D11924" w:rsidP="00D11924">
      <w:pPr>
        <w:pStyle w:val="Prrafodelista"/>
        <w:numPr>
          <w:ilvl w:val="1"/>
          <w:numId w:val="36"/>
        </w:numPr>
        <w:ind w:left="1134"/>
        <w:jc w:val="both"/>
      </w:pPr>
      <w:r>
        <w:t>Incentivar a los proyectos curriculares para que se vinculen a actividades de la investigación como elemento articulador de la docencia.</w:t>
      </w:r>
    </w:p>
    <w:p w:rsidR="00D11924" w:rsidRDefault="00D11924" w:rsidP="00D11924">
      <w:pPr>
        <w:pStyle w:val="Prrafodelista"/>
        <w:numPr>
          <w:ilvl w:val="1"/>
          <w:numId w:val="36"/>
        </w:numPr>
        <w:ind w:left="1134"/>
        <w:jc w:val="both"/>
      </w:pPr>
      <w:r>
        <w:t>Orientar los esfuerzos de la investigación hacia la solución de problemas reales de diferentes sectores de la producción y de la sociedad en general, articulando de esta forma el que hacer académico con el entorno.</w:t>
      </w:r>
    </w:p>
    <w:p w:rsidR="00D11924" w:rsidRDefault="00D11924" w:rsidP="00D11924">
      <w:pPr>
        <w:pStyle w:val="Prrafodelista"/>
        <w:numPr>
          <w:ilvl w:val="1"/>
          <w:numId w:val="36"/>
        </w:numPr>
        <w:ind w:left="1134"/>
        <w:jc w:val="both"/>
      </w:pPr>
      <w:r>
        <w:t>Capacitar a docentes y estudiantes en la formulación y gestión de proyectos de investigación de alta calidad, que puedan competir por recursos en entidades financiadoras.</w:t>
      </w:r>
    </w:p>
    <w:p w:rsidR="00D11924" w:rsidRDefault="00D11924" w:rsidP="00D11924">
      <w:pPr>
        <w:pStyle w:val="Prrafodelista"/>
        <w:numPr>
          <w:ilvl w:val="1"/>
          <w:numId w:val="36"/>
        </w:numPr>
        <w:ind w:left="1134"/>
        <w:jc w:val="both"/>
      </w:pPr>
      <w:r>
        <w:t>Establecer alianzas estratégicas con instituciones de investigación especializadas y con universidades de países con niveles de desarrollo similares y mayores al nuestro.</w:t>
      </w:r>
    </w:p>
    <w:p w:rsidR="00D11924" w:rsidRDefault="00D11924" w:rsidP="00D11924">
      <w:pPr>
        <w:pStyle w:val="Prrafodelista"/>
        <w:numPr>
          <w:ilvl w:val="1"/>
          <w:numId w:val="36"/>
        </w:numPr>
        <w:ind w:left="1134"/>
        <w:jc w:val="both"/>
      </w:pPr>
      <w:r>
        <w:t>Fomentar el espíritu investigativo mediante la implementación de una adecuada infraestructura física, bibliográfica, tecnológica y de comunicaciones.</w:t>
      </w:r>
    </w:p>
    <w:p w:rsidR="00D11924" w:rsidRDefault="00D11924" w:rsidP="00D11924">
      <w:pPr>
        <w:pStyle w:val="Prrafodelista"/>
        <w:ind w:left="0"/>
        <w:jc w:val="both"/>
      </w:pPr>
    </w:p>
    <w:p w:rsidR="00D11924" w:rsidRPr="00666542" w:rsidRDefault="00D11924" w:rsidP="00E65D72">
      <w:pPr>
        <w:pStyle w:val="Prrafodelista"/>
        <w:numPr>
          <w:ilvl w:val="0"/>
          <w:numId w:val="36"/>
        </w:numPr>
        <w:jc w:val="both"/>
        <w:rPr>
          <w:b/>
        </w:rPr>
      </w:pPr>
      <w:r w:rsidRPr="00E65D72">
        <w:rPr>
          <w:b/>
        </w:rPr>
        <w:t>Líneas de Investigación de la Facultad Tecnológica</w:t>
      </w:r>
      <w:r w:rsidR="00E65D72">
        <w:rPr>
          <w:b/>
        </w:rPr>
        <w:t xml:space="preserve">. </w:t>
      </w:r>
      <w:r w:rsidR="00E65D72">
        <w:t>Se asumen como líneas de investigación las propuestas desde 1998 por un grupo de trabajo interdisciplinario de la facultad que en una dinámica de consulta comunitaria estableció las siguientes:</w:t>
      </w:r>
    </w:p>
    <w:p w:rsidR="00666542" w:rsidRPr="00E65D72" w:rsidRDefault="00666542" w:rsidP="00666542">
      <w:pPr>
        <w:pStyle w:val="Prrafodelista"/>
        <w:ind w:left="786"/>
        <w:jc w:val="both"/>
        <w:rPr>
          <w:b/>
        </w:rPr>
      </w:pPr>
    </w:p>
    <w:p w:rsidR="00E65D72" w:rsidRDefault="00D11924" w:rsidP="00E65D72">
      <w:pPr>
        <w:pStyle w:val="Prrafodelista"/>
        <w:numPr>
          <w:ilvl w:val="1"/>
          <w:numId w:val="36"/>
        </w:numPr>
        <w:jc w:val="both"/>
      </w:pPr>
      <w:r w:rsidRPr="00E65D72">
        <w:rPr>
          <w:b/>
        </w:rPr>
        <w:t>Apoyo Tecnológico Empresarial</w:t>
      </w:r>
      <w:r w:rsidR="00E65D72" w:rsidRPr="00E65D72">
        <w:rPr>
          <w:b/>
        </w:rPr>
        <w:t xml:space="preserve">. </w:t>
      </w:r>
      <w:r>
        <w:t>Esta línea de investigación pretende orientar acciones y proyectos que permitan dar respuesta concreta a las necesidades empresariales relacionadas con el desarrollo tecnológico, que les permita mejorar la competitividad de sus</w:t>
      </w:r>
      <w:r w:rsidR="00E65D72">
        <w:t xml:space="preserve"> Generar tecnologías adecuadas a los tamaños y niveles de producción de las empresas a </w:t>
      </w:r>
      <w:proofErr w:type="spellStart"/>
      <w:r w:rsidR="00E65D72">
        <w:t>tarves</w:t>
      </w:r>
      <w:proofErr w:type="spellEnd"/>
      <w:r w:rsidR="00E65D72">
        <w:t xml:space="preserve"> de objetivos específicos como:</w:t>
      </w:r>
    </w:p>
    <w:p w:rsidR="00666542" w:rsidRDefault="00666542" w:rsidP="00666542">
      <w:pPr>
        <w:pStyle w:val="Prrafodelista"/>
        <w:ind w:left="1506"/>
        <w:jc w:val="both"/>
      </w:pPr>
    </w:p>
    <w:p w:rsidR="00E65D72" w:rsidRDefault="00E65D72" w:rsidP="00E65D72">
      <w:pPr>
        <w:pStyle w:val="Prrafodelista"/>
        <w:numPr>
          <w:ilvl w:val="2"/>
          <w:numId w:val="36"/>
        </w:numPr>
        <w:jc w:val="both"/>
      </w:pPr>
      <w:r>
        <w:lastRenderedPageBreak/>
        <w:t>Fomentar la participación activa de estudiantes y egresados de la Facultad en procesos de investigación y desarrollo tecnológico que se deriven de la interacción Universidad – Empresa.</w:t>
      </w:r>
    </w:p>
    <w:p w:rsidR="00E65D72" w:rsidRDefault="00E65D72" w:rsidP="00E65D72">
      <w:pPr>
        <w:pStyle w:val="Prrafodelista"/>
        <w:numPr>
          <w:ilvl w:val="2"/>
          <w:numId w:val="36"/>
        </w:numPr>
        <w:jc w:val="both"/>
      </w:pPr>
      <w:r>
        <w:t>Complementar la asistencia técnica que se brinde a los empresarios mediante la organización de la producción.</w:t>
      </w:r>
    </w:p>
    <w:p w:rsidR="00E65D72" w:rsidRDefault="00E65D72" w:rsidP="00E65D72">
      <w:pPr>
        <w:pStyle w:val="Prrafodelista"/>
        <w:numPr>
          <w:ilvl w:val="2"/>
          <w:numId w:val="36"/>
        </w:numPr>
        <w:jc w:val="both"/>
      </w:pPr>
      <w:r>
        <w:t>Estructurar información sobre las innovaciones y la tecnología que pueda existir a nivel nacional e internacional para suplir necesidades empresariales.</w:t>
      </w:r>
    </w:p>
    <w:p w:rsidR="00666542" w:rsidRDefault="00666542" w:rsidP="00666542">
      <w:pPr>
        <w:pStyle w:val="Prrafodelista"/>
        <w:ind w:left="2226"/>
        <w:jc w:val="both"/>
      </w:pPr>
    </w:p>
    <w:p w:rsidR="00E65D72" w:rsidRDefault="00E65D72" w:rsidP="00E65D72">
      <w:pPr>
        <w:pStyle w:val="Prrafodelista"/>
        <w:numPr>
          <w:ilvl w:val="1"/>
          <w:numId w:val="36"/>
        </w:numPr>
        <w:jc w:val="both"/>
      </w:pPr>
      <w:r w:rsidRPr="00E65D72">
        <w:rPr>
          <w:b/>
        </w:rPr>
        <w:t xml:space="preserve">Optimización de Procesos. </w:t>
      </w:r>
      <w:r>
        <w:t>Esta línea de investigación pretende determinar campos de aplicación en cuatro vías que orienten esfuerzos investigativos en áreas bien determinadas de influencia: Empresa, Institución Educativa, Agrupaciones Sociales e Institucionales. Los objetivos específicos que pretende esta línea de investigación para cumplir con sus lineamientos, son:</w:t>
      </w:r>
    </w:p>
    <w:p w:rsidR="00666542" w:rsidRDefault="00666542" w:rsidP="00666542">
      <w:pPr>
        <w:pStyle w:val="Prrafodelista"/>
        <w:ind w:left="1506"/>
        <w:jc w:val="both"/>
      </w:pPr>
    </w:p>
    <w:p w:rsidR="00E65D72" w:rsidRDefault="00E65D72" w:rsidP="00E65D72">
      <w:pPr>
        <w:pStyle w:val="Prrafodelista"/>
        <w:numPr>
          <w:ilvl w:val="2"/>
          <w:numId w:val="36"/>
        </w:numPr>
        <w:jc w:val="both"/>
      </w:pPr>
      <w:r>
        <w:t>Producir desde los distintos proyectos que se implementen bienes sociales (Software, Hardware en prototipos, aplicaciones, etc.) y transferencia de tecnología, con el fin de facilitar integración social y vinculación a la fuerza de trabajo.</w:t>
      </w:r>
    </w:p>
    <w:p w:rsidR="00E65D72" w:rsidRDefault="00E65D72" w:rsidP="00E65D72">
      <w:pPr>
        <w:pStyle w:val="Prrafodelista"/>
        <w:numPr>
          <w:ilvl w:val="2"/>
          <w:numId w:val="36"/>
        </w:numPr>
        <w:jc w:val="both"/>
      </w:pPr>
      <w:r>
        <w:t>Impulsar a la empresa a emplear nuevos sistemas de control para hacer más eficientes y eficaces los procesos de producción.</w:t>
      </w:r>
    </w:p>
    <w:p w:rsidR="00E65D72" w:rsidRDefault="00E65D72" w:rsidP="00E65D72">
      <w:pPr>
        <w:pStyle w:val="Prrafodelista"/>
        <w:numPr>
          <w:ilvl w:val="2"/>
          <w:numId w:val="36"/>
        </w:numPr>
        <w:jc w:val="both"/>
      </w:pPr>
      <w:r>
        <w:t>Prestar asesoría a la empresa referente a la pertinencia de apropiación o transferencia de tecnología.</w:t>
      </w:r>
    </w:p>
    <w:p w:rsidR="00666542" w:rsidRDefault="00666542" w:rsidP="00666542">
      <w:pPr>
        <w:pStyle w:val="Prrafodelista"/>
        <w:ind w:left="2226"/>
        <w:jc w:val="both"/>
      </w:pPr>
    </w:p>
    <w:p w:rsidR="00E65D72" w:rsidRDefault="00E65D72" w:rsidP="00E65D72">
      <w:pPr>
        <w:pStyle w:val="Prrafodelista"/>
        <w:numPr>
          <w:ilvl w:val="1"/>
          <w:numId w:val="36"/>
        </w:numPr>
        <w:jc w:val="both"/>
      </w:pPr>
      <w:r w:rsidRPr="00E65D72">
        <w:rPr>
          <w:b/>
        </w:rPr>
        <w:t xml:space="preserve">Desarrollo Tecnológico Local e Institucional: </w:t>
      </w:r>
      <w:r>
        <w:t>Esta línea de investigación pretende contribuir al desarrollo local de cada una de las localidades del sur de la capital sobre las cuales la Universidad Distrital en su Centro Tecnológico tiene incidencia, garantizando vínculos reales entre la Universidad y su entorno social, así mismo, fortalecer y consolidar el desarrollo de la Facultad Tecnológica de adentro hacia afuera y viceversa con programas de impacto social. A través de los siguientes objetivos específicos:</w:t>
      </w:r>
    </w:p>
    <w:p w:rsidR="00E65D72" w:rsidRDefault="00E65D72" w:rsidP="00DD303C">
      <w:pPr>
        <w:pStyle w:val="Prrafodelista"/>
        <w:numPr>
          <w:ilvl w:val="2"/>
          <w:numId w:val="36"/>
        </w:numPr>
        <w:jc w:val="both"/>
      </w:pPr>
      <w:r>
        <w:t>Impulsar proyectos que respondan las necesidades urgentes de la comunidad en las áreas de medio ambiente, servicios públicos, educación y salud, seguridad ciudadana, productividad urbana, diseño urbanístico, vivienda y administración local, y participación ciudadana</w:t>
      </w:r>
    </w:p>
    <w:p w:rsidR="00E65D72" w:rsidRDefault="00E65D72" w:rsidP="00DD303C">
      <w:pPr>
        <w:pStyle w:val="Prrafodelista"/>
        <w:numPr>
          <w:ilvl w:val="2"/>
          <w:numId w:val="36"/>
        </w:numPr>
        <w:jc w:val="both"/>
      </w:pPr>
      <w:r>
        <w:t>Implementar proyectos pilotos</w:t>
      </w:r>
    </w:p>
    <w:p w:rsidR="00D11924" w:rsidRDefault="00E65D72" w:rsidP="00DD303C">
      <w:pPr>
        <w:pStyle w:val="Prrafodelista"/>
        <w:numPr>
          <w:ilvl w:val="2"/>
          <w:numId w:val="36"/>
        </w:numPr>
        <w:jc w:val="both"/>
      </w:pPr>
      <w:r>
        <w:t>Implementar proyectos de gestión académica, administrativa y financiera que fortalezca la acción universitaria de la Facultad.</w:t>
      </w:r>
    </w:p>
    <w:p w:rsidR="00666542" w:rsidRDefault="00666542" w:rsidP="00666542">
      <w:pPr>
        <w:pStyle w:val="Prrafodelista"/>
        <w:ind w:left="2226"/>
        <w:jc w:val="both"/>
      </w:pPr>
    </w:p>
    <w:p w:rsidR="00DD303C" w:rsidRDefault="00DD303C" w:rsidP="00DD303C">
      <w:pPr>
        <w:pStyle w:val="Prrafodelista"/>
        <w:numPr>
          <w:ilvl w:val="0"/>
          <w:numId w:val="36"/>
        </w:numPr>
        <w:jc w:val="both"/>
      </w:pPr>
      <w:r w:rsidRPr="00DD303C">
        <w:rPr>
          <w:b/>
        </w:rPr>
        <w:t xml:space="preserve">Modelo de Investigación de la Facultad Tecnológica. </w:t>
      </w:r>
      <w:r>
        <w:t xml:space="preserve">El modelo de investigación que se ha logrado consolidar en la facultad se muestra en la ilustración No </w:t>
      </w:r>
      <w:r w:rsidR="00666542">
        <w:t>4</w:t>
      </w:r>
      <w:r>
        <w:t>, donde se observa como las actividades y los sujetos se relacionan en pro de los procesos investigativos.</w:t>
      </w:r>
    </w:p>
    <w:p w:rsidR="00DD303C" w:rsidRDefault="00DD303C" w:rsidP="00666542">
      <w:pPr>
        <w:pStyle w:val="Epgrafe"/>
        <w:keepNext/>
        <w:spacing w:after="0"/>
        <w:jc w:val="center"/>
      </w:pPr>
      <w:r>
        <w:lastRenderedPageBreak/>
        <w:t xml:space="preserve">Ilustración </w:t>
      </w:r>
      <w:fldSimple w:instr=" SEQ Ilustración \* ARABIC ">
        <w:r w:rsidR="00ED7AA3">
          <w:rPr>
            <w:noProof/>
          </w:rPr>
          <w:t>4</w:t>
        </w:r>
      </w:fldSimple>
      <w:r>
        <w:t xml:space="preserve">. </w:t>
      </w:r>
      <w:r w:rsidRPr="00B549E4">
        <w:t>Modelo de investigación de la Facultad Tecnológica</w:t>
      </w:r>
    </w:p>
    <w:p w:rsidR="00DD303C" w:rsidRDefault="00DD303C" w:rsidP="00666542">
      <w:pPr>
        <w:pStyle w:val="Prrafodelista"/>
        <w:spacing w:after="0" w:line="240" w:lineRule="auto"/>
        <w:ind w:left="0"/>
        <w:jc w:val="center"/>
      </w:pPr>
      <w:r>
        <w:rPr>
          <w:noProof/>
          <w:lang w:val="es-ES" w:eastAsia="es-ES"/>
        </w:rPr>
        <w:drawing>
          <wp:inline distT="0" distB="0" distL="0" distR="0" wp14:anchorId="77ECAFF2" wp14:editId="4E26D7CA">
            <wp:extent cx="3317104" cy="208779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5614" cy="2093148"/>
                    </a:xfrm>
                    <a:prstGeom prst="rect">
                      <a:avLst/>
                    </a:prstGeom>
                    <a:noFill/>
                    <a:ln>
                      <a:noFill/>
                    </a:ln>
                  </pic:spPr>
                </pic:pic>
              </a:graphicData>
            </a:graphic>
          </wp:inline>
        </w:drawing>
      </w:r>
    </w:p>
    <w:p w:rsidR="00DD303C" w:rsidRDefault="00DD303C" w:rsidP="00DD303C">
      <w:pPr>
        <w:pStyle w:val="Prrafodelista"/>
        <w:ind w:left="786"/>
        <w:jc w:val="both"/>
      </w:pPr>
    </w:p>
    <w:p w:rsidR="00F50ADF" w:rsidRDefault="00E65D72" w:rsidP="00F50ADF">
      <w:pPr>
        <w:pStyle w:val="Prrafodelista"/>
        <w:numPr>
          <w:ilvl w:val="3"/>
          <w:numId w:val="18"/>
        </w:numPr>
        <w:ind w:left="0" w:firstLine="0"/>
        <w:jc w:val="both"/>
      </w:pPr>
      <w:r w:rsidRPr="00F50ADF">
        <w:rPr>
          <w:b/>
        </w:rPr>
        <w:t>Investigación en el programa de tecnología en electrónica.</w:t>
      </w:r>
      <w:r w:rsidR="00F50ADF" w:rsidRPr="00F50ADF">
        <w:rPr>
          <w:b/>
        </w:rPr>
        <w:t xml:space="preserve"> </w:t>
      </w:r>
      <w:r w:rsidR="00F50ADF" w:rsidRPr="00F50ADF">
        <w:t>Para el proyecto curricular, la investigación es un eje alimentado desde varios escenarios cuyo fin es la resolución de problemas presentes en la comunidad, afrontados a través de la aplicación del conocimiento, de técnicas y diseños metodológicos enmarcados en el quehacer académico de los docentes; es por ello, que se ha establecido una misión y una visión de la investigación en el interior del proyecto que guiarán el desarrollo del proceso investigativo.</w:t>
      </w:r>
    </w:p>
    <w:p w:rsidR="00F50ADF" w:rsidRDefault="00F50ADF" w:rsidP="00F50ADF">
      <w:pPr>
        <w:pStyle w:val="Prrafodelista"/>
        <w:ind w:left="0"/>
        <w:jc w:val="both"/>
      </w:pPr>
    </w:p>
    <w:p w:rsidR="00666542" w:rsidRDefault="00F50ADF" w:rsidP="00666542">
      <w:pPr>
        <w:pStyle w:val="Prrafodelista"/>
        <w:numPr>
          <w:ilvl w:val="3"/>
          <w:numId w:val="18"/>
        </w:numPr>
        <w:ind w:left="0" w:firstLine="0"/>
        <w:jc w:val="both"/>
      </w:pPr>
      <w:r w:rsidRPr="00666542">
        <w:rPr>
          <w:b/>
        </w:rPr>
        <w:t xml:space="preserve"> Misión. </w:t>
      </w:r>
      <w:r w:rsidRPr="00F50ADF">
        <w:t>Brindar apoyo tecnológico de alta complejidad en la industria presente en el Distrito Capital con el fin de generar procesos de modernización pertinentes y eficaces que permitan obtener los mayores beneficios para la comunidad, ya sea</w:t>
      </w:r>
      <w:r>
        <w:t xml:space="preserve"> </w:t>
      </w:r>
      <w:r w:rsidR="00666542">
        <w:t xml:space="preserve">en la prestación efectiva de los productos y servicios de telecomunicaciones como en el desarrollo de plataformas normalizadas para procesos </w:t>
      </w:r>
      <w:proofErr w:type="spellStart"/>
      <w:r w:rsidR="00666542">
        <w:t>autosoportados</w:t>
      </w:r>
      <w:proofErr w:type="spellEnd"/>
      <w:r w:rsidR="00666542">
        <w:t>, automatizados y controlables en el entorno de los procesos industriales.</w:t>
      </w:r>
    </w:p>
    <w:p w:rsidR="00666542" w:rsidRDefault="00666542" w:rsidP="00666542">
      <w:pPr>
        <w:pStyle w:val="Prrafodelista"/>
      </w:pPr>
    </w:p>
    <w:p w:rsidR="00666542" w:rsidRDefault="00666542" w:rsidP="00666542">
      <w:pPr>
        <w:pStyle w:val="Prrafodelista"/>
        <w:numPr>
          <w:ilvl w:val="3"/>
          <w:numId w:val="18"/>
        </w:numPr>
        <w:ind w:left="0" w:firstLine="0"/>
        <w:jc w:val="both"/>
      </w:pPr>
      <w:r w:rsidRPr="00666542">
        <w:rPr>
          <w:b/>
        </w:rPr>
        <w:t xml:space="preserve">Visión. </w:t>
      </w:r>
      <w:r>
        <w:t>Convertir el proyecto curricular Tecnología en Electrónica de la Facultad Tecnológica de la Universidad Distrital “Francisco José de Caldas” en un generador e impulsor de soluciones tecnológicas en función del desarrollo social y productivo del Distrito Capital y la nación.</w:t>
      </w:r>
    </w:p>
    <w:p w:rsidR="00666542" w:rsidRDefault="00666542" w:rsidP="00666542">
      <w:pPr>
        <w:pStyle w:val="Prrafodelista"/>
      </w:pPr>
    </w:p>
    <w:p w:rsidR="00666542" w:rsidRDefault="00666542" w:rsidP="00666542">
      <w:pPr>
        <w:pStyle w:val="Prrafodelista"/>
        <w:numPr>
          <w:ilvl w:val="3"/>
          <w:numId w:val="18"/>
        </w:numPr>
        <w:ind w:left="0" w:firstLine="0"/>
        <w:jc w:val="both"/>
      </w:pPr>
      <w:r w:rsidRPr="00666542">
        <w:rPr>
          <w:b/>
        </w:rPr>
        <w:t xml:space="preserve">Modelo de Investigación del programa en Tecnología en Electrónica. </w:t>
      </w:r>
      <w:r>
        <w:t>Tecnología en Electrónica plantea el desarrollo de la investigación al interior del programa siguiendo un modelo presentado en la ilustración No 5 donde se observa la relación directa con el tipo de formación impartida a los estudiantes y por tanto dar los objetivos del programa. Teniendo en cuenta la articulación del nivel de tecnología con el nivel de Ingeniería y el papel de los proyectos de curso, los proyectos transversales y el proyecto de grado e</w:t>
      </w:r>
      <w:r w:rsidR="00803C9F">
        <w:t>n la solución de problemas de la realidad ya sea comunitaria o empresarial.</w:t>
      </w:r>
    </w:p>
    <w:p w:rsidR="00666542" w:rsidRDefault="00666542" w:rsidP="00666542">
      <w:pPr>
        <w:pStyle w:val="Epgrafe"/>
        <w:keepNext/>
        <w:jc w:val="center"/>
      </w:pPr>
      <w:r>
        <w:lastRenderedPageBreak/>
        <w:t xml:space="preserve">Ilustración </w:t>
      </w:r>
      <w:fldSimple w:instr=" SEQ Ilustración \* ARABIC ">
        <w:r w:rsidR="00ED7AA3">
          <w:rPr>
            <w:noProof/>
          </w:rPr>
          <w:t>5</w:t>
        </w:r>
      </w:fldSimple>
      <w:r>
        <w:t xml:space="preserve">. </w:t>
      </w:r>
      <w:r w:rsidRPr="00350D51">
        <w:t>Modelo de investigación del programa</w:t>
      </w:r>
    </w:p>
    <w:p w:rsidR="00666542" w:rsidRDefault="00666542" w:rsidP="00666542">
      <w:pPr>
        <w:pStyle w:val="Prrafodelista"/>
        <w:ind w:left="0"/>
      </w:pPr>
      <w:r>
        <w:rPr>
          <w:noProof/>
          <w:lang w:val="es-ES" w:eastAsia="es-ES"/>
        </w:rPr>
        <w:drawing>
          <wp:inline distT="0" distB="0" distL="0" distR="0" wp14:anchorId="43314A68" wp14:editId="55005272">
            <wp:extent cx="5612130" cy="3172618"/>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72618"/>
                    </a:xfrm>
                    <a:prstGeom prst="rect">
                      <a:avLst/>
                    </a:prstGeom>
                    <a:noFill/>
                    <a:ln>
                      <a:noFill/>
                    </a:ln>
                  </pic:spPr>
                </pic:pic>
              </a:graphicData>
            </a:graphic>
          </wp:inline>
        </w:drawing>
      </w:r>
    </w:p>
    <w:p w:rsidR="00803C9F" w:rsidRDefault="00803C9F" w:rsidP="00666542">
      <w:pPr>
        <w:pStyle w:val="Prrafodelista"/>
        <w:ind w:left="0"/>
      </w:pPr>
    </w:p>
    <w:p w:rsidR="00803C9F" w:rsidRDefault="00803C9F" w:rsidP="00803C9F">
      <w:pPr>
        <w:pStyle w:val="Prrafodelista"/>
        <w:numPr>
          <w:ilvl w:val="3"/>
          <w:numId w:val="18"/>
        </w:numPr>
        <w:ind w:left="0" w:hanging="9"/>
        <w:jc w:val="both"/>
      </w:pPr>
      <w:r w:rsidRPr="00803C9F">
        <w:rPr>
          <w:b/>
        </w:rPr>
        <w:t xml:space="preserve">Líneas de investigación en Tecnología en Electrónica. </w:t>
      </w:r>
      <w:r>
        <w:t>El desarrollo de la investigación en el Proyecto curricular de Tecnología en Electrónica se ha enmarcado en las siguientes líneas de investigación, las cuales a su vez se encuentran directamente relacionadas con las líneas de la facultad, esto se observa en el siguiente mapa conceptual (Ilustración No 6):</w:t>
      </w:r>
    </w:p>
    <w:p w:rsidR="00803C9F" w:rsidRDefault="00803C9F" w:rsidP="00803C9F">
      <w:pPr>
        <w:pStyle w:val="Prrafodelista"/>
        <w:ind w:left="0"/>
        <w:jc w:val="both"/>
      </w:pPr>
    </w:p>
    <w:p w:rsidR="00803C9F" w:rsidRDefault="00803C9F" w:rsidP="00803C9F">
      <w:pPr>
        <w:pStyle w:val="Prrafodelista"/>
        <w:numPr>
          <w:ilvl w:val="4"/>
          <w:numId w:val="18"/>
        </w:numPr>
        <w:ind w:left="0" w:firstLine="0"/>
        <w:jc w:val="both"/>
      </w:pPr>
      <w:r w:rsidRPr="00803C9F">
        <w:rPr>
          <w:b/>
        </w:rPr>
        <w:t xml:space="preserve">Instrumentación, control y automatización electrónica. </w:t>
      </w:r>
      <w:r>
        <w:t>Con esta línea se pretende cubrir necesidades del sector industrial que se presentan en los campos de instrumentación electrónica, automatización, control digital y/o analógico, robótica, entre otros. Las soluciones hardware/software propuestas involucrarán el diseño, la fabricación, la reforma y la implementación de sistemas electrónicos, las cuales redundan en beneficios de costo y conocimiento.</w:t>
      </w:r>
    </w:p>
    <w:p w:rsidR="00803C9F" w:rsidRDefault="00803C9F" w:rsidP="00803C9F">
      <w:pPr>
        <w:jc w:val="both"/>
      </w:pPr>
      <w:r>
        <w:t>Las áreas cubiertas por esta línea son:</w:t>
      </w:r>
    </w:p>
    <w:p w:rsidR="00803C9F" w:rsidRDefault="00803C9F" w:rsidP="00803C9F">
      <w:pPr>
        <w:pStyle w:val="Prrafodelista"/>
        <w:numPr>
          <w:ilvl w:val="0"/>
          <w:numId w:val="36"/>
        </w:numPr>
        <w:jc w:val="both"/>
      </w:pPr>
      <w:r>
        <w:t>Sistemas de Control</w:t>
      </w:r>
    </w:p>
    <w:p w:rsidR="00803C9F" w:rsidRDefault="00803C9F" w:rsidP="00803C9F">
      <w:pPr>
        <w:pStyle w:val="Prrafodelista"/>
        <w:numPr>
          <w:ilvl w:val="0"/>
          <w:numId w:val="36"/>
        </w:numPr>
        <w:jc w:val="both"/>
      </w:pPr>
      <w:r>
        <w:t>Diseño Digital</w:t>
      </w:r>
    </w:p>
    <w:p w:rsidR="00803C9F" w:rsidRDefault="00803C9F" w:rsidP="00803C9F">
      <w:pPr>
        <w:pStyle w:val="Prrafodelista"/>
        <w:numPr>
          <w:ilvl w:val="0"/>
          <w:numId w:val="36"/>
        </w:numPr>
        <w:jc w:val="both"/>
      </w:pPr>
      <w:r>
        <w:t>Electrónica Industrial</w:t>
      </w:r>
    </w:p>
    <w:p w:rsidR="00803C9F" w:rsidRDefault="00803C9F" w:rsidP="00803C9F">
      <w:pPr>
        <w:pStyle w:val="Prrafodelista"/>
        <w:numPr>
          <w:ilvl w:val="0"/>
          <w:numId w:val="36"/>
        </w:numPr>
        <w:jc w:val="both"/>
      </w:pPr>
      <w:proofErr w:type="spellStart"/>
      <w:r>
        <w:t>PLC´s</w:t>
      </w:r>
      <w:proofErr w:type="spellEnd"/>
    </w:p>
    <w:p w:rsidR="00803C9F" w:rsidRDefault="00803C9F" w:rsidP="00803C9F">
      <w:pPr>
        <w:pStyle w:val="Prrafodelista"/>
        <w:numPr>
          <w:ilvl w:val="0"/>
          <w:numId w:val="36"/>
        </w:numPr>
        <w:jc w:val="both"/>
      </w:pPr>
      <w:r>
        <w:t>Instrumentación</w:t>
      </w:r>
    </w:p>
    <w:p w:rsidR="00B434B3" w:rsidRDefault="00B434B3" w:rsidP="00B434B3">
      <w:pPr>
        <w:pStyle w:val="Prrafodelista"/>
        <w:ind w:left="786"/>
        <w:jc w:val="both"/>
      </w:pPr>
    </w:p>
    <w:p w:rsidR="00B434B3" w:rsidRDefault="00B434B3" w:rsidP="00B434B3">
      <w:pPr>
        <w:pStyle w:val="Prrafodelista"/>
        <w:numPr>
          <w:ilvl w:val="4"/>
          <w:numId w:val="18"/>
        </w:numPr>
        <w:ind w:left="0" w:firstLine="0"/>
        <w:jc w:val="both"/>
      </w:pPr>
      <w:r w:rsidRPr="00B434B3">
        <w:rPr>
          <w:b/>
        </w:rPr>
        <w:t xml:space="preserve">Telecomunicaciones. </w:t>
      </w:r>
      <w:r>
        <w:t xml:space="preserve">Los Tecnólogos(as) en Electrónica de la Facultad Tecnológica, Universidad Distrital Francisco José de caldas, están en la capacidad de proporcionar asistencia o ayuda técnica en el diseño de servicios, mantenimiento, el desarrollo, la prueba, la producción y la operación de dispositivos eléctricos, electrónicos, de instrumentación y de los sistemas, garantizando normas o métodos de calidad y procedimientos de control, en una amplia gama de compañías de Telecomunicaciones, Eléctrica, de Automatización y Control, de Fabricación, Firmas Consultoras y en </w:t>
      </w:r>
      <w:r>
        <w:lastRenderedPageBreak/>
        <w:t>Entidades Estatales. Además, busca fortalecer estrategias de desarrollo social, cultural y de crecimiento económico, mejorando la calidad de vida del sector.</w:t>
      </w:r>
    </w:p>
    <w:p w:rsidR="00B434B3" w:rsidRDefault="00B434B3" w:rsidP="00B434B3">
      <w:pPr>
        <w:jc w:val="both"/>
      </w:pPr>
      <w:r>
        <w:t>Las asignaturas que sustentan esta línea de investigación, son:</w:t>
      </w:r>
    </w:p>
    <w:p w:rsidR="00B434B3" w:rsidRDefault="00B434B3" w:rsidP="00B434B3">
      <w:pPr>
        <w:pStyle w:val="Prrafodelista"/>
        <w:numPr>
          <w:ilvl w:val="0"/>
          <w:numId w:val="36"/>
        </w:numPr>
        <w:jc w:val="both"/>
      </w:pPr>
      <w:r>
        <w:t>Circuitos eléctricos I y II.</w:t>
      </w:r>
    </w:p>
    <w:p w:rsidR="00B434B3" w:rsidRDefault="00B434B3" w:rsidP="00B434B3">
      <w:pPr>
        <w:pStyle w:val="Prrafodelista"/>
        <w:numPr>
          <w:ilvl w:val="0"/>
          <w:numId w:val="36"/>
        </w:numPr>
        <w:jc w:val="both"/>
      </w:pPr>
      <w:r>
        <w:t>Electrónica I y II.</w:t>
      </w:r>
    </w:p>
    <w:p w:rsidR="00B434B3" w:rsidRDefault="00B434B3" w:rsidP="00B434B3">
      <w:pPr>
        <w:pStyle w:val="Prrafodelista"/>
        <w:numPr>
          <w:ilvl w:val="0"/>
          <w:numId w:val="36"/>
        </w:numPr>
        <w:jc w:val="both"/>
      </w:pPr>
      <w:r>
        <w:t>Circuitos digitales I y II.</w:t>
      </w:r>
    </w:p>
    <w:p w:rsidR="00B434B3" w:rsidRDefault="00B434B3" w:rsidP="00B434B3">
      <w:pPr>
        <w:pStyle w:val="Prrafodelista"/>
        <w:numPr>
          <w:ilvl w:val="0"/>
          <w:numId w:val="36"/>
        </w:numPr>
        <w:jc w:val="both"/>
      </w:pPr>
      <w:r>
        <w:t>Electrónica industrial.</w:t>
      </w:r>
    </w:p>
    <w:p w:rsidR="00B434B3" w:rsidRDefault="00B434B3" w:rsidP="00B434B3">
      <w:pPr>
        <w:pStyle w:val="Prrafodelista"/>
        <w:numPr>
          <w:ilvl w:val="0"/>
          <w:numId w:val="36"/>
        </w:numPr>
        <w:jc w:val="both"/>
      </w:pPr>
      <w:r>
        <w:t>Electrónica aplicada.</w:t>
      </w:r>
    </w:p>
    <w:p w:rsidR="00B434B3" w:rsidRDefault="00B434B3" w:rsidP="00B434B3">
      <w:pPr>
        <w:pStyle w:val="Prrafodelista"/>
        <w:numPr>
          <w:ilvl w:val="0"/>
          <w:numId w:val="36"/>
        </w:numPr>
        <w:jc w:val="both"/>
      </w:pPr>
      <w:r>
        <w:t>Sistemas de control (técnicas de mantenimiento).</w:t>
      </w:r>
    </w:p>
    <w:p w:rsidR="00B434B3" w:rsidRDefault="00B434B3" w:rsidP="00B434B3">
      <w:pPr>
        <w:pStyle w:val="Prrafodelista"/>
        <w:numPr>
          <w:ilvl w:val="0"/>
          <w:numId w:val="36"/>
        </w:numPr>
        <w:jc w:val="both"/>
      </w:pPr>
      <w:r>
        <w:t>Señales y sistemas.</w:t>
      </w:r>
    </w:p>
    <w:p w:rsidR="00B434B3" w:rsidRDefault="00B434B3" w:rsidP="00B434B3">
      <w:pPr>
        <w:pStyle w:val="Prrafodelista"/>
        <w:numPr>
          <w:ilvl w:val="0"/>
          <w:numId w:val="40"/>
        </w:numPr>
        <w:jc w:val="both"/>
      </w:pPr>
      <w:r>
        <w:t>Sistemas de telecomunicaciones.</w:t>
      </w:r>
    </w:p>
    <w:p w:rsidR="00803C9F" w:rsidRDefault="00803C9F" w:rsidP="00803C9F">
      <w:pPr>
        <w:pStyle w:val="Epgrafe"/>
        <w:keepNext/>
        <w:jc w:val="center"/>
      </w:pPr>
      <w:r>
        <w:t xml:space="preserve">Ilustración </w:t>
      </w:r>
      <w:fldSimple w:instr=" SEQ Ilustración \* ARABIC ">
        <w:r w:rsidR="00ED7AA3">
          <w:rPr>
            <w:noProof/>
          </w:rPr>
          <w:t>6</w:t>
        </w:r>
      </w:fldSimple>
      <w:r>
        <w:t xml:space="preserve">. </w:t>
      </w:r>
      <w:r w:rsidRPr="00073E14">
        <w:t>Líneas de investigación del programa</w:t>
      </w:r>
      <w:r>
        <w:t xml:space="preserve"> Tecnología en Electrónica</w:t>
      </w:r>
    </w:p>
    <w:p w:rsidR="00803C9F" w:rsidRPr="00F50ADF" w:rsidRDefault="00803C9F" w:rsidP="00803C9F">
      <w:pPr>
        <w:jc w:val="center"/>
      </w:pPr>
      <w:r>
        <w:rPr>
          <w:noProof/>
          <w:lang w:val="es-ES" w:eastAsia="es-ES"/>
        </w:rPr>
        <w:drawing>
          <wp:inline distT="0" distB="0" distL="0" distR="0" wp14:anchorId="0867B104" wp14:editId="0CFE9284">
            <wp:extent cx="5612130" cy="4110202"/>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110202"/>
                    </a:xfrm>
                    <a:prstGeom prst="rect">
                      <a:avLst/>
                    </a:prstGeom>
                    <a:noFill/>
                    <a:ln>
                      <a:noFill/>
                    </a:ln>
                  </pic:spPr>
                </pic:pic>
              </a:graphicData>
            </a:graphic>
          </wp:inline>
        </w:drawing>
      </w:r>
    </w:p>
    <w:p w:rsidR="00B434B3" w:rsidRDefault="00B434B3" w:rsidP="00B434B3">
      <w:pPr>
        <w:pStyle w:val="Prrafodelista"/>
        <w:numPr>
          <w:ilvl w:val="4"/>
          <w:numId w:val="18"/>
        </w:numPr>
        <w:ind w:left="0" w:firstLine="0"/>
        <w:jc w:val="both"/>
      </w:pPr>
      <w:r w:rsidRPr="00B434B3">
        <w:rPr>
          <w:b/>
        </w:rPr>
        <w:t xml:space="preserve">Diseño de sistemas electrónicos programables. </w:t>
      </w:r>
      <w:r>
        <w:t>Esta línea se encamina a la generación de un campo de acción aportante en los desarrollos a las problemáticas presentes en sistemas electrónicos digitales. Las áreas involucradas son:</w:t>
      </w:r>
    </w:p>
    <w:p w:rsidR="00B434B3" w:rsidRDefault="00B434B3" w:rsidP="00B434B3">
      <w:pPr>
        <w:pStyle w:val="Prrafodelista"/>
        <w:numPr>
          <w:ilvl w:val="0"/>
          <w:numId w:val="40"/>
        </w:numPr>
        <w:jc w:val="both"/>
      </w:pPr>
      <w:r>
        <w:t>Microcontroladores</w:t>
      </w:r>
    </w:p>
    <w:p w:rsidR="00B434B3" w:rsidRDefault="00B434B3" w:rsidP="00B434B3">
      <w:pPr>
        <w:pStyle w:val="Prrafodelista"/>
        <w:numPr>
          <w:ilvl w:val="0"/>
          <w:numId w:val="40"/>
        </w:numPr>
        <w:jc w:val="both"/>
      </w:pPr>
      <w:r>
        <w:t>Microprocesadores</w:t>
      </w:r>
    </w:p>
    <w:p w:rsidR="00B434B3" w:rsidRDefault="00B434B3" w:rsidP="00B434B3">
      <w:pPr>
        <w:pStyle w:val="Prrafodelista"/>
        <w:numPr>
          <w:ilvl w:val="0"/>
          <w:numId w:val="40"/>
        </w:numPr>
        <w:jc w:val="both"/>
      </w:pPr>
      <w:r>
        <w:t>Microelectrónica</w:t>
      </w:r>
    </w:p>
    <w:p w:rsidR="00B434B3" w:rsidRDefault="00B434B3" w:rsidP="00B434B3">
      <w:pPr>
        <w:pStyle w:val="Prrafodelista"/>
        <w:numPr>
          <w:ilvl w:val="0"/>
          <w:numId w:val="40"/>
        </w:numPr>
        <w:jc w:val="both"/>
      </w:pPr>
      <w:r>
        <w:t>Procesamiento digital de señales</w:t>
      </w:r>
    </w:p>
    <w:p w:rsidR="00B434B3" w:rsidRDefault="00B434B3" w:rsidP="00B434B3">
      <w:pPr>
        <w:pStyle w:val="Prrafodelista"/>
        <w:numPr>
          <w:ilvl w:val="0"/>
          <w:numId w:val="40"/>
        </w:numPr>
        <w:jc w:val="both"/>
      </w:pPr>
      <w:r>
        <w:lastRenderedPageBreak/>
        <w:t>Diseño Digital</w:t>
      </w:r>
    </w:p>
    <w:p w:rsidR="00B434B3" w:rsidRDefault="00B434B3" w:rsidP="00B434B3">
      <w:pPr>
        <w:pStyle w:val="Prrafodelista"/>
        <w:ind w:left="786"/>
        <w:jc w:val="both"/>
      </w:pPr>
    </w:p>
    <w:p w:rsidR="00B434B3" w:rsidRDefault="00B434B3" w:rsidP="00B434B3">
      <w:pPr>
        <w:pStyle w:val="Prrafodelista"/>
        <w:numPr>
          <w:ilvl w:val="3"/>
          <w:numId w:val="18"/>
        </w:numPr>
        <w:ind w:left="0" w:firstLine="0"/>
        <w:jc w:val="both"/>
      </w:pPr>
      <w:r w:rsidRPr="00B434B3">
        <w:rPr>
          <w:b/>
        </w:rPr>
        <w:t xml:space="preserve">Estrategias para la promoción de la investigación. </w:t>
      </w:r>
      <w:r w:rsidRPr="00B434B3">
        <w:t>Con los antecedentes citados, el proyecto curricular de Tecnología en Electrónica ha promovido la investigación desde diferentes frentes, haciendo uso de estrategias inmersas en las asignaturas a lo largo de la duración del programa, así se tiene el Seminario Permanente de Investigación, el Proyecto Transversal, el Trabajo de Grado, los Grupos de investigación y los Semilleros de investigación.</w:t>
      </w:r>
    </w:p>
    <w:p w:rsidR="00B434B3" w:rsidRDefault="00B434B3" w:rsidP="00B434B3">
      <w:pPr>
        <w:pStyle w:val="Prrafodelista"/>
        <w:ind w:left="0"/>
        <w:jc w:val="both"/>
      </w:pPr>
    </w:p>
    <w:p w:rsidR="00B434B3" w:rsidRDefault="00B434B3" w:rsidP="00B434B3">
      <w:pPr>
        <w:pStyle w:val="Prrafodelista"/>
        <w:numPr>
          <w:ilvl w:val="4"/>
          <w:numId w:val="18"/>
        </w:numPr>
        <w:ind w:left="0" w:firstLine="0"/>
        <w:jc w:val="both"/>
      </w:pPr>
      <w:r w:rsidRPr="00B434B3">
        <w:rPr>
          <w:b/>
        </w:rPr>
        <w:t xml:space="preserve">Seminario Permanente de Investigación. </w:t>
      </w:r>
      <w:r>
        <w:t>En el primer semestre del programa, se hace necesario contar con un instrumento de iniciación al impulso investigativo, de allí que se ha propuesto en la asignatura Introducción a la electrónica, desarrollar un seminario permanente de investigación a través de la investigación de referencia, donde se le muestra al estudiante el abanico de posibilidades a ser desarrolladas en la electrónica.</w:t>
      </w:r>
    </w:p>
    <w:p w:rsidR="00B434B3" w:rsidRDefault="00B434B3" w:rsidP="00B434B3">
      <w:pPr>
        <w:jc w:val="both"/>
      </w:pPr>
      <w:r>
        <w:t>La metodología en el desarrollo es tener a lo largo del semestre académico varios expositores, expertos en áreas de aplicación electrónica, que muestren temas de actualidad en la electrónica y desarrollos en los mismos. Los estudiantes desarrollarán un escrito sobre el impacto que ha causado cada uno de los temas en ellos y ahondarán en éstos realizando una investigación de referencia.</w:t>
      </w:r>
    </w:p>
    <w:p w:rsidR="00505C0A" w:rsidRDefault="00B434B3" w:rsidP="00505C0A">
      <w:pPr>
        <w:pStyle w:val="Prrafodelista"/>
        <w:numPr>
          <w:ilvl w:val="4"/>
          <w:numId w:val="18"/>
        </w:numPr>
        <w:ind w:left="0" w:firstLine="0"/>
        <w:jc w:val="both"/>
      </w:pPr>
      <w:r w:rsidRPr="00B434B3">
        <w:rPr>
          <w:b/>
        </w:rPr>
        <w:t xml:space="preserve">Proyecto Transversal. </w:t>
      </w:r>
      <w:r>
        <w:t xml:space="preserve">El Proyecto Transversal nace </w:t>
      </w:r>
      <w:r w:rsidR="00ED0E25">
        <w:t xml:space="preserve">en el 2002 </w:t>
      </w:r>
      <w:r>
        <w:t xml:space="preserve">como una iniciativa de los docentes del proyecto curricular para fomentar, impulsar e iniciar el acercamiento de los estudiantes con la investigación formativa, es decir aquella que </w:t>
      </w:r>
      <w:r w:rsidR="00ED0E25">
        <w:t xml:space="preserve">describe Restrepo, Bernardo siete años después, </w:t>
      </w:r>
      <w:r>
        <w:t>“se hace entre estudiantes y docentes en el proceso de desarrollo del currículo de un programa y que es propio de la dinámica de la relación con el conocimiento que debe existir en todos los procesos académicos tanto en el aprendizaje, por parte de los alumnos, como en la renovación de la práctica pedagógica por parte de los docentes”</w:t>
      </w:r>
      <w:r w:rsidR="00ED0E25">
        <w:t>(2009:</w:t>
      </w:r>
      <w:r w:rsidR="00505C0A">
        <w:t xml:space="preserve"> 7</w:t>
      </w:r>
      <w:r w:rsidR="00ED0E25">
        <w:t>)</w:t>
      </w:r>
      <w:r w:rsidR="00505C0A">
        <w:t xml:space="preserve">. En la procura de solucionar problemas mediana y débilmente estructurados que son los existentes en la empresa o su comunidad. </w:t>
      </w:r>
      <w:r w:rsidR="00505C0A" w:rsidRPr="00505C0A">
        <w:t>Esta estrategia pedagógica, también permite a los estudiantes afrontar problemas proveyendo soluciones, en donde integran los conocimientos adquiridos en las diferentes asignaturas cursadas a lo largo del semestre, para así reforzar la teoría con la práctica de una forma sistémica.</w:t>
      </w:r>
    </w:p>
    <w:p w:rsidR="00785407" w:rsidRDefault="00785407" w:rsidP="00785407">
      <w:pPr>
        <w:pStyle w:val="Prrafodelista"/>
        <w:ind w:left="0"/>
        <w:jc w:val="both"/>
      </w:pPr>
    </w:p>
    <w:p w:rsidR="00505C0A" w:rsidRDefault="00505C0A" w:rsidP="00505C0A">
      <w:pPr>
        <w:pStyle w:val="Prrafodelista"/>
        <w:ind w:left="0"/>
        <w:jc w:val="both"/>
      </w:pPr>
      <w:r w:rsidRPr="00505C0A">
        <w:t>Esta estrategia la ha definido el programa para ser desarrollada por parte de los estudiantes, se enmarcan como el resultado de estrategias metodológicas que giran en torno a un currículo diseñado para la elaboración de proyectos tecnológicos, estos se han estructurado de acuerdo al nivel de aprehensión de categorías, conceptos, procedimientos, estructuras analíticas, en que se encuentra el estudiante, dicha estrategia da inició con los proyectos de aula, continua, con los proyectos transversales (que involucran todas las asignaturas de un mismo semestre, como trabajo final de semestre).</w:t>
      </w:r>
    </w:p>
    <w:p w:rsidR="00505C0A" w:rsidRDefault="00505C0A" w:rsidP="00505C0A">
      <w:pPr>
        <w:pStyle w:val="Prrafodelista"/>
        <w:ind w:left="0"/>
        <w:jc w:val="both"/>
      </w:pPr>
    </w:p>
    <w:p w:rsidR="00505C0A" w:rsidRDefault="00505C0A" w:rsidP="00785407">
      <w:pPr>
        <w:pStyle w:val="Prrafodelista"/>
        <w:numPr>
          <w:ilvl w:val="4"/>
          <w:numId w:val="18"/>
        </w:numPr>
        <w:ind w:left="0" w:firstLine="0"/>
        <w:jc w:val="both"/>
      </w:pPr>
      <w:r w:rsidRPr="00505C0A">
        <w:rPr>
          <w:b/>
        </w:rPr>
        <w:t xml:space="preserve">Trabajo De Grado. </w:t>
      </w:r>
      <w:r>
        <w:t xml:space="preserve">La Facultad Tecnológica de la Universidad Distrital “Francisco José de Caldas” define el trabajo de grado como “un proyecto de aplicación tecnológica que busca dar solución a un problema real por medio de la apropiación y/o innovación de tecnología, de aplicación básica de leyes, fundamentos o principios científicos que incorporados al entorno ofrezcan soluciones tecnológicas o intervención comunitaria para solución de problemas sociales específicos” (U.D. Facultad Tecnológica: 2000); además, en el mismo documentos se describen los tipos de proyectos de grado: proyectos de </w:t>
      </w:r>
      <w:r>
        <w:lastRenderedPageBreak/>
        <w:t>innovación tecnológica, proyectos de desarrollo tecnológico, proyectos de servicios de ciencia y tecnología o proyectos de intervención comunitaria.</w:t>
      </w:r>
    </w:p>
    <w:p w:rsidR="004A6082" w:rsidRDefault="004A6082" w:rsidP="004A6082">
      <w:pPr>
        <w:pStyle w:val="Prrafodelista"/>
        <w:ind w:left="0"/>
        <w:jc w:val="both"/>
      </w:pPr>
    </w:p>
    <w:p w:rsidR="00505C0A" w:rsidRDefault="00505C0A" w:rsidP="00785407">
      <w:pPr>
        <w:pStyle w:val="Prrafodelista"/>
        <w:numPr>
          <w:ilvl w:val="4"/>
          <w:numId w:val="18"/>
        </w:numPr>
        <w:ind w:left="0" w:firstLine="0"/>
        <w:jc w:val="both"/>
      </w:pPr>
      <w:r w:rsidRPr="00785407">
        <w:rPr>
          <w:b/>
        </w:rPr>
        <w:t>Semilleros de Investigación</w:t>
      </w:r>
      <w:r w:rsidR="00785407" w:rsidRPr="00785407">
        <w:rPr>
          <w:b/>
        </w:rPr>
        <w:t xml:space="preserve">. </w:t>
      </w:r>
      <w:r>
        <w:t>“Los semilleros de investigación son espacios en los cuales los estudiantes son los protagonistas de su propio aprendizaje y, en últimas, los responsables de construir su propio conocimiento y de adquirir actitudes y aptitudes propias para el ejercicio de la investigación y de la ciudadanía”</w:t>
      </w:r>
      <w:r w:rsidR="000C0D8D">
        <w:t>(</w:t>
      </w:r>
      <w:r w:rsidR="000C0D8D" w:rsidRPr="000C0D8D">
        <w:rPr>
          <w:color w:val="FF0000"/>
        </w:rPr>
        <w:t>no aparece origen de la cita</w:t>
      </w:r>
      <w:r w:rsidR="000C0D8D">
        <w:t>)</w:t>
      </w:r>
    </w:p>
    <w:p w:rsidR="00B434B3" w:rsidRDefault="00505C0A" w:rsidP="00A64729">
      <w:pPr>
        <w:jc w:val="both"/>
      </w:pPr>
      <w:r>
        <w:t xml:space="preserve">Los semilleros existentes en el proyecto curricular están descritos en la tabla </w:t>
      </w:r>
      <w:r w:rsidR="000C0D8D">
        <w:t xml:space="preserve">No </w:t>
      </w:r>
      <w:r w:rsidR="007C00DB">
        <w:t>7</w:t>
      </w:r>
      <w:r>
        <w:t>: La razón de contar con los semilleros de investigación, es motivar a los estudiantes a desarrollar sus potencialidades en el quehacer investigativo, desde tempranas edades de educación, guiados por un docente inmerso en el mundo de la investigación.</w:t>
      </w:r>
    </w:p>
    <w:p w:rsidR="000C0D8D" w:rsidRDefault="000C0D8D" w:rsidP="000C0D8D">
      <w:pPr>
        <w:pStyle w:val="Epgrafe"/>
        <w:keepNext/>
        <w:spacing w:after="0"/>
        <w:jc w:val="center"/>
      </w:pPr>
      <w:r>
        <w:t xml:space="preserve">Tabla </w:t>
      </w:r>
      <w:fldSimple w:instr=" SEQ Tabla \* ARABIC ">
        <w:r w:rsidR="00ED7AA3">
          <w:rPr>
            <w:noProof/>
          </w:rPr>
          <w:t>7</w:t>
        </w:r>
      </w:fldSimple>
      <w:r>
        <w:t>. Semilleros de Tecnología en electrónica</w:t>
      </w:r>
    </w:p>
    <w:tbl>
      <w:tblPr>
        <w:tblStyle w:val="Tablaconcuadrcula"/>
        <w:tblW w:w="0" w:type="auto"/>
        <w:tblLook w:val="04A0" w:firstRow="1" w:lastRow="0" w:firstColumn="1" w:lastColumn="0" w:noHBand="0" w:noVBand="1"/>
      </w:tblPr>
      <w:tblGrid>
        <w:gridCol w:w="4489"/>
        <w:gridCol w:w="4489"/>
      </w:tblGrid>
      <w:tr w:rsidR="000C0D8D" w:rsidRPr="000C0D8D" w:rsidTr="000C0D8D">
        <w:trPr>
          <w:trHeight w:val="362"/>
        </w:trPr>
        <w:tc>
          <w:tcPr>
            <w:tcW w:w="4489" w:type="dxa"/>
          </w:tcPr>
          <w:p w:rsidR="000C0D8D" w:rsidRPr="000C0D8D" w:rsidRDefault="000C0D8D" w:rsidP="000C0D8D">
            <w:pPr>
              <w:jc w:val="both"/>
              <w:rPr>
                <w:b/>
                <w:sz w:val="20"/>
                <w:szCs w:val="20"/>
              </w:rPr>
            </w:pPr>
            <w:r w:rsidRPr="000C0D8D">
              <w:rPr>
                <w:b/>
                <w:sz w:val="20"/>
                <w:szCs w:val="20"/>
              </w:rPr>
              <w:t>SEMILLERO</w:t>
            </w:r>
          </w:p>
        </w:tc>
        <w:tc>
          <w:tcPr>
            <w:tcW w:w="4489" w:type="dxa"/>
          </w:tcPr>
          <w:p w:rsidR="000C0D8D" w:rsidRPr="000C0D8D" w:rsidRDefault="000C0D8D" w:rsidP="000C0D8D">
            <w:pPr>
              <w:autoSpaceDE w:val="0"/>
              <w:autoSpaceDN w:val="0"/>
              <w:adjustRightInd w:val="0"/>
              <w:jc w:val="both"/>
              <w:rPr>
                <w:sz w:val="20"/>
                <w:szCs w:val="20"/>
              </w:rPr>
            </w:pPr>
            <w:r w:rsidRPr="000C0D8D">
              <w:rPr>
                <w:rFonts w:cs="Arial"/>
                <w:b/>
                <w:bCs/>
                <w:color w:val="000000"/>
                <w:sz w:val="20"/>
                <w:szCs w:val="20"/>
                <w:lang w:val="es-ES"/>
              </w:rPr>
              <w:t xml:space="preserve">DIRECTOR </w:t>
            </w:r>
          </w:p>
        </w:tc>
      </w:tr>
      <w:tr w:rsidR="000C0D8D" w:rsidRPr="000C0D8D" w:rsidTr="000C0D8D">
        <w:tc>
          <w:tcPr>
            <w:tcW w:w="4489" w:type="dxa"/>
          </w:tcPr>
          <w:p w:rsidR="000C0D8D" w:rsidRPr="000C0D8D" w:rsidRDefault="000C0D8D" w:rsidP="00A64729">
            <w:pPr>
              <w:jc w:val="both"/>
              <w:rPr>
                <w:sz w:val="20"/>
                <w:szCs w:val="20"/>
              </w:rPr>
            </w:pPr>
            <w:r w:rsidRPr="000C0D8D">
              <w:rPr>
                <w:rFonts w:cs="Arial"/>
                <w:color w:val="000000"/>
                <w:sz w:val="20"/>
                <w:szCs w:val="20"/>
                <w:lang w:val="es-ES"/>
              </w:rPr>
              <w:t>Semillero De Investigación En Robótica Móvil (SIRO)</w:t>
            </w:r>
          </w:p>
        </w:tc>
        <w:tc>
          <w:tcPr>
            <w:tcW w:w="4489" w:type="dxa"/>
          </w:tcPr>
          <w:p w:rsidR="000C0D8D" w:rsidRPr="000C0D8D" w:rsidRDefault="000C0D8D" w:rsidP="00A64729">
            <w:pPr>
              <w:jc w:val="both"/>
              <w:rPr>
                <w:sz w:val="20"/>
                <w:szCs w:val="20"/>
              </w:rPr>
            </w:pPr>
            <w:proofErr w:type="spellStart"/>
            <w:r w:rsidRPr="000C0D8D">
              <w:rPr>
                <w:rFonts w:cs="Arial"/>
                <w:color w:val="000000"/>
                <w:sz w:val="20"/>
                <w:szCs w:val="20"/>
                <w:lang w:val="es-ES"/>
              </w:rPr>
              <w:t>Leidy</w:t>
            </w:r>
            <w:proofErr w:type="spellEnd"/>
            <w:r w:rsidRPr="000C0D8D">
              <w:rPr>
                <w:rFonts w:cs="Arial"/>
                <w:color w:val="000000"/>
                <w:sz w:val="20"/>
                <w:szCs w:val="20"/>
                <w:lang w:val="es-ES"/>
              </w:rPr>
              <w:t xml:space="preserve"> Yolanda López Osorio</w:t>
            </w:r>
          </w:p>
        </w:tc>
      </w:tr>
      <w:tr w:rsidR="000C0D8D" w:rsidRPr="000C0D8D" w:rsidTr="000C0D8D">
        <w:tc>
          <w:tcPr>
            <w:tcW w:w="4489" w:type="dxa"/>
          </w:tcPr>
          <w:p w:rsidR="000C0D8D" w:rsidRPr="000C0D8D" w:rsidRDefault="000C0D8D" w:rsidP="00A64729">
            <w:pPr>
              <w:jc w:val="both"/>
              <w:rPr>
                <w:sz w:val="20"/>
                <w:szCs w:val="20"/>
              </w:rPr>
            </w:pPr>
            <w:r w:rsidRPr="000C0D8D">
              <w:rPr>
                <w:rFonts w:cs="Arial"/>
                <w:color w:val="000000"/>
                <w:sz w:val="20"/>
                <w:szCs w:val="20"/>
                <w:lang w:val="es-ES"/>
              </w:rPr>
              <w:t>SIUDAT</w:t>
            </w:r>
          </w:p>
        </w:tc>
        <w:tc>
          <w:tcPr>
            <w:tcW w:w="4489" w:type="dxa"/>
          </w:tcPr>
          <w:p w:rsidR="000C0D8D" w:rsidRPr="000C0D8D" w:rsidRDefault="000C0D8D" w:rsidP="00A64729">
            <w:pPr>
              <w:jc w:val="both"/>
              <w:rPr>
                <w:sz w:val="20"/>
                <w:szCs w:val="20"/>
              </w:rPr>
            </w:pPr>
            <w:r w:rsidRPr="000C0D8D">
              <w:rPr>
                <w:rFonts w:cs="Arial"/>
                <w:color w:val="000000"/>
                <w:sz w:val="20"/>
                <w:szCs w:val="20"/>
                <w:lang w:val="es-ES"/>
              </w:rPr>
              <w:t>Adriana López Camacho</w:t>
            </w:r>
          </w:p>
        </w:tc>
      </w:tr>
    </w:tbl>
    <w:p w:rsidR="000C0D8D" w:rsidRPr="000C0D8D" w:rsidRDefault="000C0D8D" w:rsidP="00A64729">
      <w:pPr>
        <w:jc w:val="both"/>
      </w:pPr>
    </w:p>
    <w:p w:rsidR="001A7E31" w:rsidRDefault="000C0D8D" w:rsidP="001A7E31">
      <w:pPr>
        <w:pStyle w:val="Default"/>
        <w:numPr>
          <w:ilvl w:val="4"/>
          <w:numId w:val="18"/>
        </w:numPr>
        <w:ind w:left="0" w:firstLine="0"/>
        <w:jc w:val="both"/>
        <w:rPr>
          <w:rFonts w:asciiTheme="minorHAnsi" w:hAnsiTheme="minorHAnsi"/>
          <w:sz w:val="22"/>
          <w:szCs w:val="22"/>
        </w:rPr>
      </w:pPr>
      <w:r w:rsidRPr="000C0D8D">
        <w:rPr>
          <w:rFonts w:asciiTheme="minorHAnsi" w:hAnsiTheme="minorHAnsi"/>
          <w:b/>
          <w:bCs/>
          <w:sz w:val="22"/>
          <w:szCs w:val="22"/>
        </w:rPr>
        <w:t xml:space="preserve">Grupos de investigación. </w:t>
      </w:r>
      <w:r w:rsidRPr="000C0D8D">
        <w:rPr>
          <w:rFonts w:asciiTheme="minorHAnsi" w:hAnsiTheme="minorHAnsi"/>
          <w:sz w:val="22"/>
          <w:szCs w:val="22"/>
        </w:rPr>
        <w:t>Colciencias ha definido a los grupos de investigación como “el conjunto de personas que se reúnen para realizar investigación en una temática dada, formulan uno o varios problemas de su interés, trazan un plan estratégico de largo o mediano plazo para trabajar en él y producen unos resultados de conocimiento sobre el tema en cuestión.”</w:t>
      </w:r>
      <w:r>
        <w:rPr>
          <w:rFonts w:asciiTheme="minorHAnsi" w:hAnsiTheme="minorHAnsi"/>
          <w:sz w:val="22"/>
          <w:szCs w:val="22"/>
        </w:rPr>
        <w:t>(Rodríguez J y Bernal P, 2008)</w:t>
      </w:r>
      <w:r w:rsidRPr="000C0D8D">
        <w:rPr>
          <w:rFonts w:asciiTheme="minorHAnsi" w:hAnsiTheme="minorHAnsi"/>
          <w:sz w:val="22"/>
          <w:szCs w:val="22"/>
        </w:rPr>
        <w:t xml:space="preserve">, definición acogida por la Universidad y por ende por el proyecto curricular de Tecnología en Electrónica </w:t>
      </w:r>
      <w:r w:rsidR="00AA75DF">
        <w:rPr>
          <w:rFonts w:asciiTheme="minorHAnsi" w:hAnsiTheme="minorHAnsi"/>
          <w:sz w:val="22"/>
          <w:szCs w:val="22"/>
        </w:rPr>
        <w:t>y sus dos Ingenierías:</w:t>
      </w:r>
      <w:r w:rsidRPr="000C0D8D">
        <w:rPr>
          <w:rFonts w:asciiTheme="minorHAnsi" w:hAnsiTheme="minorHAnsi"/>
          <w:sz w:val="22"/>
          <w:szCs w:val="22"/>
        </w:rPr>
        <w:t xml:space="preserve"> Ingeniería en Control</w:t>
      </w:r>
      <w:r w:rsidR="00AA75DF">
        <w:rPr>
          <w:rFonts w:asciiTheme="minorHAnsi" w:hAnsiTheme="minorHAnsi"/>
          <w:sz w:val="22"/>
          <w:szCs w:val="22"/>
        </w:rPr>
        <w:t xml:space="preserve"> e Ingeniería en telecomunicaciones</w:t>
      </w:r>
      <w:r w:rsidRPr="000C0D8D">
        <w:rPr>
          <w:rFonts w:asciiTheme="minorHAnsi" w:hAnsiTheme="minorHAnsi"/>
          <w:sz w:val="22"/>
          <w:szCs w:val="22"/>
        </w:rPr>
        <w:t>.</w:t>
      </w:r>
    </w:p>
    <w:p w:rsidR="001A7E31" w:rsidRDefault="001A7E31" w:rsidP="001A7E31">
      <w:pPr>
        <w:pStyle w:val="Default"/>
        <w:jc w:val="both"/>
        <w:rPr>
          <w:rFonts w:asciiTheme="minorHAnsi" w:hAnsiTheme="minorHAnsi"/>
          <w:sz w:val="22"/>
          <w:szCs w:val="22"/>
        </w:rPr>
      </w:pPr>
    </w:p>
    <w:p w:rsidR="001A7E31" w:rsidRDefault="001A7E31" w:rsidP="001A7E31">
      <w:pPr>
        <w:pStyle w:val="Default"/>
        <w:jc w:val="both"/>
        <w:rPr>
          <w:rFonts w:asciiTheme="minorHAnsi" w:hAnsiTheme="minorHAnsi"/>
          <w:sz w:val="22"/>
          <w:szCs w:val="22"/>
        </w:rPr>
      </w:pPr>
      <w:r w:rsidRPr="00AA75DF">
        <w:rPr>
          <w:rFonts w:asciiTheme="minorHAnsi" w:hAnsiTheme="minorHAnsi"/>
          <w:sz w:val="22"/>
          <w:szCs w:val="22"/>
        </w:rPr>
        <w:t xml:space="preserve">Dentro del proyecto curricular se cuenta con </w:t>
      </w:r>
      <w:r>
        <w:rPr>
          <w:rFonts w:asciiTheme="minorHAnsi" w:hAnsiTheme="minorHAnsi"/>
          <w:sz w:val="22"/>
          <w:szCs w:val="22"/>
        </w:rPr>
        <w:t>diez</w:t>
      </w:r>
      <w:r w:rsidRPr="00AA75DF">
        <w:rPr>
          <w:rFonts w:asciiTheme="minorHAnsi" w:hAnsiTheme="minorHAnsi"/>
          <w:sz w:val="22"/>
          <w:szCs w:val="22"/>
        </w:rPr>
        <w:t xml:space="preserve"> grupos de investigación </w:t>
      </w:r>
      <w:r>
        <w:rPr>
          <w:rFonts w:asciiTheme="minorHAnsi" w:hAnsiTheme="minorHAnsi"/>
          <w:sz w:val="22"/>
          <w:szCs w:val="22"/>
        </w:rPr>
        <w:t xml:space="preserve">todos institucionalizados en la Universidad y algunos por COLCIENCIAS. Estos grupos se relacionan a continuación en la tabla No </w:t>
      </w:r>
      <w:r w:rsidR="007C00DB">
        <w:rPr>
          <w:rFonts w:asciiTheme="minorHAnsi" w:hAnsiTheme="minorHAnsi"/>
          <w:sz w:val="22"/>
          <w:szCs w:val="22"/>
        </w:rPr>
        <w:t>8</w:t>
      </w:r>
      <w:r>
        <w:rPr>
          <w:rFonts w:asciiTheme="minorHAnsi" w:hAnsiTheme="minorHAnsi"/>
          <w:sz w:val="22"/>
          <w:szCs w:val="22"/>
        </w:rPr>
        <w:t>.</w:t>
      </w:r>
    </w:p>
    <w:p w:rsidR="00AA75DF" w:rsidRDefault="00AA75DF" w:rsidP="00AA75DF">
      <w:pPr>
        <w:pStyle w:val="Default"/>
        <w:jc w:val="both"/>
        <w:rPr>
          <w:rFonts w:asciiTheme="minorHAnsi" w:hAnsiTheme="minorHAnsi"/>
          <w:sz w:val="22"/>
          <w:szCs w:val="22"/>
        </w:rPr>
      </w:pPr>
    </w:p>
    <w:p w:rsidR="00AA75DF" w:rsidRDefault="00AA75DF" w:rsidP="00AA75DF">
      <w:pPr>
        <w:pStyle w:val="Epgrafe"/>
        <w:keepNext/>
        <w:spacing w:after="0"/>
        <w:jc w:val="center"/>
      </w:pPr>
      <w:r>
        <w:t xml:space="preserve">Tabla </w:t>
      </w:r>
      <w:fldSimple w:instr=" SEQ Tabla \* ARABIC ">
        <w:r w:rsidR="00ED7AA3">
          <w:rPr>
            <w:noProof/>
          </w:rPr>
          <w:t>8</w:t>
        </w:r>
      </w:fldSimple>
      <w:r>
        <w:t>.</w:t>
      </w:r>
      <w:r w:rsidRPr="00E13871">
        <w:t xml:space="preserve"> Grup</w:t>
      </w:r>
      <w:r>
        <w:t>os de investigación de Tecnología en Electrónica</w:t>
      </w:r>
      <w:r w:rsidR="00614DEA">
        <w:rPr>
          <w:rStyle w:val="Refdenotaalpie"/>
        </w:rPr>
        <w:footnoteReference w:id="15"/>
      </w:r>
    </w:p>
    <w:tbl>
      <w:tblPr>
        <w:tblStyle w:val="Tablaconcuadrcula"/>
        <w:tblW w:w="0" w:type="auto"/>
        <w:tblLook w:val="04A0" w:firstRow="1" w:lastRow="0" w:firstColumn="1" w:lastColumn="0" w:noHBand="0" w:noVBand="1"/>
      </w:tblPr>
      <w:tblGrid>
        <w:gridCol w:w="2992"/>
        <w:gridCol w:w="2993"/>
        <w:gridCol w:w="2993"/>
      </w:tblGrid>
      <w:tr w:rsidR="00AA75DF" w:rsidRPr="004A6082" w:rsidTr="004A6082">
        <w:trPr>
          <w:trHeight w:val="228"/>
        </w:trPr>
        <w:tc>
          <w:tcPr>
            <w:tcW w:w="2992" w:type="dxa"/>
            <w:shd w:val="clear" w:color="auto" w:fill="EEECE1" w:themeFill="background2"/>
          </w:tcPr>
          <w:p w:rsidR="00AA75DF" w:rsidRPr="004A6082" w:rsidRDefault="00AA75DF" w:rsidP="00AA75DF">
            <w:pPr>
              <w:pStyle w:val="Default"/>
              <w:jc w:val="center"/>
              <w:rPr>
                <w:rFonts w:asciiTheme="minorHAnsi" w:hAnsiTheme="minorHAnsi"/>
                <w:sz w:val="20"/>
                <w:szCs w:val="20"/>
              </w:rPr>
            </w:pPr>
            <w:r w:rsidRPr="004A6082">
              <w:rPr>
                <w:rFonts w:asciiTheme="minorHAnsi" w:hAnsiTheme="minorHAnsi"/>
                <w:sz w:val="20"/>
                <w:szCs w:val="20"/>
              </w:rPr>
              <w:t>GRUPO</w:t>
            </w:r>
          </w:p>
        </w:tc>
        <w:tc>
          <w:tcPr>
            <w:tcW w:w="2993" w:type="dxa"/>
            <w:shd w:val="clear" w:color="auto" w:fill="EEECE1" w:themeFill="background2"/>
          </w:tcPr>
          <w:p w:rsidR="00AA75DF" w:rsidRPr="004A6082" w:rsidRDefault="00AA75DF" w:rsidP="00AA75DF">
            <w:pPr>
              <w:pStyle w:val="Default"/>
              <w:jc w:val="center"/>
              <w:rPr>
                <w:rFonts w:asciiTheme="minorHAnsi" w:hAnsiTheme="minorHAnsi"/>
                <w:sz w:val="20"/>
                <w:szCs w:val="20"/>
              </w:rPr>
            </w:pPr>
            <w:r w:rsidRPr="004A6082">
              <w:rPr>
                <w:rFonts w:asciiTheme="minorHAnsi" w:hAnsiTheme="minorHAnsi"/>
                <w:sz w:val="20"/>
                <w:szCs w:val="20"/>
              </w:rPr>
              <w:t>DIRECTOR</w:t>
            </w:r>
          </w:p>
        </w:tc>
        <w:tc>
          <w:tcPr>
            <w:tcW w:w="2993" w:type="dxa"/>
            <w:shd w:val="clear" w:color="auto" w:fill="EEECE1" w:themeFill="background2"/>
          </w:tcPr>
          <w:p w:rsidR="00AA75DF" w:rsidRPr="004A6082" w:rsidRDefault="00AA75DF" w:rsidP="00AA75DF">
            <w:pPr>
              <w:pStyle w:val="Default"/>
              <w:jc w:val="center"/>
              <w:rPr>
                <w:rFonts w:asciiTheme="minorHAnsi" w:hAnsiTheme="minorHAnsi"/>
                <w:sz w:val="20"/>
                <w:szCs w:val="20"/>
              </w:rPr>
            </w:pPr>
            <w:r w:rsidRPr="004A6082">
              <w:rPr>
                <w:rFonts w:asciiTheme="minorHAnsi" w:hAnsiTheme="minorHAnsi"/>
                <w:sz w:val="20"/>
                <w:szCs w:val="20"/>
              </w:rPr>
              <w:t>FECHA CREACIÓN</w:t>
            </w:r>
          </w:p>
        </w:tc>
      </w:tr>
      <w:tr w:rsidR="00AA75DF" w:rsidRPr="004A6082" w:rsidTr="00AA75DF">
        <w:tc>
          <w:tcPr>
            <w:tcW w:w="2992" w:type="dxa"/>
          </w:tcPr>
          <w:p w:rsidR="00AA75DF" w:rsidRPr="004A6082" w:rsidRDefault="00AA75DF" w:rsidP="00AA75DF">
            <w:pPr>
              <w:pStyle w:val="Default"/>
              <w:jc w:val="both"/>
              <w:rPr>
                <w:rFonts w:asciiTheme="minorHAnsi" w:hAnsiTheme="minorHAnsi"/>
                <w:sz w:val="20"/>
                <w:szCs w:val="20"/>
              </w:rPr>
            </w:pPr>
            <w:r w:rsidRPr="004A6082">
              <w:rPr>
                <w:rFonts w:asciiTheme="minorHAnsi" w:hAnsiTheme="minorHAnsi"/>
                <w:sz w:val="20"/>
                <w:szCs w:val="20"/>
              </w:rPr>
              <w:t>INTEGRA</w:t>
            </w:r>
          </w:p>
        </w:tc>
        <w:tc>
          <w:tcPr>
            <w:tcW w:w="2993" w:type="dxa"/>
          </w:tcPr>
          <w:p w:rsidR="00AA75DF" w:rsidRPr="004A6082" w:rsidRDefault="00AA75DF" w:rsidP="00AA75DF">
            <w:pPr>
              <w:pStyle w:val="Default"/>
              <w:jc w:val="both"/>
              <w:rPr>
                <w:rFonts w:asciiTheme="minorHAnsi" w:hAnsiTheme="minorHAnsi"/>
                <w:sz w:val="20"/>
                <w:szCs w:val="20"/>
              </w:rPr>
            </w:pPr>
            <w:r w:rsidRPr="004A6082">
              <w:rPr>
                <w:rFonts w:asciiTheme="minorHAnsi" w:hAnsiTheme="minorHAnsi"/>
                <w:sz w:val="20"/>
                <w:szCs w:val="20"/>
              </w:rPr>
              <w:t>Henry Montaña</w:t>
            </w:r>
          </w:p>
        </w:tc>
        <w:tc>
          <w:tcPr>
            <w:tcW w:w="2993" w:type="dxa"/>
          </w:tcPr>
          <w:p w:rsidR="00AA75DF" w:rsidRPr="004A6082" w:rsidRDefault="004D2F92" w:rsidP="00AA75DF">
            <w:pPr>
              <w:pStyle w:val="Default"/>
              <w:jc w:val="both"/>
              <w:rPr>
                <w:rFonts w:asciiTheme="minorHAnsi" w:hAnsiTheme="minorHAnsi"/>
                <w:sz w:val="20"/>
                <w:szCs w:val="20"/>
              </w:rPr>
            </w:pPr>
            <w:r w:rsidRPr="004A6082">
              <w:rPr>
                <w:rFonts w:asciiTheme="minorHAnsi" w:hAnsiTheme="minorHAnsi"/>
                <w:sz w:val="20"/>
                <w:szCs w:val="20"/>
              </w:rPr>
              <w:t>Abril de 1999</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ORCA</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Alexander Jiménez</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Agosto de 2001</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GIRMA</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Jairo Ruiz</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Octubre de 2001</w:t>
            </w:r>
          </w:p>
        </w:tc>
      </w:tr>
      <w:tr w:rsidR="004A6082" w:rsidRPr="004A6082" w:rsidTr="00AA75DF">
        <w:tc>
          <w:tcPr>
            <w:tcW w:w="2992"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ROMA</w:t>
            </w:r>
          </w:p>
        </w:tc>
        <w:tc>
          <w:tcPr>
            <w:tcW w:w="2993"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Giovanni Bermúdez</w:t>
            </w:r>
          </w:p>
        </w:tc>
        <w:tc>
          <w:tcPr>
            <w:tcW w:w="2993"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Abril de 2002</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UDINEX (Transversal Facultad)</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Rosendo López</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Febrero 2006</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DIGITI</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Esperanza Camargo</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Septiembre de 2006</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TELETECNO</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Hermes Eslava</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Octubre de 2007</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SCIBAS</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 xml:space="preserve">Harold </w:t>
            </w:r>
            <w:proofErr w:type="spellStart"/>
            <w:r w:rsidRPr="004A6082">
              <w:rPr>
                <w:rFonts w:asciiTheme="minorHAnsi" w:hAnsiTheme="minorHAnsi"/>
                <w:sz w:val="20"/>
                <w:szCs w:val="20"/>
              </w:rPr>
              <w:t>Vacca</w:t>
            </w:r>
            <w:proofErr w:type="spellEnd"/>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Enero 2008</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GIDENAUTAS</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Luis F. Pedraza</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Diciembre 2008</w:t>
            </w:r>
          </w:p>
        </w:tc>
      </w:tr>
      <w:tr w:rsidR="004A6082" w:rsidRPr="004A6082" w:rsidTr="00AA75DF">
        <w:tc>
          <w:tcPr>
            <w:tcW w:w="2992"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GRESFIMA</w:t>
            </w:r>
          </w:p>
        </w:tc>
        <w:tc>
          <w:tcPr>
            <w:tcW w:w="2993"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Javier Olarte</w:t>
            </w:r>
          </w:p>
        </w:tc>
        <w:tc>
          <w:tcPr>
            <w:tcW w:w="2993"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Septiembre de 2011</w:t>
            </w:r>
          </w:p>
        </w:tc>
      </w:tr>
    </w:tbl>
    <w:p w:rsidR="00AA75DF" w:rsidRDefault="00AA75DF" w:rsidP="00AA75DF">
      <w:pPr>
        <w:pStyle w:val="Default"/>
        <w:jc w:val="both"/>
        <w:rPr>
          <w:rFonts w:asciiTheme="minorHAnsi" w:hAnsiTheme="minorHAnsi"/>
          <w:sz w:val="22"/>
          <w:szCs w:val="22"/>
        </w:rPr>
      </w:pPr>
    </w:p>
    <w:p w:rsidR="004033CB" w:rsidRPr="004033CB" w:rsidRDefault="004033CB" w:rsidP="004033CB">
      <w:pPr>
        <w:pStyle w:val="Default"/>
        <w:jc w:val="both"/>
        <w:rPr>
          <w:rFonts w:asciiTheme="minorHAnsi" w:hAnsiTheme="minorHAnsi"/>
          <w:sz w:val="22"/>
          <w:szCs w:val="22"/>
        </w:rPr>
      </w:pPr>
      <w:r w:rsidRPr="004033CB">
        <w:rPr>
          <w:rFonts w:asciiTheme="minorHAnsi" w:hAnsiTheme="minorHAnsi"/>
          <w:sz w:val="22"/>
          <w:szCs w:val="22"/>
        </w:rPr>
        <w:t xml:space="preserve">La distribución de los productos investigativos que han desarrollado los docentes hasta </w:t>
      </w:r>
      <w:r w:rsidR="0038079A">
        <w:rPr>
          <w:rFonts w:asciiTheme="minorHAnsi" w:hAnsiTheme="minorHAnsi"/>
          <w:sz w:val="22"/>
          <w:szCs w:val="22"/>
        </w:rPr>
        <w:t>agosto de</w:t>
      </w:r>
      <w:r w:rsidRPr="004033CB">
        <w:rPr>
          <w:rFonts w:asciiTheme="minorHAnsi" w:hAnsiTheme="minorHAnsi"/>
          <w:sz w:val="22"/>
          <w:szCs w:val="22"/>
        </w:rPr>
        <w:t xml:space="preserve"> 201</w:t>
      </w:r>
      <w:r w:rsidR="0038079A">
        <w:rPr>
          <w:rFonts w:asciiTheme="minorHAnsi" w:hAnsiTheme="minorHAnsi"/>
          <w:sz w:val="22"/>
          <w:szCs w:val="22"/>
        </w:rPr>
        <w:t>4</w:t>
      </w:r>
      <w:r w:rsidRPr="004033CB">
        <w:rPr>
          <w:rFonts w:asciiTheme="minorHAnsi" w:hAnsiTheme="minorHAnsi"/>
          <w:sz w:val="22"/>
          <w:szCs w:val="22"/>
        </w:rPr>
        <w:t xml:space="preserve"> </w:t>
      </w:r>
      <w:r w:rsidR="00890683">
        <w:rPr>
          <w:rFonts w:asciiTheme="minorHAnsi" w:hAnsiTheme="minorHAnsi"/>
          <w:sz w:val="22"/>
          <w:szCs w:val="22"/>
        </w:rPr>
        <w:t xml:space="preserve">se </w:t>
      </w:r>
      <w:r w:rsidR="008A5AAB">
        <w:rPr>
          <w:rFonts w:asciiTheme="minorHAnsi" w:hAnsiTheme="minorHAnsi"/>
          <w:sz w:val="22"/>
          <w:szCs w:val="22"/>
        </w:rPr>
        <w:t>puede presentar</w:t>
      </w:r>
      <w:r w:rsidRPr="004033CB">
        <w:rPr>
          <w:rFonts w:asciiTheme="minorHAnsi" w:hAnsiTheme="minorHAnsi"/>
          <w:sz w:val="22"/>
          <w:szCs w:val="22"/>
        </w:rPr>
        <w:t xml:space="preserve"> en tres </w:t>
      </w:r>
      <w:r w:rsidR="00832B5C" w:rsidRPr="004033CB">
        <w:rPr>
          <w:rFonts w:asciiTheme="minorHAnsi" w:hAnsiTheme="minorHAnsi"/>
          <w:sz w:val="22"/>
          <w:szCs w:val="22"/>
        </w:rPr>
        <w:t>categor</w:t>
      </w:r>
      <w:r w:rsidR="00832B5C">
        <w:rPr>
          <w:rFonts w:asciiTheme="minorHAnsi" w:hAnsiTheme="minorHAnsi"/>
          <w:sz w:val="22"/>
          <w:szCs w:val="22"/>
        </w:rPr>
        <w:t>í</w:t>
      </w:r>
      <w:r w:rsidR="00832B5C" w:rsidRPr="004033CB">
        <w:rPr>
          <w:rFonts w:asciiTheme="minorHAnsi" w:hAnsiTheme="minorHAnsi"/>
          <w:sz w:val="22"/>
          <w:szCs w:val="22"/>
        </w:rPr>
        <w:t>as</w:t>
      </w:r>
      <w:r w:rsidRPr="004033CB">
        <w:rPr>
          <w:rFonts w:asciiTheme="minorHAnsi" w:hAnsiTheme="minorHAnsi"/>
          <w:sz w:val="22"/>
          <w:szCs w:val="22"/>
        </w:rPr>
        <w:t>:</w:t>
      </w:r>
    </w:p>
    <w:p w:rsidR="004033CB" w:rsidRPr="004033CB" w:rsidRDefault="004033CB" w:rsidP="004033CB">
      <w:pPr>
        <w:pStyle w:val="Default"/>
        <w:jc w:val="both"/>
        <w:rPr>
          <w:rFonts w:asciiTheme="minorHAnsi" w:hAnsiTheme="minorHAnsi"/>
          <w:sz w:val="22"/>
          <w:szCs w:val="22"/>
        </w:rPr>
      </w:pPr>
      <w:r w:rsidRPr="004033CB">
        <w:rPr>
          <w:rFonts w:asciiTheme="minorHAnsi" w:hAnsiTheme="minorHAnsi"/>
          <w:sz w:val="22"/>
          <w:szCs w:val="22"/>
        </w:rPr>
        <w:t xml:space="preserve">1. Generación de nuevo conocimiento donde se destaca la producción de </w:t>
      </w:r>
      <w:r w:rsidR="0038079A" w:rsidRPr="004033CB">
        <w:rPr>
          <w:rFonts w:asciiTheme="minorHAnsi" w:hAnsiTheme="minorHAnsi"/>
          <w:sz w:val="22"/>
          <w:szCs w:val="22"/>
        </w:rPr>
        <w:t>artículos</w:t>
      </w:r>
      <w:r w:rsidRPr="004033CB">
        <w:rPr>
          <w:rFonts w:asciiTheme="minorHAnsi" w:hAnsiTheme="minorHAnsi"/>
          <w:sz w:val="22"/>
          <w:szCs w:val="22"/>
        </w:rPr>
        <w:t xml:space="preserve"> en revistas especializadas, libros, </w:t>
      </w:r>
      <w:r w:rsidR="00832B5C" w:rsidRPr="004033CB">
        <w:rPr>
          <w:rFonts w:asciiTheme="minorHAnsi" w:hAnsiTheme="minorHAnsi"/>
          <w:sz w:val="22"/>
          <w:szCs w:val="22"/>
        </w:rPr>
        <w:t>capítulos</w:t>
      </w:r>
      <w:r w:rsidRPr="004033CB">
        <w:rPr>
          <w:rFonts w:asciiTheme="minorHAnsi" w:hAnsiTheme="minorHAnsi"/>
          <w:sz w:val="22"/>
          <w:szCs w:val="22"/>
        </w:rPr>
        <w:t xml:space="preserve"> de libros y otro tipo de publicaciones. </w:t>
      </w:r>
    </w:p>
    <w:p w:rsidR="004033CB" w:rsidRPr="004033CB" w:rsidRDefault="004033CB" w:rsidP="004033CB">
      <w:pPr>
        <w:pStyle w:val="Default"/>
        <w:jc w:val="both"/>
        <w:rPr>
          <w:rFonts w:asciiTheme="minorHAnsi" w:hAnsiTheme="minorHAnsi"/>
          <w:sz w:val="22"/>
          <w:szCs w:val="22"/>
        </w:rPr>
      </w:pPr>
      <w:r w:rsidRPr="004033CB">
        <w:rPr>
          <w:rFonts w:asciiTheme="minorHAnsi" w:hAnsiTheme="minorHAnsi"/>
          <w:sz w:val="22"/>
          <w:szCs w:val="22"/>
        </w:rPr>
        <w:lastRenderedPageBreak/>
        <w:t>2. Formación de investigadores donde se destacan un buen n</w:t>
      </w:r>
      <w:r w:rsidR="0038079A">
        <w:rPr>
          <w:rFonts w:asciiTheme="minorHAnsi" w:hAnsiTheme="minorHAnsi"/>
          <w:sz w:val="22"/>
          <w:szCs w:val="22"/>
        </w:rPr>
        <w:t>ú</w:t>
      </w:r>
      <w:r w:rsidRPr="004033CB">
        <w:rPr>
          <w:rFonts w:asciiTheme="minorHAnsi" w:hAnsiTheme="minorHAnsi"/>
          <w:sz w:val="22"/>
          <w:szCs w:val="22"/>
        </w:rPr>
        <w:t xml:space="preserve">mero de trabajos de grado concluidos y en marcha. </w:t>
      </w:r>
    </w:p>
    <w:p w:rsidR="00832B5C" w:rsidRDefault="004033CB" w:rsidP="004033CB">
      <w:pPr>
        <w:pStyle w:val="Default"/>
        <w:jc w:val="both"/>
        <w:rPr>
          <w:rFonts w:asciiTheme="minorHAnsi" w:hAnsiTheme="minorHAnsi"/>
          <w:sz w:val="22"/>
          <w:szCs w:val="22"/>
        </w:rPr>
      </w:pPr>
      <w:r w:rsidRPr="004033CB">
        <w:rPr>
          <w:rFonts w:asciiTheme="minorHAnsi" w:hAnsiTheme="minorHAnsi"/>
          <w:sz w:val="22"/>
          <w:szCs w:val="22"/>
        </w:rPr>
        <w:t xml:space="preserve">3. Apropiación Social del conocimiento donde se muestra el número de ponencias en eventos. </w:t>
      </w:r>
    </w:p>
    <w:p w:rsidR="00832B5C" w:rsidRDefault="00832B5C" w:rsidP="004033CB">
      <w:pPr>
        <w:pStyle w:val="Default"/>
        <w:jc w:val="both"/>
        <w:rPr>
          <w:rFonts w:asciiTheme="minorHAnsi" w:hAnsiTheme="minorHAnsi"/>
          <w:sz w:val="22"/>
          <w:szCs w:val="22"/>
        </w:rPr>
      </w:pPr>
    </w:p>
    <w:p w:rsidR="004033CB" w:rsidRDefault="00832B5C" w:rsidP="004033CB">
      <w:pPr>
        <w:pStyle w:val="Default"/>
        <w:jc w:val="both"/>
        <w:rPr>
          <w:rFonts w:asciiTheme="minorHAnsi" w:hAnsiTheme="minorHAnsi"/>
          <w:sz w:val="22"/>
          <w:szCs w:val="22"/>
        </w:rPr>
      </w:pPr>
      <w:r>
        <w:rPr>
          <w:rFonts w:asciiTheme="minorHAnsi" w:hAnsiTheme="minorHAnsi"/>
          <w:sz w:val="22"/>
          <w:szCs w:val="22"/>
        </w:rPr>
        <w:t xml:space="preserve">Estos datos aparecen en la tabla No </w:t>
      </w:r>
      <w:r w:rsidR="007C00DB">
        <w:rPr>
          <w:rFonts w:asciiTheme="minorHAnsi" w:hAnsiTheme="minorHAnsi"/>
          <w:sz w:val="22"/>
          <w:szCs w:val="22"/>
        </w:rPr>
        <w:t>9</w:t>
      </w:r>
      <w:r>
        <w:rPr>
          <w:rFonts w:asciiTheme="minorHAnsi" w:hAnsiTheme="minorHAnsi"/>
          <w:sz w:val="22"/>
          <w:szCs w:val="22"/>
        </w:rPr>
        <w:t>.</w:t>
      </w:r>
    </w:p>
    <w:p w:rsidR="00D745E9" w:rsidRDefault="00D745E9" w:rsidP="004033CB">
      <w:pPr>
        <w:pStyle w:val="Default"/>
        <w:jc w:val="both"/>
        <w:rPr>
          <w:rFonts w:asciiTheme="minorHAnsi" w:hAnsiTheme="minorHAnsi"/>
          <w:sz w:val="22"/>
          <w:szCs w:val="22"/>
        </w:rPr>
      </w:pPr>
    </w:p>
    <w:p w:rsidR="00D745E9" w:rsidRDefault="00D745E9" w:rsidP="007C00DB">
      <w:pPr>
        <w:pStyle w:val="Epgrafe"/>
        <w:keepNext/>
        <w:spacing w:after="0"/>
        <w:jc w:val="center"/>
      </w:pPr>
      <w:r>
        <w:t xml:space="preserve">Tabla </w:t>
      </w:r>
      <w:fldSimple w:instr=" SEQ Tabla \* ARABIC ">
        <w:r w:rsidR="00ED7AA3">
          <w:rPr>
            <w:noProof/>
          </w:rPr>
          <w:t>9</w:t>
        </w:r>
      </w:fldSimple>
      <w:r>
        <w:t>. Producción Investigativa de lo</w:t>
      </w:r>
      <w:r w:rsidR="007C00DB">
        <w:t>s</w:t>
      </w:r>
      <w:r>
        <w:t xml:space="preserve"> docentes en el proyecto de Tecnología en Electrónica</w:t>
      </w:r>
      <w:r>
        <w:rPr>
          <w:rStyle w:val="Refdenotaalpie"/>
        </w:rPr>
        <w:footnoteReference w:id="16"/>
      </w:r>
    </w:p>
    <w:tbl>
      <w:tblPr>
        <w:tblW w:w="8804" w:type="dxa"/>
        <w:tblInd w:w="55" w:type="dxa"/>
        <w:tblLayout w:type="fixed"/>
        <w:tblCellMar>
          <w:left w:w="70" w:type="dxa"/>
          <w:right w:w="70" w:type="dxa"/>
        </w:tblCellMar>
        <w:tblLook w:val="04A0" w:firstRow="1" w:lastRow="0" w:firstColumn="1" w:lastColumn="0" w:noHBand="0" w:noVBand="1"/>
      </w:tblPr>
      <w:tblGrid>
        <w:gridCol w:w="1008"/>
        <w:gridCol w:w="992"/>
        <w:gridCol w:w="992"/>
        <w:gridCol w:w="1134"/>
        <w:gridCol w:w="992"/>
        <w:gridCol w:w="851"/>
        <w:gridCol w:w="992"/>
        <w:gridCol w:w="851"/>
        <w:gridCol w:w="992"/>
      </w:tblGrid>
      <w:tr w:rsidR="00D745E9" w:rsidRPr="00D745E9" w:rsidTr="00D745E9">
        <w:trPr>
          <w:trHeight w:val="464"/>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Nombre del Grupo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 xml:space="preserve">Clasificación del Grupo </w:t>
            </w:r>
            <w:r w:rsidRPr="00D745E9">
              <w:rPr>
                <w:rFonts w:eastAsia="Times New Roman" w:cs="Times New Roman"/>
                <w:b/>
                <w:bCs/>
                <w:color w:val="000000"/>
                <w:sz w:val="14"/>
                <w:szCs w:val="14"/>
                <w:lang w:val="es-ES" w:eastAsia="es-ES"/>
              </w:rPr>
              <w:t>COLCIENCIAS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Investigadores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Artículos</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Libros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Otras publicaciones</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de trabajos de grado dirigidos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de ponencias o capítulos en eventos</w:t>
            </w:r>
          </w:p>
        </w:tc>
      </w:tr>
      <w:tr w:rsidR="00D745E9" w:rsidRPr="00D745E9" w:rsidTr="00D745E9">
        <w:trPr>
          <w:trHeight w:val="4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Completos</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Capítulos</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GIDENUTAS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B</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17</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45</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55</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13</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TELETECNO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C</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23</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5</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16</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11</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ROMA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C</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42</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61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35</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DIGITI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D</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21</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19</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16</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SCIBAS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20</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28</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26</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INTEGRA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18</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19</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GIRMA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11</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ORCA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6</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26</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17</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UDINEX</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8</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GRESFIMA</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r>
    </w:tbl>
    <w:p w:rsidR="00832B5C" w:rsidRPr="004033CB" w:rsidRDefault="00832B5C" w:rsidP="004033CB">
      <w:pPr>
        <w:pStyle w:val="Default"/>
        <w:jc w:val="both"/>
        <w:rPr>
          <w:rFonts w:asciiTheme="minorHAnsi" w:hAnsiTheme="minorHAnsi"/>
          <w:sz w:val="22"/>
          <w:szCs w:val="22"/>
        </w:rPr>
      </w:pPr>
    </w:p>
    <w:p w:rsidR="004033CB" w:rsidRDefault="004033CB" w:rsidP="004033CB">
      <w:pPr>
        <w:pStyle w:val="Default"/>
        <w:jc w:val="both"/>
        <w:rPr>
          <w:rFonts w:asciiTheme="minorHAnsi" w:hAnsiTheme="minorHAnsi"/>
          <w:sz w:val="22"/>
          <w:szCs w:val="22"/>
        </w:rPr>
      </w:pPr>
      <w:r w:rsidRPr="004033CB">
        <w:rPr>
          <w:rFonts w:asciiTheme="minorHAnsi" w:hAnsiTheme="minorHAnsi"/>
          <w:sz w:val="22"/>
          <w:szCs w:val="22"/>
        </w:rPr>
        <w:t xml:space="preserve">A partir de la obtención de la acreditación en el 2006 se incrementaron los productos de investigación, tales como las publicaciones de los docentes, participación en eventos nacionales e internacionales, formación de </w:t>
      </w:r>
      <w:r w:rsidR="001A7E31" w:rsidRPr="004033CB">
        <w:rPr>
          <w:rFonts w:asciiTheme="minorHAnsi" w:hAnsiTheme="minorHAnsi"/>
          <w:sz w:val="22"/>
          <w:szCs w:val="22"/>
        </w:rPr>
        <w:t>jóvenes</w:t>
      </w:r>
      <w:r w:rsidRPr="004033CB">
        <w:rPr>
          <w:rFonts w:asciiTheme="minorHAnsi" w:hAnsiTheme="minorHAnsi"/>
          <w:sz w:val="22"/>
          <w:szCs w:val="22"/>
        </w:rPr>
        <w:t xml:space="preserve"> investigadores</w:t>
      </w:r>
      <w:r w:rsidR="00832B5C">
        <w:rPr>
          <w:rStyle w:val="Refdenotaalpie"/>
          <w:rFonts w:asciiTheme="minorHAnsi" w:hAnsiTheme="minorHAnsi"/>
          <w:sz w:val="22"/>
          <w:szCs w:val="22"/>
        </w:rPr>
        <w:footnoteReference w:id="17"/>
      </w:r>
      <w:r w:rsidR="00A91475">
        <w:rPr>
          <w:rFonts w:asciiTheme="minorHAnsi" w:hAnsiTheme="minorHAnsi"/>
          <w:sz w:val="22"/>
          <w:szCs w:val="22"/>
        </w:rPr>
        <w:t>.</w:t>
      </w:r>
    </w:p>
    <w:p w:rsidR="00A91475" w:rsidRDefault="00A91475" w:rsidP="004033CB">
      <w:pPr>
        <w:pStyle w:val="Default"/>
        <w:jc w:val="both"/>
        <w:rPr>
          <w:rFonts w:asciiTheme="minorHAnsi" w:hAnsiTheme="minorHAnsi"/>
          <w:sz w:val="22"/>
          <w:szCs w:val="22"/>
        </w:rPr>
      </w:pPr>
    </w:p>
    <w:p w:rsidR="005430A7" w:rsidRDefault="005430A7" w:rsidP="00606A5C">
      <w:pPr>
        <w:pStyle w:val="Prrafodelista"/>
        <w:numPr>
          <w:ilvl w:val="2"/>
          <w:numId w:val="18"/>
        </w:numPr>
        <w:ind w:left="426" w:hanging="426"/>
        <w:jc w:val="both"/>
        <w:rPr>
          <w:b/>
        </w:rPr>
      </w:pPr>
      <w:r w:rsidRPr="0055032A">
        <w:rPr>
          <w:b/>
        </w:rPr>
        <w:t xml:space="preserve">Articulación con los Egresados </w:t>
      </w:r>
    </w:p>
    <w:p w:rsidR="008A5AAB" w:rsidRDefault="008A5AAB" w:rsidP="008A5AAB">
      <w:pPr>
        <w:jc w:val="both"/>
      </w:pPr>
      <w:r w:rsidRPr="008A5AAB">
        <w:t xml:space="preserve">El Proyecto curricular de Tecnología en Electrónica cuenta con un total de 1078 egresados durante los </w:t>
      </w:r>
      <w:commentRangeStart w:id="3"/>
      <w:r w:rsidRPr="008A5AAB">
        <w:t xml:space="preserve">16 años de funcionamiento, a continuación en la tabla </w:t>
      </w:r>
      <w:r w:rsidR="007D68F1">
        <w:t xml:space="preserve">No </w:t>
      </w:r>
      <w:r w:rsidR="007C00DB">
        <w:t>10</w:t>
      </w:r>
      <w:r w:rsidRPr="008A5AAB">
        <w:t xml:space="preserve"> </w:t>
      </w:r>
      <w:commentRangeEnd w:id="3"/>
      <w:r w:rsidR="007D68F1">
        <w:rPr>
          <w:rStyle w:val="Refdecomentario"/>
        </w:rPr>
        <w:commentReference w:id="3"/>
      </w:r>
      <w:r w:rsidRPr="008A5AAB">
        <w:t>se muestran los estudiantes egresados antes y después de la acreditación, a partir del plan de mejoramiento realizado para obtención de la acreditación en el 2006 se pusieron en marcha otras modalidades de trabajo de grado, como pasantías en empresas y en grupos de investigación, esto ha permitido que el estudiantes antes de graduarse se vincule con el sector productivo posibilitando la oportunidad de continuar en la empresa después de graduarse como tecnólogo.</w:t>
      </w:r>
    </w:p>
    <w:p w:rsidR="007D68F1" w:rsidRDefault="007D68F1" w:rsidP="007D68F1">
      <w:pPr>
        <w:pStyle w:val="Epgrafe"/>
        <w:keepNext/>
        <w:spacing w:after="0"/>
        <w:jc w:val="center"/>
      </w:pPr>
      <w:r>
        <w:t xml:space="preserve">Tabla </w:t>
      </w:r>
      <w:fldSimple w:instr=" SEQ Tabla \* ARABIC ">
        <w:r w:rsidR="00ED7AA3">
          <w:rPr>
            <w:noProof/>
          </w:rPr>
          <w:t>10</w:t>
        </w:r>
      </w:fldSimple>
      <w:r>
        <w:t xml:space="preserve">. </w:t>
      </w:r>
      <w:r w:rsidRPr="00D62FCB">
        <w:t>Estudiantes egresados del 2002-2011-1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45"/>
        <w:gridCol w:w="856"/>
        <w:gridCol w:w="850"/>
        <w:gridCol w:w="851"/>
        <w:gridCol w:w="850"/>
        <w:gridCol w:w="709"/>
        <w:gridCol w:w="709"/>
        <w:gridCol w:w="709"/>
        <w:gridCol w:w="992"/>
      </w:tblGrid>
      <w:tr w:rsidR="006902C5" w:rsidRPr="006902C5" w:rsidTr="007D68F1">
        <w:trPr>
          <w:trHeight w:val="138"/>
          <w:jc w:val="center"/>
        </w:trPr>
        <w:tc>
          <w:tcPr>
            <w:tcW w:w="8330" w:type="dxa"/>
            <w:gridSpan w:val="10"/>
          </w:tcPr>
          <w:p w:rsidR="006902C5" w:rsidRPr="006902C5" w:rsidRDefault="006902C5" w:rsidP="007D68F1">
            <w:pPr>
              <w:autoSpaceDE w:val="0"/>
              <w:autoSpaceDN w:val="0"/>
              <w:adjustRightInd w:val="0"/>
              <w:spacing w:after="0" w:line="240" w:lineRule="auto"/>
              <w:jc w:val="center"/>
              <w:rPr>
                <w:rFonts w:cs="Arial"/>
                <w:color w:val="000000"/>
                <w:sz w:val="16"/>
                <w:szCs w:val="16"/>
                <w:lang w:val="es"/>
              </w:rPr>
            </w:pPr>
            <w:r w:rsidRPr="006902C5">
              <w:rPr>
                <w:rFonts w:cs="Arial"/>
                <w:b/>
                <w:bCs/>
                <w:color w:val="000000"/>
                <w:sz w:val="16"/>
                <w:szCs w:val="16"/>
                <w:lang w:val="es"/>
              </w:rPr>
              <w:t>Estudiantes egresados por año</w:t>
            </w:r>
          </w:p>
        </w:tc>
      </w:tr>
      <w:tr w:rsidR="006902C5" w:rsidRPr="006902C5" w:rsidTr="007D68F1">
        <w:trPr>
          <w:trHeight w:val="409"/>
          <w:jc w:val="center"/>
        </w:trPr>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Egresados por Año </w:t>
            </w:r>
          </w:p>
        </w:tc>
        <w:tc>
          <w:tcPr>
            <w:tcW w:w="2551" w:type="dxa"/>
            <w:gridSpan w:val="3"/>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Egresados antes de la acreditación </w:t>
            </w:r>
          </w:p>
        </w:tc>
        <w:tc>
          <w:tcPr>
            <w:tcW w:w="4820" w:type="dxa"/>
            <w:gridSpan w:val="6"/>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Egresados después de la acreditación </w:t>
            </w:r>
          </w:p>
        </w:tc>
      </w:tr>
      <w:tr w:rsidR="007D68F1" w:rsidRPr="006902C5" w:rsidTr="007D68F1">
        <w:trPr>
          <w:trHeight w:val="151"/>
          <w:jc w:val="center"/>
        </w:trPr>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2002 </w:t>
            </w:r>
          </w:p>
        </w:tc>
        <w:tc>
          <w:tcPr>
            <w:tcW w:w="845"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2003 </w:t>
            </w:r>
          </w:p>
        </w:tc>
        <w:tc>
          <w:tcPr>
            <w:tcW w:w="856"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2004 </w:t>
            </w:r>
          </w:p>
        </w:tc>
        <w:tc>
          <w:tcPr>
            <w:tcW w:w="850"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2005 </w:t>
            </w:r>
          </w:p>
        </w:tc>
        <w:tc>
          <w:tcPr>
            <w:tcW w:w="851"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2006 </w:t>
            </w:r>
          </w:p>
        </w:tc>
        <w:tc>
          <w:tcPr>
            <w:tcW w:w="850"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2007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2008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2009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2010 </w:t>
            </w:r>
          </w:p>
        </w:tc>
        <w:tc>
          <w:tcPr>
            <w:tcW w:w="992"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2011_1 </w:t>
            </w:r>
          </w:p>
        </w:tc>
      </w:tr>
      <w:tr w:rsidR="007D68F1" w:rsidRPr="006902C5" w:rsidTr="007D68F1">
        <w:trPr>
          <w:trHeight w:val="145"/>
          <w:jc w:val="center"/>
        </w:trPr>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73 </w:t>
            </w:r>
          </w:p>
        </w:tc>
        <w:tc>
          <w:tcPr>
            <w:tcW w:w="845"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99 </w:t>
            </w:r>
          </w:p>
        </w:tc>
        <w:tc>
          <w:tcPr>
            <w:tcW w:w="856"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86 </w:t>
            </w:r>
          </w:p>
        </w:tc>
        <w:tc>
          <w:tcPr>
            <w:tcW w:w="850"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80 </w:t>
            </w:r>
          </w:p>
        </w:tc>
        <w:tc>
          <w:tcPr>
            <w:tcW w:w="851"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105 </w:t>
            </w:r>
          </w:p>
        </w:tc>
        <w:tc>
          <w:tcPr>
            <w:tcW w:w="850"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108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104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109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103 </w:t>
            </w:r>
          </w:p>
        </w:tc>
        <w:tc>
          <w:tcPr>
            <w:tcW w:w="992"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43</w:t>
            </w:r>
          </w:p>
        </w:tc>
      </w:tr>
    </w:tbl>
    <w:p w:rsidR="006902C5" w:rsidRDefault="006902C5" w:rsidP="008A5AAB">
      <w:pPr>
        <w:jc w:val="both"/>
      </w:pPr>
    </w:p>
    <w:p w:rsidR="007D68F1" w:rsidRDefault="007D68F1" w:rsidP="008A5AAB">
      <w:pPr>
        <w:jc w:val="both"/>
      </w:pPr>
      <w:r>
        <w:t>En la Tabla No 1</w:t>
      </w:r>
      <w:r w:rsidR="007C00DB">
        <w:t>1</w:t>
      </w:r>
      <w:r>
        <w:t xml:space="preserve"> se muestra el total de egresados por ceremonia entre 2009 y 2011-1</w:t>
      </w:r>
    </w:p>
    <w:p w:rsidR="006902C5" w:rsidRDefault="006902C5" w:rsidP="006902C5">
      <w:pPr>
        <w:pStyle w:val="Epgrafe"/>
        <w:keepNext/>
        <w:spacing w:after="0"/>
        <w:jc w:val="center"/>
      </w:pPr>
      <w:r>
        <w:t xml:space="preserve">Tabla </w:t>
      </w:r>
      <w:fldSimple w:instr=" SEQ Tabla \* ARABIC ">
        <w:r w:rsidR="00ED7AA3">
          <w:rPr>
            <w:noProof/>
          </w:rPr>
          <w:t>11</w:t>
        </w:r>
      </w:fldSimple>
      <w:r>
        <w:t xml:space="preserve">. </w:t>
      </w:r>
      <w:r w:rsidRPr="001D056F">
        <w:t>Egresados de Tecnología en Electrónica</w:t>
      </w:r>
      <w:r>
        <w:t xml:space="preserve"> entre 2009 I y 2011-1</w:t>
      </w:r>
      <w:r w:rsidR="007D68F1">
        <w:t xml:space="preserve"> de acuerdo a las ceremonias de gr</w:t>
      </w:r>
      <w:r w:rsidR="007C00DB">
        <w:t>a</w:t>
      </w:r>
      <w:r w:rsidR="007D68F1">
        <w:t>do</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784"/>
        <w:gridCol w:w="959"/>
        <w:gridCol w:w="959"/>
        <w:gridCol w:w="959"/>
        <w:gridCol w:w="959"/>
        <w:gridCol w:w="959"/>
        <w:gridCol w:w="959"/>
      </w:tblGrid>
      <w:tr w:rsidR="006902C5" w:rsidRPr="006902C5" w:rsidTr="007C00DB">
        <w:trPr>
          <w:trHeight w:val="227"/>
          <w:jc w:val="center"/>
        </w:trPr>
        <w:tc>
          <w:tcPr>
            <w:tcW w:w="1134"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PROGRAMA ACADÉMICO </w:t>
            </w:r>
          </w:p>
        </w:tc>
        <w:tc>
          <w:tcPr>
            <w:tcW w:w="851"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2009-I </w:t>
            </w:r>
          </w:p>
        </w:tc>
        <w:tc>
          <w:tcPr>
            <w:tcW w:w="784"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2009-II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2009-III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2010-I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2010-II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2010-III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2011-I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TOTAL </w:t>
            </w:r>
          </w:p>
        </w:tc>
      </w:tr>
      <w:tr w:rsidR="006902C5" w:rsidRPr="006902C5" w:rsidTr="007C00DB">
        <w:trPr>
          <w:trHeight w:val="222"/>
          <w:jc w:val="center"/>
        </w:trPr>
        <w:tc>
          <w:tcPr>
            <w:tcW w:w="1134"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Tecnología Electrónica </w:t>
            </w:r>
          </w:p>
        </w:tc>
        <w:tc>
          <w:tcPr>
            <w:tcW w:w="851"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49 </w:t>
            </w:r>
          </w:p>
        </w:tc>
        <w:tc>
          <w:tcPr>
            <w:tcW w:w="784"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26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34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59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19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25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43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255 </w:t>
            </w:r>
          </w:p>
        </w:tc>
      </w:tr>
    </w:tbl>
    <w:p w:rsidR="006902C5" w:rsidRDefault="006902C5" w:rsidP="008A5AAB">
      <w:pPr>
        <w:jc w:val="both"/>
      </w:pPr>
    </w:p>
    <w:p w:rsidR="003F40A4" w:rsidRDefault="003F40A4" w:rsidP="008A5AAB">
      <w:pPr>
        <w:jc w:val="both"/>
      </w:pPr>
      <w:r>
        <w:t>Existe una Asociación de Egresados de la Facultad a la cual pertenecen los egresados del programa. Se hace notoria la retroalimentación con los egresados teniendo en cuanta que varios de nuestros docentes, seis de planta y cinco de contratación, son egresados del programa.</w:t>
      </w:r>
    </w:p>
    <w:p w:rsidR="00566BD1" w:rsidRDefault="00566BD1" w:rsidP="00566BD1">
      <w:pPr>
        <w:jc w:val="both"/>
      </w:pPr>
      <w:r>
        <w:t>Para Bienestar Institucional, el Egresado es la principal carta de presentación que tiene la Universidad Distrital Francisco José de Caldas. Pues éste al ser el desenlace de una concatenación de componentes académicos y humanos, es el producto que refleja la eficiencia y la excelencia educativa con la que cuenta la Institución. En consecuencia, el egresado pasa a ser el sujeto ideal en torno a un proceso de Autoevaluación constante y efectivo que permite establecer el impacto que está teniendo la universidad a través de sus egresados en el medio</w:t>
      </w:r>
      <w:r w:rsidR="007C3065">
        <w:t>.</w:t>
      </w:r>
      <w:r>
        <w:t xml:space="preserve"> Por lo anterior, la Universidad Distrital Francisco José de Caldas, y Bienestar institucional tienen dentro de sus estrategias el Grupo Funcional de Egresados, el cual tiene como misión y visión:</w:t>
      </w:r>
    </w:p>
    <w:p w:rsidR="00566BD1" w:rsidRDefault="00566BD1" w:rsidP="00B36C0A">
      <w:pPr>
        <w:pStyle w:val="Prrafodelista"/>
        <w:numPr>
          <w:ilvl w:val="0"/>
          <w:numId w:val="40"/>
        </w:numPr>
        <w:jc w:val="both"/>
      </w:pPr>
      <w:r>
        <w:t>Misión: El Grupo Funcional de Egresados de la Universidad Distrital Francisco José de Caldas, formula y delinea, políticas, estrategias y proyectos, acordes a la misión y visión del Bienestar Institucional y la Universidad, tendientes a la vinculación y comunicación permanente entre los Egresados y la Institución. Buscando establecer cuáles son las demandas de actualización y formación permanente de los egresados, así como su ubicación laboral y desarrollo profesional. También busca gestionar e impulsar los proyectos de los profesionales graduados por la universidad, en la perspectiva de aportar a la construcción de una comunidad académica y profesional, que cree un fuerte tejido social que conlleve a la acumulación de un capital social que beneficie a toda la comunidad.</w:t>
      </w:r>
    </w:p>
    <w:p w:rsidR="00566BD1" w:rsidRDefault="00566BD1" w:rsidP="00B36C0A">
      <w:pPr>
        <w:pStyle w:val="Prrafodelista"/>
        <w:numPr>
          <w:ilvl w:val="0"/>
          <w:numId w:val="40"/>
        </w:numPr>
        <w:jc w:val="both"/>
      </w:pPr>
      <w:r>
        <w:t>Visión: El Programa de Egresados de la Universidad Distrital Francisco José de Caldas, será identificado y valorado como un Proyecto Institucional de carácter permanente que diseña y pone en ejecución políticas, estrategias y acciones dirigidas a la vinculación de los Egresados a la dinámica institucional y social, aportando a la consolidación y desarrollo profesional de éstos.</w:t>
      </w:r>
    </w:p>
    <w:p w:rsidR="00B36C0A" w:rsidRDefault="00B36C0A" w:rsidP="00B36C0A">
      <w:pPr>
        <w:pStyle w:val="Prrafodelista"/>
        <w:ind w:left="786"/>
        <w:jc w:val="both"/>
      </w:pPr>
    </w:p>
    <w:p w:rsidR="00566BD1" w:rsidRPr="007D68F1" w:rsidRDefault="00B36C0A" w:rsidP="007D68F1">
      <w:pPr>
        <w:pStyle w:val="Prrafodelista"/>
        <w:numPr>
          <w:ilvl w:val="3"/>
          <w:numId w:val="18"/>
        </w:numPr>
        <w:ind w:left="0" w:hanging="9"/>
        <w:jc w:val="both"/>
      </w:pPr>
      <w:r w:rsidRPr="00B36C0A">
        <w:rPr>
          <w:b/>
        </w:rPr>
        <w:t>Políticas de egresados</w:t>
      </w:r>
      <w:r w:rsidR="007D68F1">
        <w:rPr>
          <w:b/>
        </w:rPr>
        <w:t xml:space="preserve">. </w:t>
      </w:r>
      <w:r w:rsidR="007D68F1" w:rsidRPr="007D68F1">
        <w:t>Las políticas que la Universidad a través de bienestar Universitario ejecuta y en ello, Tecnología en Electrónica participa activamente se resumen así:</w:t>
      </w:r>
    </w:p>
    <w:p w:rsidR="00B36C0A" w:rsidRDefault="00566BD1" w:rsidP="00B36C0A">
      <w:pPr>
        <w:pStyle w:val="Prrafodelista"/>
        <w:numPr>
          <w:ilvl w:val="0"/>
          <w:numId w:val="31"/>
        </w:numPr>
        <w:jc w:val="both"/>
      </w:pPr>
      <w:r>
        <w:t>Inserción Laboral</w:t>
      </w:r>
      <w:r w:rsidR="007D68F1">
        <w:t xml:space="preserve">. </w:t>
      </w:r>
      <w:r w:rsidR="00B36C0A">
        <w:t>Procura por parte de la institución que forma al egresado determinar políticas y sistemas de inserción al medio laboral con formas procedimentales de vinculación directa entre la universidad con la empresa que implique no sólo mano de obra calificada sino también la posibilidad de construcción, reingeniería y adaptabilidad al sector productivo, es así que se hace necesario una participación activa de nuestra Alma Mater, de tal manera que se posibilite un trabajo conjunto empresa-egresado-universidad.</w:t>
      </w:r>
    </w:p>
    <w:p w:rsidR="00B36C0A" w:rsidRDefault="00B36C0A" w:rsidP="00B36C0A">
      <w:pPr>
        <w:pStyle w:val="Prrafodelista"/>
        <w:numPr>
          <w:ilvl w:val="0"/>
          <w:numId w:val="31"/>
        </w:numPr>
        <w:jc w:val="both"/>
      </w:pPr>
      <w:r>
        <w:lastRenderedPageBreak/>
        <w:t>Observatorio Laboral</w:t>
      </w:r>
      <w:r w:rsidR="007D68F1">
        <w:t xml:space="preserve">. </w:t>
      </w:r>
      <w:r>
        <w:t>Dadas la</w:t>
      </w:r>
      <w:r w:rsidR="007D68F1">
        <w:t>s</w:t>
      </w:r>
      <w:r>
        <w:t xml:space="preserve"> políticas del Ministerio de Educación se ve la necesidad de proponer situaciones </w:t>
      </w:r>
      <w:r w:rsidR="007D68F1">
        <w:t>de empleo en el país</w:t>
      </w:r>
      <w:r>
        <w:t>. La plataforma política pretende percibir, activar y generar posibilidades de desarrollo empresarial de los egresados por medio de convenios con empresas que presten beneficios especiales en sus productos para los egresados. El como para realizar esto consiste en valernos de las capacidades de los egresados para proponer un convenio macro en donde por lo menos 2 egresados de cada proyecto curricular generen un estudio y propicien el desarrollo de una incubadora de empresas a partir de las necesidades productivas del país.</w:t>
      </w:r>
    </w:p>
    <w:p w:rsidR="00B36C0A" w:rsidRDefault="00B36C0A" w:rsidP="00B36C0A">
      <w:pPr>
        <w:pStyle w:val="Prrafodelista"/>
        <w:numPr>
          <w:ilvl w:val="0"/>
          <w:numId w:val="31"/>
        </w:numPr>
        <w:jc w:val="both"/>
      </w:pPr>
      <w:r>
        <w:t>Bolsa de Empleo</w:t>
      </w:r>
      <w:r w:rsidR="00E64736">
        <w:t xml:space="preserve">. </w:t>
      </w:r>
      <w:r>
        <w:t xml:space="preserve">Impulsar la promoción de la bolsa de empleo, para contribuir a la ubicación y movilidad laboral del egresado de la Universidad Distrital proyectando su potencial profesional en las diferentes empresas y estamentos educativos del país. </w:t>
      </w:r>
    </w:p>
    <w:p w:rsidR="00B36C0A" w:rsidRDefault="00B36C0A" w:rsidP="00B36C0A">
      <w:pPr>
        <w:pStyle w:val="Prrafodelista"/>
        <w:numPr>
          <w:ilvl w:val="0"/>
          <w:numId w:val="31"/>
        </w:numPr>
        <w:jc w:val="both"/>
      </w:pPr>
      <w:r>
        <w:t>Participación Activa en los Órganos Colegiados de la Universidad</w:t>
      </w:r>
      <w:r w:rsidR="00E64736">
        <w:t>. E</w:t>
      </w:r>
      <w:r>
        <w:t xml:space="preserve">s necesario plantear una reforma en las composiciones de los órganos de dirección de la universidad como son: Consejo Académico, Consejos de Facultad y Consejos de Carrera </w:t>
      </w:r>
      <w:proofErr w:type="gramStart"/>
      <w:r>
        <w:t>( o</w:t>
      </w:r>
      <w:proofErr w:type="gramEnd"/>
      <w:r>
        <w:t xml:space="preserve"> consejos de proyectos curriculares), para propiciar la participación de los egresados en éstos; Con el fin de establecer una participación</w:t>
      </w:r>
      <w:r w:rsidR="00E64736">
        <w:t xml:space="preserve"> activa de los egresados.</w:t>
      </w:r>
    </w:p>
    <w:p w:rsidR="00E64736" w:rsidRDefault="00E64736" w:rsidP="00E64736">
      <w:pPr>
        <w:pStyle w:val="Prrafodelista"/>
        <w:numPr>
          <w:ilvl w:val="0"/>
          <w:numId w:val="31"/>
        </w:numPr>
        <w:jc w:val="both"/>
      </w:pPr>
      <w:r>
        <w:t>Sentido de Pertenencia. El egresado se convierte en un miembro activo de la comunidad académica, lo cual implica que se le faciliten al egresado procesos de capacitación singular en núcleos específicos del saber para propender por el desarrollo de las actividades propias de la investigación, la extensión y la misma docencia.</w:t>
      </w:r>
    </w:p>
    <w:p w:rsidR="00E64736" w:rsidRDefault="00E64736" w:rsidP="00E64736">
      <w:pPr>
        <w:pStyle w:val="Prrafodelista"/>
        <w:numPr>
          <w:ilvl w:val="0"/>
          <w:numId w:val="31"/>
        </w:numPr>
        <w:jc w:val="both"/>
      </w:pPr>
      <w:r>
        <w:t xml:space="preserve">Identificación de los Egresados. No solamente es la inserción laboral o el seguimiento a los egresados, es también muy importante la inserción social para fortalecer el vínculo de los egresados con la Universidad Distrital, estimulando el sentido de pertenencia hacía la universidad por medio de un reconocimiento tanto endógeno como exógeno, estableciendo una </w:t>
      </w:r>
      <w:proofErr w:type="spellStart"/>
      <w:r>
        <w:t>carnetización</w:t>
      </w:r>
      <w:proofErr w:type="spellEnd"/>
      <w:r>
        <w:t xml:space="preserve"> que acredite esta condición y les facilite los tramites y procesos que se efectúen en la Universidad, permitiéndoles acceder a los servicios que hacen alusión directa al Egresado</w:t>
      </w:r>
    </w:p>
    <w:p w:rsidR="00E64736" w:rsidRDefault="00E64736" w:rsidP="00E64736">
      <w:pPr>
        <w:pStyle w:val="Prrafodelista"/>
        <w:numPr>
          <w:ilvl w:val="0"/>
          <w:numId w:val="31"/>
        </w:numPr>
        <w:jc w:val="both"/>
      </w:pPr>
      <w:r>
        <w:t>Programas y acciones del Grupo Funcional de Egresados. El Grupo Funcional de Egresados de la Universidad Distrital orienta su labor al establecimiento de estrategias encaminadas a generar permanente contacto con los graduados a través de la administración de información, el seguimiento, los aportes académicos y los servicios de asesoría.</w:t>
      </w:r>
      <w:r w:rsidR="0074069E">
        <w:t xml:space="preserve"> </w:t>
      </w:r>
      <w:r>
        <w:t>Para tal fin, se han desarrollado las siguientes estrategias:</w:t>
      </w:r>
    </w:p>
    <w:p w:rsidR="00E64736" w:rsidRDefault="00E64736" w:rsidP="0074069E">
      <w:pPr>
        <w:pStyle w:val="Prrafodelista"/>
        <w:numPr>
          <w:ilvl w:val="0"/>
          <w:numId w:val="31"/>
        </w:numPr>
        <w:jc w:val="both"/>
      </w:pPr>
      <w:r>
        <w:t>Portal de Egresados (SIEUD)</w:t>
      </w:r>
    </w:p>
    <w:p w:rsidR="0074069E" w:rsidRDefault="0074069E" w:rsidP="0074069E">
      <w:pPr>
        <w:pStyle w:val="Prrafodelista"/>
        <w:numPr>
          <w:ilvl w:val="0"/>
          <w:numId w:val="31"/>
        </w:numPr>
        <w:jc w:val="both"/>
      </w:pPr>
      <w:r w:rsidRPr="0074069E">
        <w:t>Fortalecimiento y creación de asociaciones</w:t>
      </w:r>
    </w:p>
    <w:p w:rsidR="0074069E" w:rsidRDefault="0074069E" w:rsidP="0074069E">
      <w:pPr>
        <w:jc w:val="both"/>
      </w:pPr>
      <w:r>
        <w:t xml:space="preserve">La implementación de estas políticas </w:t>
      </w:r>
      <w:proofErr w:type="gramStart"/>
      <w:r>
        <w:t>implican</w:t>
      </w:r>
      <w:proofErr w:type="gramEnd"/>
      <w:r>
        <w:t xml:space="preserve"> un trabajo mancomunado de Bienestar Universitario con la dirección del programa Tecnología en electrónica.</w:t>
      </w:r>
    </w:p>
    <w:p w:rsidR="005430A7" w:rsidRDefault="005430A7" w:rsidP="00606A5C">
      <w:pPr>
        <w:pStyle w:val="Prrafodelista"/>
        <w:numPr>
          <w:ilvl w:val="1"/>
          <w:numId w:val="18"/>
        </w:numPr>
        <w:ind w:left="426" w:hanging="426"/>
        <w:jc w:val="both"/>
        <w:rPr>
          <w:b/>
        </w:rPr>
      </w:pPr>
      <w:r w:rsidRPr="0055032A">
        <w:rPr>
          <w:b/>
        </w:rPr>
        <w:t>A</w:t>
      </w:r>
      <w:r w:rsidR="005B2F7F" w:rsidRPr="0055032A">
        <w:rPr>
          <w:b/>
        </w:rPr>
        <w:t>poyo a la gestión del currículo</w:t>
      </w:r>
    </w:p>
    <w:p w:rsidR="000D1BB0" w:rsidRPr="000D1BB0" w:rsidRDefault="000D1BB0" w:rsidP="000D1BB0">
      <w:pPr>
        <w:jc w:val="both"/>
      </w:pPr>
      <w:r>
        <w:t>Toda la Universidad directa o indirectamente está comprometida con</w:t>
      </w:r>
      <w:r w:rsidR="00615C94">
        <w:t xml:space="preserve"> cada uno de sus programas. Por ende con Tecnología en Electrónica desde el Rector hasta el pr</w:t>
      </w:r>
      <w:r w:rsidR="00566BD1">
        <w:t>ofesor en sus clases contribuyen a la gestión adecuada del programa de Tecnología en electrónica</w:t>
      </w:r>
    </w:p>
    <w:p w:rsidR="00B97E83" w:rsidRDefault="005430A7" w:rsidP="00606A5C">
      <w:pPr>
        <w:pStyle w:val="Prrafodelista"/>
        <w:numPr>
          <w:ilvl w:val="2"/>
          <w:numId w:val="18"/>
        </w:numPr>
        <w:ind w:left="426" w:hanging="426"/>
        <w:jc w:val="both"/>
        <w:rPr>
          <w:b/>
        </w:rPr>
      </w:pPr>
      <w:r w:rsidRPr="0055032A">
        <w:rPr>
          <w:b/>
        </w:rPr>
        <w:t>Orga</w:t>
      </w:r>
      <w:r w:rsidR="00B97E83" w:rsidRPr="0055032A">
        <w:rPr>
          <w:b/>
        </w:rPr>
        <w:t>nización Administrativa</w:t>
      </w:r>
    </w:p>
    <w:p w:rsidR="00247C16" w:rsidRDefault="00247C16" w:rsidP="00247C16">
      <w:pPr>
        <w:jc w:val="both"/>
      </w:pPr>
      <w:r>
        <w:lastRenderedPageBreak/>
        <w:t>La Universidad Distrital está estructurada de acuerdo al Estatuto General, el Acuerdo 03 de 1997</w:t>
      </w:r>
      <w:r w:rsidR="007F66D9">
        <w:t xml:space="preserve"> y por el estatuto académico el acuerdo 04 del 26 de febrero de 1996</w:t>
      </w:r>
      <w:r>
        <w:t xml:space="preserve"> tal y como se refleja en el organigrama que aparece en la ilustración No 7</w:t>
      </w:r>
      <w:r>
        <w:rPr>
          <w:rStyle w:val="Refdenotaalpie"/>
        </w:rPr>
        <w:footnoteReference w:id="18"/>
      </w:r>
      <w:r w:rsidR="00FD0030">
        <w:t xml:space="preserve">. </w:t>
      </w:r>
    </w:p>
    <w:p w:rsidR="00247C16" w:rsidRDefault="00247C16" w:rsidP="00247C16">
      <w:pPr>
        <w:pStyle w:val="Epgrafe"/>
        <w:keepNext/>
        <w:jc w:val="center"/>
      </w:pPr>
      <w:r>
        <w:t xml:space="preserve">Ilustración </w:t>
      </w:r>
      <w:fldSimple w:instr=" SEQ Ilustración \* ARABIC ">
        <w:r w:rsidR="00ED7AA3">
          <w:rPr>
            <w:noProof/>
          </w:rPr>
          <w:t>7</w:t>
        </w:r>
      </w:fldSimple>
      <w:r>
        <w:t>. Organigrama General de la Universidad Distrital</w:t>
      </w:r>
    </w:p>
    <w:p w:rsidR="00247C16" w:rsidRPr="00247C16" w:rsidRDefault="00247C16" w:rsidP="00247C16">
      <w:pPr>
        <w:jc w:val="center"/>
      </w:pPr>
      <w:r>
        <w:rPr>
          <w:noProof/>
          <w:lang w:val="es-ES" w:eastAsia="es-ES"/>
        </w:rPr>
        <w:drawing>
          <wp:inline distT="0" distB="0" distL="0" distR="0" wp14:anchorId="1D477DF0" wp14:editId="5AB72B90">
            <wp:extent cx="5345225" cy="4963131"/>
            <wp:effectExtent l="0" t="0" r="8255" b="9525"/>
            <wp:docPr id="9" name="Imagen 9" descr="http://www.udistrital.edu.co/imagenes/organigramaGeneral2010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distrital.edu.co/imagenes/organigramaGeneral2010_n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4615" cy="4962564"/>
                    </a:xfrm>
                    <a:prstGeom prst="rect">
                      <a:avLst/>
                    </a:prstGeom>
                    <a:noFill/>
                    <a:ln>
                      <a:noFill/>
                    </a:ln>
                  </pic:spPr>
                </pic:pic>
              </a:graphicData>
            </a:graphic>
          </wp:inline>
        </w:drawing>
      </w:r>
    </w:p>
    <w:p w:rsidR="00B738D7" w:rsidRDefault="00B738D7" w:rsidP="00B738D7">
      <w:pPr>
        <w:jc w:val="both"/>
      </w:pPr>
      <w:r>
        <w:t>En donde queda claro que el Consejo Superior Universitario es el órgano máximo de gobierno y el representante legal el Rector. La institución tiene dos vicerrectorías una administrativa y una académica. Las dos tienen responsabilidad en apoyar la gestión del Proyecto Curricular desde su función específica ya sea para el desarrollo académico directo o para garantizarlo por vía administrativa de alguna ejecución presupuestal o de simple dotación.</w:t>
      </w:r>
    </w:p>
    <w:p w:rsidR="00B738D7" w:rsidRDefault="007F66D9" w:rsidP="00B738D7">
      <w:pPr>
        <w:jc w:val="both"/>
      </w:pPr>
      <w:r>
        <w:t>Pero</w:t>
      </w:r>
      <w:r w:rsidR="00566BD1">
        <w:t>,</w:t>
      </w:r>
      <w:r>
        <w:t xml:space="preserve"> es directamente la Facultad Tecnológica y su Consejo de Facultad </w:t>
      </w:r>
      <w:r w:rsidRPr="007F66D9">
        <w:t>(Acuerdo 004 del 26-02-1996)</w:t>
      </w:r>
      <w:r>
        <w:t xml:space="preserve"> a quien directamente le corresponde la Gestión de los programas de la </w:t>
      </w:r>
      <w:r w:rsidR="00452847">
        <w:t>F</w:t>
      </w:r>
      <w:r>
        <w:t>acultad</w:t>
      </w:r>
      <w:r w:rsidR="00452847">
        <w:t xml:space="preserve">. En la ilustración No </w:t>
      </w:r>
      <w:r w:rsidR="00F744B9">
        <w:t xml:space="preserve">8 </w:t>
      </w:r>
      <w:r w:rsidR="00452847">
        <w:t xml:space="preserve">se muestra el organigrama funcional de la </w:t>
      </w:r>
      <w:r w:rsidR="00F744B9">
        <w:t>F</w:t>
      </w:r>
      <w:r w:rsidR="00452847">
        <w:t>acultad Tecnológica</w:t>
      </w:r>
      <w:r w:rsidR="00F744B9">
        <w:t xml:space="preserve">. </w:t>
      </w:r>
    </w:p>
    <w:p w:rsidR="00452847" w:rsidRDefault="00452847" w:rsidP="00452847">
      <w:pPr>
        <w:pStyle w:val="Epgrafe"/>
        <w:keepNext/>
        <w:jc w:val="center"/>
      </w:pPr>
      <w:r>
        <w:lastRenderedPageBreak/>
        <w:t xml:space="preserve">Ilustración </w:t>
      </w:r>
      <w:fldSimple w:instr=" SEQ Ilustración \* ARABIC ">
        <w:r w:rsidR="00ED7AA3">
          <w:rPr>
            <w:noProof/>
          </w:rPr>
          <w:t>8</w:t>
        </w:r>
      </w:fldSimple>
      <w:r>
        <w:t>. Organigrama funcional de le Facultad Tecnológica</w:t>
      </w:r>
    </w:p>
    <w:p w:rsidR="00452847" w:rsidRDefault="00452847" w:rsidP="00452847">
      <w:pPr>
        <w:jc w:val="center"/>
      </w:pPr>
      <w:r>
        <w:rPr>
          <w:noProof/>
          <w:lang w:val="es-ES" w:eastAsia="es-ES"/>
        </w:rPr>
        <w:drawing>
          <wp:inline distT="0" distB="0" distL="0" distR="0" wp14:anchorId="400F292D" wp14:editId="20AB7279">
            <wp:extent cx="5322570" cy="60464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6046470"/>
                    </a:xfrm>
                    <a:prstGeom prst="rect">
                      <a:avLst/>
                    </a:prstGeom>
                    <a:noFill/>
                    <a:ln>
                      <a:noFill/>
                    </a:ln>
                  </pic:spPr>
                </pic:pic>
              </a:graphicData>
            </a:graphic>
          </wp:inline>
        </w:drawing>
      </w:r>
    </w:p>
    <w:p w:rsidR="00B738D7" w:rsidRDefault="00B738D7" w:rsidP="00B738D7">
      <w:pPr>
        <w:jc w:val="both"/>
      </w:pPr>
      <w:r>
        <w:t>En el organigrama se identifica como órgano colegiado de decisión al Consejo de Facultad, que está integrado de acuerdo con lo establecido en el Estatuto General, y sus funciones de conformidad con el Estatuto Académico de la Universidad, seguido por el cargo académico – administrativo principal que constituye:</w:t>
      </w:r>
    </w:p>
    <w:p w:rsidR="00B738D7" w:rsidRDefault="00B738D7" w:rsidP="00B738D7">
      <w:pPr>
        <w:pStyle w:val="Prrafodelista"/>
        <w:numPr>
          <w:ilvl w:val="0"/>
          <w:numId w:val="40"/>
        </w:numPr>
        <w:jc w:val="both"/>
      </w:pPr>
      <w:r>
        <w:t>La Decanatura.</w:t>
      </w:r>
    </w:p>
    <w:p w:rsidR="00B738D7" w:rsidRDefault="00B738D7" w:rsidP="00B738D7">
      <w:pPr>
        <w:pStyle w:val="Prrafodelista"/>
        <w:numPr>
          <w:ilvl w:val="0"/>
          <w:numId w:val="40"/>
        </w:numPr>
        <w:jc w:val="both"/>
      </w:pPr>
      <w:r>
        <w:t>Un Secretario(a) de Facultad.</w:t>
      </w:r>
    </w:p>
    <w:p w:rsidR="00B738D7" w:rsidRDefault="00B738D7" w:rsidP="00B738D7">
      <w:pPr>
        <w:pStyle w:val="Prrafodelista"/>
        <w:numPr>
          <w:ilvl w:val="0"/>
          <w:numId w:val="40"/>
        </w:numPr>
        <w:jc w:val="both"/>
      </w:pPr>
      <w:r>
        <w:t>La Unidad de extensión: Esta dependencia integra y regula los componentes que involucran a los diferentes sectores participantes en el desarrollo zonal, capitalino, regional y nacional.</w:t>
      </w:r>
    </w:p>
    <w:p w:rsidR="00B738D7" w:rsidRDefault="00B738D7" w:rsidP="00B738D7">
      <w:pPr>
        <w:jc w:val="both"/>
      </w:pPr>
      <w:r>
        <w:lastRenderedPageBreak/>
        <w:t>La Unidad de investigación: Esta encargada de integrar y regular la promoción, la implementación y el desarrollo de la investigación científica en la Facultad. Tanto la Unidad de Investigación como la de Extensión tienen un director nombrado por el decano y un comité integrado por el Director de la Unidad y los profesores designados en los respectivos consejos curriculares de la Facultad.</w:t>
      </w:r>
    </w:p>
    <w:p w:rsidR="00F744B9" w:rsidRDefault="00F744B9" w:rsidP="00F744B9">
      <w:pPr>
        <w:pStyle w:val="Prrafodelista"/>
        <w:numPr>
          <w:ilvl w:val="0"/>
          <w:numId w:val="40"/>
        </w:numPr>
        <w:jc w:val="both"/>
      </w:pPr>
      <w:r>
        <w:t>La Coordinación de laboratorios: Existe en la Facultad, un profesor de carrera designado por el Decano para organizar las actividades relacionadas con prácticas de laboratorio, actividades de investigación y prestación de servicios.</w:t>
      </w:r>
    </w:p>
    <w:p w:rsidR="00F744B9" w:rsidRPr="001F7820" w:rsidRDefault="00F744B9" w:rsidP="00F744B9">
      <w:pPr>
        <w:pStyle w:val="Prrafodelista"/>
        <w:numPr>
          <w:ilvl w:val="0"/>
          <w:numId w:val="40"/>
        </w:numPr>
        <w:jc w:val="both"/>
        <w:rPr>
          <w:b/>
        </w:rPr>
      </w:pPr>
      <w:r>
        <w:t>Las Coordinaciones de Proyectos Curriculares: encargadas de la ejecución de programas académicos; los programas de Tecnología en Electrónica y las Ingenierías en Control y Telecomunicaciones están adscritos a la Coordinación del Proyecto Curricular de Tecnología Electrónica, partiendo de la filosofía de que comparten actividades en un área del conocimiento afín, existiendo la posibilidad de que los egresados Tecnólogos puedan continuar su proceso de educación superior</w:t>
      </w:r>
      <w:r>
        <w:rPr>
          <w:rStyle w:val="Refdenotaalpie"/>
        </w:rPr>
        <w:footnoteReference w:id="19"/>
      </w:r>
      <w:r>
        <w:t>.</w:t>
      </w:r>
      <w:r w:rsidR="001F7820">
        <w:t xml:space="preserve"> </w:t>
      </w:r>
    </w:p>
    <w:p w:rsidR="001F7820" w:rsidRPr="00566BD1" w:rsidRDefault="001F7820" w:rsidP="00566BD1">
      <w:pPr>
        <w:jc w:val="both"/>
        <w:rPr>
          <w:b/>
        </w:rPr>
      </w:pPr>
      <w:r>
        <w:t xml:space="preserve">Los Consejos curriculares son la máxima instancia de dirección de cada proyecto curricular, así que el proyecto curricular de electrónica que orienta los programas de Tecnología en electrónica </w:t>
      </w:r>
      <w:proofErr w:type="spellStart"/>
      <w:r>
        <w:t>y</w:t>
      </w:r>
      <w:proofErr w:type="spellEnd"/>
      <w:r>
        <w:t xml:space="preserve"> Ingeniería en Telecomunicaciones e Ingeniería en Control es quien toma las decisiones básicas de los programas a su cargo, orienta la inscripción de estudiantes, toma decisiones frente a las orientaciones curriculares y solicita a las Unidades correspondiente (Unidad de Investigaciones, Unidad de Extensión y proyección social, o el Comité de Currículo, se den los debates y las discusiones frente a los temas pertinentes.</w:t>
      </w:r>
    </w:p>
    <w:p w:rsidR="005430A7" w:rsidRDefault="005430A7" w:rsidP="00606A5C">
      <w:pPr>
        <w:pStyle w:val="Prrafodelista"/>
        <w:numPr>
          <w:ilvl w:val="2"/>
          <w:numId w:val="18"/>
        </w:numPr>
        <w:ind w:left="426" w:hanging="426"/>
        <w:jc w:val="both"/>
        <w:rPr>
          <w:b/>
        </w:rPr>
      </w:pPr>
      <w:r w:rsidRPr="0055032A">
        <w:rPr>
          <w:b/>
        </w:rPr>
        <w:t>Docentes</w:t>
      </w:r>
      <w:r w:rsidR="0074069E">
        <w:rPr>
          <w:b/>
        </w:rPr>
        <w:t>.</w:t>
      </w:r>
    </w:p>
    <w:p w:rsidR="00836720" w:rsidRDefault="00836720" w:rsidP="00836720">
      <w:pPr>
        <w:pStyle w:val="Prrafodelista"/>
        <w:ind w:left="426"/>
        <w:jc w:val="both"/>
        <w:rPr>
          <w:b/>
        </w:rPr>
      </w:pPr>
    </w:p>
    <w:p w:rsidR="00836720" w:rsidRPr="00836720" w:rsidRDefault="0074069E" w:rsidP="00836720">
      <w:pPr>
        <w:pStyle w:val="Prrafodelista"/>
        <w:numPr>
          <w:ilvl w:val="3"/>
          <w:numId w:val="18"/>
        </w:numPr>
        <w:ind w:left="0" w:firstLine="0"/>
        <w:jc w:val="both"/>
      </w:pPr>
      <w:r w:rsidRPr="00836720">
        <w:rPr>
          <w:b/>
        </w:rPr>
        <w:t>P</w:t>
      </w:r>
      <w:r w:rsidR="00836720" w:rsidRPr="00836720">
        <w:rPr>
          <w:b/>
        </w:rPr>
        <w:t>olíticas en relación con el personal docente</w:t>
      </w:r>
      <w:r w:rsidR="009F7E06">
        <w:rPr>
          <w:b/>
        </w:rPr>
        <w:t xml:space="preserve"> en la Universidad Distrital</w:t>
      </w:r>
      <w:r w:rsidR="00836720" w:rsidRPr="00836720">
        <w:rPr>
          <w:b/>
        </w:rPr>
        <w:t xml:space="preserve">. </w:t>
      </w:r>
      <w:r w:rsidRPr="00836720">
        <w:t xml:space="preserve">La Universidad Distrital Francisco José de Caldas como institución pública y democrática, entre sus políticas de búsqueda de la excelencia académica, sostiene el propósito de conformar un </w:t>
      </w:r>
      <w:r w:rsidR="00836720">
        <w:t>equipo</w:t>
      </w:r>
      <w:r w:rsidRPr="00836720">
        <w:t xml:space="preserve"> docente de alta </w:t>
      </w:r>
      <w:r w:rsidR="00836720">
        <w:t>excelencia</w:t>
      </w:r>
      <w:r w:rsidRPr="00836720">
        <w:t xml:space="preserve">. Para ello ha definido criterios claros para la selección y vinculación de profesores. Estos criterios se precisan en el Estatuto Docente y están reglamentados según el Acuerdo 11 del 15 de noviembre de 2002 Anexo 6 y el Acuerdo 05 de octubre de 2007 del Consejo Superior Universitario. </w:t>
      </w:r>
    </w:p>
    <w:p w:rsidR="0074069E" w:rsidRPr="00836720" w:rsidRDefault="0074069E" w:rsidP="0074069E">
      <w:pPr>
        <w:jc w:val="both"/>
      </w:pPr>
      <w:r w:rsidRPr="00836720">
        <w:t>La selección y vinculación de profesores en la Universidad Distrital se realiza según dos modalidades y corresponde a las dos categorías de vinculación docente:</w:t>
      </w:r>
    </w:p>
    <w:p w:rsidR="0074069E" w:rsidRPr="00836720" w:rsidRDefault="0074069E" w:rsidP="00836720">
      <w:pPr>
        <w:pStyle w:val="Prrafodelista"/>
        <w:numPr>
          <w:ilvl w:val="0"/>
          <w:numId w:val="40"/>
        </w:numPr>
        <w:jc w:val="both"/>
      </w:pPr>
      <w:r w:rsidRPr="00836720">
        <w:t>Docentes de Carrera: Cuya selección y vinculación se rige por la ley 30 de 1992 la cual establece que la incorporación de ciudadanos a la carrera docente debe efectuarse mediante Concurso Público de Méritos. Según su dedicación horaria, los docentes de Carrera o Planta, son de tiempo completo, de medio tiempo, o de dedicación exclusiva.</w:t>
      </w:r>
    </w:p>
    <w:p w:rsidR="0074069E" w:rsidRPr="00836720" w:rsidRDefault="0074069E" w:rsidP="00836720">
      <w:pPr>
        <w:pStyle w:val="Prrafodelista"/>
        <w:numPr>
          <w:ilvl w:val="0"/>
          <w:numId w:val="40"/>
        </w:numPr>
        <w:jc w:val="both"/>
      </w:pPr>
      <w:r w:rsidRPr="00836720">
        <w:t xml:space="preserve">Docentes de Vinculación Especial: Su vinculación a la universidad, de conformidad a la ley, es de carácter temporal y no pertenecen a la carrera docente ni al régimen que le es propio. Su selección se efectúa por selección de hoja de vida o por concurso restringido. Según su </w:t>
      </w:r>
      <w:r w:rsidRPr="00836720">
        <w:lastRenderedPageBreak/>
        <w:t>dedicación horaria, los docentes de Vinculación Especial, son de Hora Cátedra, de Medio Tiempo Ocasional o de Tiempo Completo Ocasional.</w:t>
      </w:r>
    </w:p>
    <w:p w:rsidR="0074069E" w:rsidRPr="00836720" w:rsidRDefault="0074069E" w:rsidP="0074069E">
      <w:pPr>
        <w:jc w:val="both"/>
      </w:pPr>
      <w:r w:rsidRPr="00836720">
        <w:t>Con el propósito de dar una mayor estabilidad laboral a los docentes y en la perspectiva del mejoramiento constante de la calidad académica, la Universidad Distrital abre periódicamente Concursos Públicos de Méritos, en los cuales participan todos los Proyectos Curriculares. Con estas nuevas incorporaciones se espera incrementar el número de docentes de planta con los que cuentan los Proyectos Curriculares. Las condiciones para la participación en estos concursos se pueden consultar en la página WEB de la universidad: (</w:t>
      </w:r>
      <w:hyperlink r:id="rId19" w:history="1">
        <w:r w:rsidR="00836720" w:rsidRPr="00B51ACD">
          <w:rPr>
            <w:rStyle w:val="Hipervnculo"/>
          </w:rPr>
          <w:t>http://www.udistrital.edu.co/portal/contratacion/convocatorias/bin/listadoPerfiles.php?p=3#</w:t>
        </w:r>
      </w:hyperlink>
      <w:r w:rsidRPr="00836720">
        <w:t>).</w:t>
      </w:r>
      <w:r w:rsidR="00836720">
        <w:t xml:space="preserve"> </w:t>
      </w:r>
    </w:p>
    <w:p w:rsidR="0074069E" w:rsidRDefault="0074069E" w:rsidP="0074069E">
      <w:pPr>
        <w:jc w:val="both"/>
      </w:pPr>
      <w:r w:rsidRPr="00836720">
        <w:t>Los medios de información y difusión, tanto para las convocatorias a concurso como para la publicación de resultados, son los apropiados y requeridos</w:t>
      </w:r>
      <w:r w:rsidR="00836720">
        <w:t xml:space="preserve"> para tal </w:t>
      </w:r>
      <w:r w:rsidR="009F7E06">
        <w:t>fin</w:t>
      </w:r>
      <w:r w:rsidR="00836720">
        <w:t>.</w:t>
      </w:r>
    </w:p>
    <w:p w:rsidR="00C26770" w:rsidRDefault="00836720" w:rsidP="00C26770">
      <w:pPr>
        <w:pStyle w:val="Prrafodelista"/>
        <w:numPr>
          <w:ilvl w:val="3"/>
          <w:numId w:val="18"/>
        </w:numPr>
        <w:ind w:left="709" w:hanging="709"/>
        <w:jc w:val="both"/>
        <w:rPr>
          <w:b/>
        </w:rPr>
      </w:pPr>
      <w:r w:rsidRPr="00C26770">
        <w:rPr>
          <w:b/>
        </w:rPr>
        <w:t>O</w:t>
      </w:r>
      <w:r w:rsidR="009F7E06" w:rsidRPr="00C26770">
        <w:rPr>
          <w:b/>
        </w:rPr>
        <w:t xml:space="preserve">rganización docente en el programa de tecnología en electrónica. </w:t>
      </w:r>
    </w:p>
    <w:p w:rsidR="006230F7" w:rsidRPr="00C26770" w:rsidRDefault="006230F7" w:rsidP="006230F7">
      <w:pPr>
        <w:pStyle w:val="Prrafodelista"/>
        <w:ind w:left="709"/>
        <w:jc w:val="both"/>
        <w:rPr>
          <w:b/>
        </w:rPr>
      </w:pPr>
    </w:p>
    <w:p w:rsidR="00836720" w:rsidRPr="009F7E06" w:rsidRDefault="00C26770" w:rsidP="00C26770">
      <w:pPr>
        <w:pStyle w:val="Prrafodelista"/>
        <w:numPr>
          <w:ilvl w:val="4"/>
          <w:numId w:val="18"/>
        </w:numPr>
        <w:ind w:left="0" w:firstLine="0"/>
        <w:jc w:val="both"/>
      </w:pPr>
      <w:r w:rsidRPr="00C26770">
        <w:rPr>
          <w:b/>
        </w:rPr>
        <w:t>Direcc</w:t>
      </w:r>
      <w:r>
        <w:rPr>
          <w:b/>
        </w:rPr>
        <w:t>i</w:t>
      </w:r>
      <w:r w:rsidRPr="00C26770">
        <w:rPr>
          <w:b/>
        </w:rPr>
        <w:t xml:space="preserve">ón docente. </w:t>
      </w:r>
      <w:r w:rsidR="00836720" w:rsidRPr="009F7E06">
        <w:t>La ejecución y la proyección del proyecto curricular se encuentran a cargo del Coordinador del Proyecto Curricular de Tecnología en Electrónica. Esté coordina tres sub-proyectos curriculares integrados, que son: Tecnología Electrónica,</w:t>
      </w:r>
      <w:r w:rsidR="009F7E06">
        <w:t xml:space="preserve"> </w:t>
      </w:r>
      <w:r w:rsidR="00836720" w:rsidRPr="009F7E06">
        <w:t xml:space="preserve">Ingeniería en Control e Ingeniería en Telecomunicaciones, puesto que comparten una misma área del conocimiento, brindando la posibilidad a los egresados de la Tecnología y/o Tecnologías de la universidad continuar su proceso de Educación Superior y optar por el </w:t>
      </w:r>
      <w:r w:rsidR="00B90959" w:rsidRPr="009F7E06">
        <w:t>título</w:t>
      </w:r>
      <w:r w:rsidR="00836720" w:rsidRPr="009F7E06">
        <w:t xml:space="preserve"> de alguna de las ingenierías ofrecidas por los proyectos.</w:t>
      </w:r>
    </w:p>
    <w:p w:rsidR="00836720" w:rsidRDefault="00836720" w:rsidP="00836720">
      <w:pPr>
        <w:jc w:val="both"/>
      </w:pPr>
      <w:r w:rsidRPr="009F7E06">
        <w:t>Existe un coordinador general de laboratorios, y docentes en cada uno de los estamentos universitarios asignado por el coordinador del proyecto curricular; cada programa curricular tiene su propio grupo de docentes de Planta, TCO (Tiempo Completo Ocasional), MTO (Medio Tiempo Ocasional), HC (Hora Cátedra) y HCH (Hora Cátedra por Honorarios).</w:t>
      </w:r>
    </w:p>
    <w:p w:rsidR="00B90959" w:rsidRDefault="00B90959" w:rsidP="00B90959">
      <w:pPr>
        <w:pStyle w:val="Epgrafe"/>
        <w:keepNext/>
        <w:spacing w:after="0"/>
        <w:jc w:val="center"/>
      </w:pPr>
      <w:r>
        <w:t xml:space="preserve">Ilustración </w:t>
      </w:r>
      <w:fldSimple w:instr=" SEQ Ilustración \* ARABIC ">
        <w:r w:rsidR="00ED7AA3">
          <w:rPr>
            <w:noProof/>
          </w:rPr>
          <w:t>9</w:t>
        </w:r>
      </w:fldSimple>
      <w:r>
        <w:t>. Organigrama Docente en el proyecto de electrónica de la Facultad Tecnológica</w:t>
      </w:r>
    </w:p>
    <w:p w:rsidR="00B90959" w:rsidRDefault="00B90959" w:rsidP="00B90959">
      <w:pPr>
        <w:spacing w:after="0" w:line="240" w:lineRule="auto"/>
        <w:jc w:val="center"/>
      </w:pPr>
      <w:r>
        <w:rPr>
          <w:noProof/>
          <w:lang w:val="es-ES" w:eastAsia="es-ES"/>
        </w:rPr>
        <w:drawing>
          <wp:inline distT="0" distB="0" distL="0" distR="0" wp14:anchorId="6C535E9A" wp14:editId="55612132">
            <wp:extent cx="3588887" cy="25368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9218" cy="2537094"/>
                    </a:xfrm>
                    <a:prstGeom prst="rect">
                      <a:avLst/>
                    </a:prstGeom>
                    <a:noFill/>
                    <a:ln>
                      <a:noFill/>
                    </a:ln>
                  </pic:spPr>
                </pic:pic>
              </a:graphicData>
            </a:graphic>
          </wp:inline>
        </w:drawing>
      </w:r>
    </w:p>
    <w:p w:rsidR="00B90959" w:rsidRDefault="00C26770" w:rsidP="00B90959">
      <w:pPr>
        <w:spacing w:after="0" w:line="240" w:lineRule="auto"/>
        <w:jc w:val="both"/>
      </w:pPr>
      <w:r>
        <w:t>P</w:t>
      </w:r>
      <w:r w:rsidR="00B90959" w:rsidRPr="00B90959">
        <w:t xml:space="preserve">roducto de las políticas de vinculación docente, el programa ha presentado un crecimiento significativo de un </w:t>
      </w:r>
      <w:commentRangeStart w:id="4"/>
      <w:r w:rsidR="00B90959" w:rsidRPr="00B90959">
        <w:t>100%</w:t>
      </w:r>
      <w:commentRangeEnd w:id="4"/>
      <w:r>
        <w:rPr>
          <w:rStyle w:val="Refdecomentario"/>
        </w:rPr>
        <w:commentReference w:id="4"/>
      </w:r>
      <w:r w:rsidR="00B90959" w:rsidRPr="00B90959">
        <w:t xml:space="preserve"> en cuanto a la vinculación de docentes de planta se refiere, manteniendo la vinculación de docentes ocasionales de tiempo completo, medio tiempo y hora cátedra, tal como se muestra en la tabla </w:t>
      </w:r>
      <w:r>
        <w:t>No 1</w:t>
      </w:r>
      <w:r w:rsidR="00B738D7">
        <w:t>2</w:t>
      </w:r>
      <w:r w:rsidR="00B90959" w:rsidRPr="00B90959">
        <w:t>.</w:t>
      </w:r>
    </w:p>
    <w:p w:rsidR="00C26770" w:rsidRPr="00B738D7" w:rsidRDefault="00C26770" w:rsidP="00C26770">
      <w:pPr>
        <w:autoSpaceDE w:val="0"/>
        <w:autoSpaceDN w:val="0"/>
        <w:adjustRightInd w:val="0"/>
        <w:rPr>
          <w:rFonts w:ascii="Calibri" w:hAnsi="Calibri" w:cs="Calibri"/>
        </w:rPr>
      </w:pPr>
    </w:p>
    <w:p w:rsidR="00C26770" w:rsidRDefault="00C26770" w:rsidP="00C26770">
      <w:pPr>
        <w:pStyle w:val="Epgrafe"/>
        <w:keepNext/>
        <w:spacing w:after="0"/>
        <w:jc w:val="center"/>
      </w:pPr>
      <w:r>
        <w:t xml:space="preserve">Tabla </w:t>
      </w:r>
      <w:fldSimple w:instr=" SEQ Tabla \* ARABIC ">
        <w:r w:rsidR="00ED7AA3">
          <w:rPr>
            <w:noProof/>
          </w:rPr>
          <w:t>12</w:t>
        </w:r>
      </w:fldSimple>
      <w:r>
        <w:t>. Progresión del crecimiento docente en Tecnología en  Electrónica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
        <w:gridCol w:w="982"/>
        <w:gridCol w:w="982"/>
        <w:gridCol w:w="982"/>
        <w:gridCol w:w="982"/>
        <w:gridCol w:w="982"/>
        <w:gridCol w:w="982"/>
      </w:tblGrid>
      <w:tr w:rsidR="00C26770" w:rsidRPr="00C26770" w:rsidTr="00C26770">
        <w:trPr>
          <w:trHeight w:val="218"/>
          <w:jc w:val="center"/>
        </w:trPr>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ACADÉMICO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PLANTA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TCO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MTO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HC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HCH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TOTAL DOCENTES.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2006-1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13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11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54 </w:t>
            </w:r>
          </w:p>
        </w:tc>
      </w:tr>
      <w:tr w:rsidR="00C26770" w:rsidRPr="00C26770" w:rsidTr="00C26770">
        <w:trPr>
          <w:trHeight w:val="133"/>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2006-2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65 </w:t>
            </w:r>
          </w:p>
        </w:tc>
      </w:tr>
      <w:tr w:rsidR="00C26770" w:rsidRPr="00C26770" w:rsidTr="00C26770">
        <w:trPr>
          <w:trHeight w:val="132"/>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2007-1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64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2007-2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64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2008-1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67 </w:t>
            </w:r>
          </w:p>
        </w:tc>
      </w:tr>
      <w:tr w:rsidR="00C26770" w:rsidRPr="00C26770" w:rsidTr="00C26770">
        <w:trPr>
          <w:trHeight w:val="132"/>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2008-2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29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66 </w:t>
            </w:r>
          </w:p>
        </w:tc>
      </w:tr>
      <w:tr w:rsidR="00C26770" w:rsidRPr="00C26770" w:rsidTr="00C26770">
        <w:trPr>
          <w:trHeight w:val="132"/>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2009-1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29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68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2009-2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77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2010-1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26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69 </w:t>
            </w:r>
          </w:p>
        </w:tc>
      </w:tr>
      <w:tr w:rsidR="00C26770" w:rsidRPr="00C26770" w:rsidTr="00C26770">
        <w:trPr>
          <w:trHeight w:val="132"/>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2010-2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9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9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76 </w:t>
            </w:r>
          </w:p>
        </w:tc>
      </w:tr>
      <w:tr w:rsidR="00C26770" w:rsidRPr="00C26770" w:rsidTr="00C26770">
        <w:trPr>
          <w:trHeight w:val="133"/>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2011-1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72 </w:t>
            </w:r>
          </w:p>
        </w:tc>
      </w:tr>
    </w:tbl>
    <w:p w:rsidR="00C26770" w:rsidRDefault="00C26770" w:rsidP="00B90959">
      <w:pPr>
        <w:spacing w:after="0" w:line="240" w:lineRule="auto"/>
        <w:jc w:val="both"/>
      </w:pPr>
    </w:p>
    <w:p w:rsidR="00C26770" w:rsidRDefault="00C26770" w:rsidP="00C26770">
      <w:pPr>
        <w:pStyle w:val="Prrafodelista"/>
        <w:numPr>
          <w:ilvl w:val="4"/>
          <w:numId w:val="18"/>
        </w:numPr>
        <w:spacing w:after="0" w:line="240" w:lineRule="auto"/>
        <w:ind w:left="0" w:firstLine="0"/>
        <w:jc w:val="both"/>
      </w:pPr>
      <w:r w:rsidRPr="006230F7">
        <w:rPr>
          <w:b/>
        </w:rPr>
        <w:t>Docentes y nivel de formación</w:t>
      </w:r>
      <w:r w:rsidR="006230F7" w:rsidRPr="006230F7">
        <w:rPr>
          <w:b/>
        </w:rPr>
        <w:t xml:space="preserve">. </w:t>
      </w:r>
      <w:r w:rsidR="006230F7" w:rsidRPr="006230F7">
        <w:t xml:space="preserve">En la ilustración No </w:t>
      </w:r>
      <w:r>
        <w:t>1</w:t>
      </w:r>
      <w:r w:rsidR="00D23CCE">
        <w:t>0</w:t>
      </w:r>
      <w:r>
        <w:t xml:space="preserve"> se presentan los porcentajes de docentes según su respectivo nivel de formación y categoría en la cual se encuentran vinculados. </w:t>
      </w:r>
    </w:p>
    <w:p w:rsidR="00D23CCE" w:rsidRDefault="00D23CCE" w:rsidP="00D23CCE">
      <w:pPr>
        <w:pStyle w:val="Prrafodelista"/>
        <w:spacing w:after="0" w:line="240" w:lineRule="auto"/>
        <w:ind w:left="0"/>
        <w:jc w:val="both"/>
      </w:pPr>
    </w:p>
    <w:p w:rsidR="006230F7" w:rsidRDefault="006230F7" w:rsidP="006230F7">
      <w:pPr>
        <w:pStyle w:val="Epgrafe"/>
        <w:keepNext/>
        <w:spacing w:after="0"/>
        <w:jc w:val="center"/>
      </w:pPr>
      <w:r>
        <w:t xml:space="preserve">Ilustración </w:t>
      </w:r>
      <w:fldSimple w:instr=" SEQ Ilustración \* ARABIC ">
        <w:r w:rsidR="00ED7AA3">
          <w:rPr>
            <w:noProof/>
          </w:rPr>
          <w:t>10</w:t>
        </w:r>
      </w:fldSimple>
      <w:r>
        <w:t>. Porcentaje de docentes por categoría y nivel de formación</w:t>
      </w:r>
    </w:p>
    <w:p w:rsidR="006230F7" w:rsidRDefault="006230F7" w:rsidP="006230F7">
      <w:pPr>
        <w:pStyle w:val="Prrafodelista"/>
        <w:spacing w:after="0" w:line="240" w:lineRule="auto"/>
        <w:ind w:left="0"/>
        <w:jc w:val="center"/>
      </w:pPr>
      <w:r>
        <w:rPr>
          <w:noProof/>
          <w:lang w:val="es-ES" w:eastAsia="es-ES"/>
        </w:rPr>
        <w:drawing>
          <wp:inline distT="0" distB="0" distL="0" distR="0" wp14:anchorId="0A43608C" wp14:editId="55DB851E">
            <wp:extent cx="3842594" cy="1950224"/>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2483" cy="1950168"/>
                    </a:xfrm>
                    <a:prstGeom prst="rect">
                      <a:avLst/>
                    </a:prstGeom>
                    <a:noFill/>
                    <a:ln>
                      <a:noFill/>
                    </a:ln>
                  </pic:spPr>
                </pic:pic>
              </a:graphicData>
            </a:graphic>
          </wp:inline>
        </w:drawing>
      </w:r>
    </w:p>
    <w:p w:rsidR="006230F7" w:rsidRDefault="006230F7" w:rsidP="006230F7">
      <w:pPr>
        <w:pStyle w:val="Prrafodelista"/>
        <w:spacing w:after="0" w:line="240" w:lineRule="auto"/>
        <w:ind w:left="0"/>
        <w:jc w:val="center"/>
      </w:pPr>
    </w:p>
    <w:p w:rsidR="006230F7" w:rsidRPr="00D23CCE" w:rsidRDefault="00D23CCE" w:rsidP="006230F7">
      <w:pPr>
        <w:pStyle w:val="Prrafodelista"/>
        <w:spacing w:after="0" w:line="240" w:lineRule="auto"/>
        <w:ind w:left="0"/>
        <w:jc w:val="both"/>
      </w:pPr>
      <w:r w:rsidRPr="00D23CCE">
        <w:t xml:space="preserve">Para el programa de Tecnología en Electrónica la capacitación permanente de su personal docente es de gran importancia, tomando como referente las políticas, estrategias, programas y proyectos establecidos en el plan estratégico, en el plan de formación </w:t>
      </w:r>
      <w:proofErr w:type="spellStart"/>
      <w:r w:rsidRPr="00D23CCE">
        <w:t>posgradual</w:t>
      </w:r>
      <w:proofErr w:type="spellEnd"/>
      <w:r w:rsidRPr="00D23CCE">
        <w:t xml:space="preserve"> de la facultad que son transversales a todos los proyectos curriculares (donde se define el modelo de formación por ciclos, las líneas de investigación, el estado en formación </w:t>
      </w:r>
      <w:proofErr w:type="spellStart"/>
      <w:r w:rsidRPr="00D23CCE">
        <w:t>posgradual</w:t>
      </w:r>
      <w:proofErr w:type="spellEnd"/>
      <w:r w:rsidRPr="00D23CCE">
        <w:t xml:space="preserve">, propuesta de formación </w:t>
      </w:r>
      <w:proofErr w:type="spellStart"/>
      <w:r w:rsidRPr="00D23CCE">
        <w:t>posgradual</w:t>
      </w:r>
      <w:proofErr w:type="spellEnd"/>
      <w:r w:rsidRPr="00D23CCE">
        <w:t xml:space="preserve"> en el plan trienal para concluir con las líneas propuestas para formación </w:t>
      </w:r>
      <w:proofErr w:type="spellStart"/>
      <w:r w:rsidRPr="00D23CCE">
        <w:t>posgradual</w:t>
      </w:r>
      <w:proofErr w:type="spellEnd"/>
      <w:r w:rsidRPr="00D23CCE">
        <w:t xml:space="preserve">), en las políticas de formación contempladas en el Acuerdo No.009 de Diciembre 20 del 2007, en las áreas de profundización del proyecto y las líneas de investigación adoptadas por el mismo, en el plan de mejoramiento curricular, el proyecto curricular formulo el plan de capacitación docente mostrado en la Tabla No </w:t>
      </w:r>
      <w:r w:rsidR="00CE13D8">
        <w:t>1</w:t>
      </w:r>
      <w:r w:rsidR="00B738D7">
        <w:t>3</w:t>
      </w:r>
      <w:r w:rsidRPr="00D23CCE">
        <w:t xml:space="preserve"> el cual se ha venido ejecutando.</w:t>
      </w:r>
    </w:p>
    <w:p w:rsidR="00D23CCE" w:rsidRDefault="00D23CCE" w:rsidP="006230F7">
      <w:pPr>
        <w:pStyle w:val="Prrafodelista"/>
        <w:spacing w:after="0" w:line="240" w:lineRule="auto"/>
        <w:ind w:left="0"/>
        <w:jc w:val="both"/>
      </w:pPr>
    </w:p>
    <w:p w:rsidR="00D23CCE" w:rsidRDefault="00D23CCE" w:rsidP="00D23CCE">
      <w:pPr>
        <w:pStyle w:val="Epgrafe"/>
        <w:keepNext/>
        <w:spacing w:after="0"/>
        <w:jc w:val="center"/>
      </w:pPr>
      <w:r>
        <w:t xml:space="preserve">Tabla </w:t>
      </w:r>
      <w:fldSimple w:instr=" SEQ Tabla \* ARABIC ">
        <w:r w:rsidR="00ED7AA3">
          <w:rPr>
            <w:noProof/>
          </w:rPr>
          <w:t>13</w:t>
        </w:r>
      </w:fldSimple>
      <w:r>
        <w:t>.</w:t>
      </w:r>
      <w:r w:rsidRPr="00526C08">
        <w:t xml:space="preserve"> Plan de Formación Docente en Tecnología en Electrónica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
        <w:gridCol w:w="1148"/>
        <w:gridCol w:w="851"/>
        <w:gridCol w:w="850"/>
        <w:gridCol w:w="4380"/>
      </w:tblGrid>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Año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No. Docentes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Maestría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Doctorado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Áreas de capacitación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2007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5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1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Ciencias Básicas, Biomédica, Control, telecomunicaciones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2008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Ciencias Básicas, Señales y Sistemas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2009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Ciencias Básicas, Control y Telecomunicaciones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2010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Ciencias Básicas, Control y Telecomunicaciones, Bioingeniería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2011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Procesos estocásticos, Electrónica Digital, Energías Alternas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2012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1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3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Nano tecnologías, Control Avanzado, Ciencias humanas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2013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1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3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Matemáticas avanzadas, Administración, Gerencia de proyectos.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2014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1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3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Radio Enlaces y propagación, Automática, Microelectrónica </w:t>
            </w:r>
          </w:p>
        </w:tc>
      </w:tr>
    </w:tbl>
    <w:p w:rsidR="00D23CCE" w:rsidRDefault="00D23CCE" w:rsidP="006230F7">
      <w:pPr>
        <w:pStyle w:val="Prrafodelista"/>
        <w:spacing w:after="0" w:line="240" w:lineRule="auto"/>
        <w:ind w:left="0"/>
        <w:jc w:val="both"/>
      </w:pPr>
    </w:p>
    <w:p w:rsidR="00CE13D8" w:rsidRDefault="00CE13D8" w:rsidP="006230F7">
      <w:pPr>
        <w:pStyle w:val="Prrafodelista"/>
        <w:spacing w:after="0" w:line="240" w:lineRule="auto"/>
        <w:ind w:left="0"/>
        <w:jc w:val="both"/>
      </w:pPr>
      <w:r>
        <w:t>El apoyo a los 35 docentes de pl</w:t>
      </w:r>
      <w:r w:rsidR="00B4142D">
        <w:t>a</w:t>
      </w:r>
      <w:r>
        <w:t>nta para realizar estudio</w:t>
      </w:r>
      <w:r w:rsidR="00B4142D">
        <w:t>s</w:t>
      </w:r>
      <w:r>
        <w:t xml:space="preserve"> de </w:t>
      </w:r>
      <w:r w:rsidR="00B4142D">
        <w:t>Maestría</w:t>
      </w:r>
      <w:r>
        <w:t xml:space="preserve"> o Doctorado se refleja en la Tabla No 1</w:t>
      </w:r>
      <w:r w:rsidR="00B738D7">
        <w:t>4</w:t>
      </w:r>
      <w:r w:rsidR="00B4142D">
        <w:t>.</w:t>
      </w:r>
    </w:p>
    <w:p w:rsidR="00B4142D" w:rsidRPr="00B4142D" w:rsidRDefault="00B4142D" w:rsidP="00B4142D">
      <w:pPr>
        <w:autoSpaceDE w:val="0"/>
        <w:autoSpaceDN w:val="0"/>
        <w:adjustRightInd w:val="0"/>
        <w:spacing w:after="0" w:line="240" w:lineRule="auto"/>
        <w:rPr>
          <w:rFonts w:ascii="Arial" w:hAnsi="Arial" w:cs="Arial"/>
          <w:sz w:val="24"/>
          <w:szCs w:val="24"/>
          <w:lang w:val="es-ES"/>
        </w:rPr>
        <w:sectPr w:rsidR="00B4142D" w:rsidRPr="00B4142D" w:rsidSect="00AE0311">
          <w:headerReference w:type="even" r:id="rId22"/>
          <w:headerReference w:type="default" r:id="rId23"/>
          <w:footerReference w:type="even" r:id="rId24"/>
          <w:footerReference w:type="default" r:id="rId25"/>
          <w:headerReference w:type="first" r:id="rId26"/>
          <w:footerReference w:type="first" r:id="rId27"/>
          <w:pgSz w:w="12240" w:h="16340"/>
          <w:pgMar w:top="1701" w:right="1134" w:bottom="1134" w:left="1701" w:header="720" w:footer="720" w:gutter="0"/>
          <w:cols w:space="720"/>
          <w:noEndnote/>
        </w:sectPr>
      </w:pPr>
    </w:p>
    <w:p w:rsidR="00B4142D" w:rsidRDefault="00B4142D" w:rsidP="00B4142D">
      <w:pPr>
        <w:pStyle w:val="Epgrafe"/>
        <w:keepNext/>
        <w:spacing w:after="0"/>
        <w:jc w:val="center"/>
      </w:pPr>
      <w:r>
        <w:lastRenderedPageBreak/>
        <w:t xml:space="preserve">Tabla </w:t>
      </w:r>
      <w:fldSimple w:instr=" SEQ Tabla \* ARABIC ">
        <w:r w:rsidR="00ED7AA3">
          <w:rPr>
            <w:noProof/>
          </w:rPr>
          <w:t>14</w:t>
        </w:r>
      </w:fldSimple>
      <w:r>
        <w:t>. Apoyo a Maestrías y Doctorados a los Docentes de Planta del Programa de Tecnología en Electrónica</w:t>
      </w:r>
    </w:p>
    <w:tbl>
      <w:tblPr>
        <w:tblW w:w="0" w:type="auto"/>
        <w:jc w:val="center"/>
        <w:tblInd w:w="-2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1701"/>
        <w:gridCol w:w="2489"/>
        <w:gridCol w:w="2022"/>
      </w:tblGrid>
      <w:tr w:rsidR="00B4142D" w:rsidRPr="00B4142D" w:rsidTr="00B4142D">
        <w:trPr>
          <w:trHeight w:val="275"/>
          <w:jc w:val="center"/>
        </w:trPr>
        <w:tc>
          <w:tcPr>
            <w:tcW w:w="191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p>
        </w:tc>
        <w:tc>
          <w:tcPr>
            <w:tcW w:w="170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b/>
                <w:bCs/>
                <w:color w:val="000000"/>
                <w:sz w:val="16"/>
                <w:szCs w:val="16"/>
                <w:lang w:val="es-ES"/>
              </w:rPr>
              <w:t>No. Docentes Planta</w:t>
            </w:r>
          </w:p>
        </w:tc>
        <w:tc>
          <w:tcPr>
            <w:tcW w:w="2489"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b/>
                <w:bCs/>
                <w:color w:val="000000"/>
                <w:sz w:val="16"/>
                <w:szCs w:val="16"/>
                <w:lang w:val="es-ES"/>
              </w:rPr>
              <w:t xml:space="preserve">Apoyo estudios de maestría </w:t>
            </w:r>
          </w:p>
        </w:tc>
        <w:tc>
          <w:tcPr>
            <w:tcW w:w="2022"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b/>
                <w:bCs/>
                <w:color w:val="000000"/>
                <w:sz w:val="16"/>
                <w:szCs w:val="16"/>
                <w:lang w:val="es-ES"/>
              </w:rPr>
              <w:t xml:space="preserve">Apoyo estudios Doctorado </w:t>
            </w:r>
          </w:p>
        </w:tc>
      </w:tr>
      <w:tr w:rsidR="00B4142D" w:rsidRPr="00B4142D" w:rsidTr="00B4142D">
        <w:trPr>
          <w:trHeight w:val="247"/>
          <w:jc w:val="center"/>
        </w:trPr>
        <w:tc>
          <w:tcPr>
            <w:tcW w:w="191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No. De Docentes </w:t>
            </w:r>
          </w:p>
        </w:tc>
        <w:tc>
          <w:tcPr>
            <w:tcW w:w="170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31 </w:t>
            </w:r>
          </w:p>
        </w:tc>
        <w:tc>
          <w:tcPr>
            <w:tcW w:w="2489"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5 </w:t>
            </w:r>
          </w:p>
        </w:tc>
        <w:tc>
          <w:tcPr>
            <w:tcW w:w="2022"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6 </w:t>
            </w:r>
          </w:p>
        </w:tc>
      </w:tr>
      <w:tr w:rsidR="00B4142D" w:rsidRPr="00B4142D" w:rsidTr="00B4142D">
        <w:trPr>
          <w:trHeight w:val="223"/>
          <w:jc w:val="center"/>
        </w:trPr>
        <w:tc>
          <w:tcPr>
            <w:tcW w:w="191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Relación en porcentaje </w:t>
            </w:r>
          </w:p>
        </w:tc>
        <w:tc>
          <w:tcPr>
            <w:tcW w:w="170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100% </w:t>
            </w:r>
          </w:p>
        </w:tc>
        <w:tc>
          <w:tcPr>
            <w:tcW w:w="2489"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16,5% </w:t>
            </w:r>
          </w:p>
        </w:tc>
        <w:tc>
          <w:tcPr>
            <w:tcW w:w="2022"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19.5% </w:t>
            </w:r>
          </w:p>
        </w:tc>
      </w:tr>
    </w:tbl>
    <w:p w:rsidR="00B4142D" w:rsidRDefault="00B4142D" w:rsidP="006230F7">
      <w:pPr>
        <w:pStyle w:val="Prrafodelista"/>
        <w:spacing w:after="0" w:line="240" w:lineRule="auto"/>
        <w:ind w:left="0"/>
        <w:jc w:val="both"/>
      </w:pPr>
    </w:p>
    <w:p w:rsidR="00B4142D" w:rsidRDefault="00B4142D" w:rsidP="00C26770">
      <w:pPr>
        <w:pStyle w:val="Prrafodelista"/>
        <w:numPr>
          <w:ilvl w:val="4"/>
          <w:numId w:val="18"/>
        </w:numPr>
        <w:spacing w:after="0" w:line="240" w:lineRule="auto"/>
        <w:ind w:left="0" w:firstLine="0"/>
        <w:jc w:val="both"/>
      </w:pPr>
      <w:r>
        <w:rPr>
          <w:b/>
        </w:rPr>
        <w:t>Perfil del Docente que el programa requiere</w:t>
      </w:r>
      <w:r w:rsidR="006230F7">
        <w:t>.</w:t>
      </w:r>
      <w:r>
        <w:t xml:space="preserve"> Para una adecuada ejecución del modelo por ciclos, las estrategias pedagógicas y el logro de los objetivos, perfiles y trabajo de investigación y proyección social planteados se requiere de docentes con una alta capacidad de trabajo en equipo, con disposición a afrontar retos, con capacidad de análisis y argumentación y con un profundo interés por entender la dinámica transformacional que requiere poner en condiciones cualitativamente distintas la patria y nación que esta por construir a partir de la creación y formación de una fuerza de trabajo transformadora y dispuesta a aprender con el ejemplo. Eso fundamenta el plan de formación y el modelo en desarrollo en el programa.</w:t>
      </w:r>
    </w:p>
    <w:p w:rsidR="006230F7" w:rsidRPr="009F7E06" w:rsidRDefault="00B4142D" w:rsidP="00B4142D">
      <w:pPr>
        <w:pStyle w:val="Prrafodelista"/>
        <w:spacing w:after="0" w:line="240" w:lineRule="auto"/>
        <w:ind w:left="0"/>
        <w:jc w:val="both"/>
      </w:pPr>
      <w:r>
        <w:t xml:space="preserve"> </w:t>
      </w:r>
    </w:p>
    <w:p w:rsidR="002009A3" w:rsidRPr="002009A3" w:rsidRDefault="005430A7" w:rsidP="00606A5C">
      <w:pPr>
        <w:pStyle w:val="Prrafodelista"/>
        <w:numPr>
          <w:ilvl w:val="2"/>
          <w:numId w:val="18"/>
        </w:numPr>
        <w:tabs>
          <w:tab w:val="left" w:pos="709"/>
        </w:tabs>
        <w:ind w:left="426" w:hanging="426"/>
        <w:jc w:val="both"/>
        <w:rPr>
          <w:b/>
        </w:rPr>
      </w:pPr>
      <w:r w:rsidRPr="0055032A">
        <w:rPr>
          <w:b/>
        </w:rPr>
        <w:t>Recursos físicos y de apoyo a la docencia</w:t>
      </w:r>
      <w:r w:rsidR="00B4142D">
        <w:rPr>
          <w:b/>
        </w:rPr>
        <w:t xml:space="preserve">. </w:t>
      </w:r>
      <w:r w:rsidR="00B4142D" w:rsidRPr="00B4142D">
        <w:t>L</w:t>
      </w:r>
      <w:r w:rsidR="00B4142D">
        <w:t xml:space="preserve">os estudiantes y docentes tienen acceso a todos los recursos físicos –Bibliotecas, </w:t>
      </w:r>
      <w:r w:rsidR="002009A3">
        <w:t xml:space="preserve">hemeroteca, recursos documentales, </w:t>
      </w:r>
      <w:r w:rsidR="00B4142D">
        <w:t>salas de internet, recursos audiovisuales, salas de video, laboratorios</w:t>
      </w:r>
      <w:r w:rsidR="002009A3">
        <w:t xml:space="preserve"> de todas las áreas, salas de software aplicado, auditorios, canchas deportivas, espacio verde, etc. Los que con mayor frecuencia se usan y son los que más requieren son:</w:t>
      </w:r>
    </w:p>
    <w:p w:rsidR="002009A3" w:rsidRDefault="002009A3" w:rsidP="002009A3">
      <w:pPr>
        <w:pStyle w:val="Prrafodelista"/>
        <w:numPr>
          <w:ilvl w:val="0"/>
          <w:numId w:val="15"/>
        </w:numPr>
        <w:tabs>
          <w:tab w:val="left" w:pos="709"/>
        </w:tabs>
        <w:jc w:val="both"/>
      </w:pPr>
      <w:r w:rsidRPr="002009A3">
        <w:rPr>
          <w:b/>
        </w:rPr>
        <w:t>Recursos bibliográficos</w:t>
      </w:r>
      <w:r>
        <w:rPr>
          <w:b/>
        </w:rPr>
        <w:t xml:space="preserve">. </w:t>
      </w:r>
      <w:r w:rsidRPr="002009A3">
        <w:t>Los libros de texto en los diversos componente y áreas del plan de estudios</w:t>
      </w:r>
      <w:r>
        <w:t xml:space="preserve"> y los materiales obtenidos a través de convenios e inscripciones con instituciones especializadas (ISA, IEEE), las notas de clase de los docentes, las guías de laboratorio y demás documentos para que estudiantes y docentes tengan más fuentes bibliográficas, la colección de referencia</w:t>
      </w:r>
      <w:r w:rsidR="00051233">
        <w:t xml:space="preserve"> compuesta por</w:t>
      </w:r>
      <w:r>
        <w:t xml:space="preserve"> enciclopedias, diccionarios, atlas etc.</w:t>
      </w:r>
      <w:r w:rsidR="00051233">
        <w:t xml:space="preserve"> </w:t>
      </w:r>
    </w:p>
    <w:p w:rsidR="002009A3" w:rsidRDefault="00051233" w:rsidP="00051233">
      <w:pPr>
        <w:pStyle w:val="Prrafodelista"/>
        <w:tabs>
          <w:tab w:val="left" w:pos="709"/>
        </w:tabs>
        <w:ind w:left="642"/>
        <w:jc w:val="both"/>
      </w:pPr>
      <w:r w:rsidRPr="00051233">
        <w:t>También se hace uso de</w:t>
      </w:r>
      <w:r>
        <w:t xml:space="preserve"> la </w:t>
      </w:r>
      <w:r w:rsidR="002009A3">
        <w:t xml:space="preserve">Colección en formato no convencional: Esta colección está conformada por los videos; CD-ROM, y disquetes. </w:t>
      </w:r>
      <w:r>
        <w:t>La</w:t>
      </w:r>
      <w:r w:rsidR="002009A3">
        <w:t xml:space="preserve"> </w:t>
      </w:r>
      <w:r>
        <w:t>v</w:t>
      </w:r>
      <w:r w:rsidR="002009A3">
        <w:t>ideoteca</w:t>
      </w:r>
      <w:r>
        <w:t xml:space="preserve"> compuesta por</w:t>
      </w:r>
      <w:r w:rsidR="002009A3">
        <w:t xml:space="preserve"> 338 videos que están en servicio y que son propiedad de la Universidad y 1237 que se facilitan pero estos son el resultado</w:t>
      </w:r>
      <w:r>
        <w:t xml:space="preserve"> de un convenio con la alcaldía, igualmente los trabajos de grado. Todo esto en la Biblioteca de la Facultad. Pero también es posible hacer uso de otros textos en cualquiera de las bibliotecas delas diferentes sedes.</w:t>
      </w:r>
    </w:p>
    <w:p w:rsidR="005333DE" w:rsidRPr="00F5304A" w:rsidRDefault="005333DE" w:rsidP="005333DE">
      <w:pPr>
        <w:pStyle w:val="Prrafodelista"/>
        <w:numPr>
          <w:ilvl w:val="0"/>
          <w:numId w:val="15"/>
        </w:numPr>
        <w:tabs>
          <w:tab w:val="left" w:pos="709"/>
        </w:tabs>
        <w:jc w:val="both"/>
        <w:rPr>
          <w:lang w:val="es-ES"/>
        </w:rPr>
      </w:pPr>
      <w:r w:rsidRPr="00F5304A">
        <w:rPr>
          <w:b/>
          <w:lang w:val="es-ES"/>
        </w:rPr>
        <w:t>B</w:t>
      </w:r>
      <w:r w:rsidR="00F5304A" w:rsidRPr="00F5304A">
        <w:rPr>
          <w:b/>
          <w:lang w:val="es-ES"/>
        </w:rPr>
        <w:t xml:space="preserve">ases de datos. </w:t>
      </w:r>
      <w:r w:rsidR="00F5304A">
        <w:rPr>
          <w:lang w:val="es-ES"/>
        </w:rPr>
        <w:t xml:space="preserve">En el proyecto de mejora de la Biblioteca, dentro </w:t>
      </w:r>
      <w:r w:rsidR="00F5304A" w:rsidRPr="00F5304A">
        <w:rPr>
          <w:lang w:val="es-ES"/>
        </w:rPr>
        <w:t>desarrollando el Plan de desarrollo 2008 – 2017</w:t>
      </w:r>
      <w:r w:rsidR="00F5304A">
        <w:rPr>
          <w:lang w:val="es-ES"/>
        </w:rPr>
        <w:t>, en apoyo a la docencia y la investigación se ha desarrollado e implementado la Biblioteca Virtual y adquirido -y se vienen usando con regularidad-</w:t>
      </w:r>
      <w:r w:rsidRPr="00F5304A">
        <w:rPr>
          <w:lang w:val="es-ES"/>
        </w:rPr>
        <w:t xml:space="preserve"> Bases de Datos especializadas con grupos de información como CENGALE GALE, THOMSON GALE, PROQUEST, LEGIS COLOMBIA con los cuales la universidad ha suscrito el servicio de consulta y recuperación de contenidos en formato electrónico. Así mismo se cuenta con otras bases como CONSEJO COLOMBIANO DE SEGURIDAD, SPRINGER LINK, las cuales no están suscritas por la universidad pero son puestas como bases de ayuda y referencias para el usuario. </w:t>
      </w:r>
      <w:r w:rsidR="00F5304A">
        <w:rPr>
          <w:lang w:val="es-ES"/>
        </w:rPr>
        <w:t>S</w:t>
      </w:r>
      <w:r w:rsidRPr="00F5304A">
        <w:rPr>
          <w:lang w:val="es-ES"/>
        </w:rPr>
        <w:t>e cuenta con importantes avances a nivel de ampliación de la red UDNET (Red de Datos de la Universidad Distrital) ampliándola en servicio y capacidad, implementando terminales con acceso a Internet para uso en las diferentes bibliotecas, aulas de informática y Telefonía IP lo que permit</w:t>
      </w:r>
      <w:r w:rsidR="00F5304A">
        <w:rPr>
          <w:lang w:val="es-ES"/>
        </w:rPr>
        <w:t>e</w:t>
      </w:r>
      <w:r w:rsidRPr="00F5304A">
        <w:rPr>
          <w:lang w:val="es-ES"/>
        </w:rPr>
        <w:t xml:space="preserve"> mejorar la comunicación entre las diferentes dependencias sin necesidad de un conmutador telefónico.</w:t>
      </w:r>
    </w:p>
    <w:p w:rsidR="00F5304A" w:rsidRDefault="00F5304A" w:rsidP="00F5304A">
      <w:pPr>
        <w:pStyle w:val="Prrafodelista"/>
        <w:tabs>
          <w:tab w:val="left" w:pos="709"/>
        </w:tabs>
        <w:ind w:left="642"/>
        <w:jc w:val="both"/>
        <w:rPr>
          <w:lang w:val="es-ES"/>
        </w:rPr>
      </w:pPr>
      <w:r>
        <w:rPr>
          <w:lang w:val="es-ES"/>
        </w:rPr>
        <w:lastRenderedPageBreak/>
        <w:t>Lagunas de las bases de datos son:</w:t>
      </w:r>
      <w:r w:rsidRPr="005333DE">
        <w:rPr>
          <w:lang w:val="es-ES"/>
        </w:rPr>
        <w:t xml:space="preserve"> </w:t>
      </w:r>
      <w:r w:rsidR="005333DE" w:rsidRPr="005333DE">
        <w:rPr>
          <w:lang w:val="es-ES"/>
        </w:rPr>
        <w:t xml:space="preserve">DIALNET: </w:t>
      </w:r>
      <w:proofErr w:type="spellStart"/>
      <w:r w:rsidR="005333DE" w:rsidRPr="005333DE">
        <w:rPr>
          <w:lang w:val="es-ES"/>
        </w:rPr>
        <w:t>DialNet</w:t>
      </w:r>
      <w:proofErr w:type="spellEnd"/>
      <w:r>
        <w:rPr>
          <w:lang w:val="es-ES"/>
        </w:rPr>
        <w:t xml:space="preserve">, </w:t>
      </w:r>
      <w:r w:rsidR="005333DE" w:rsidRPr="005333DE">
        <w:rPr>
          <w:lang w:val="es-ES"/>
        </w:rPr>
        <w:t>THOMSON GALE</w:t>
      </w:r>
      <w:r>
        <w:rPr>
          <w:lang w:val="es-ES"/>
        </w:rPr>
        <w:t xml:space="preserve">, </w:t>
      </w:r>
      <w:r w:rsidR="005333DE" w:rsidRPr="005333DE">
        <w:rPr>
          <w:lang w:val="es-ES"/>
        </w:rPr>
        <w:t>GRUPO LEGIS</w:t>
      </w:r>
      <w:r>
        <w:rPr>
          <w:lang w:val="es-ES"/>
        </w:rPr>
        <w:t xml:space="preserve">, </w:t>
      </w:r>
      <w:r w:rsidR="005333DE" w:rsidRPr="005333DE">
        <w:rPr>
          <w:lang w:val="es-ES"/>
        </w:rPr>
        <w:t>GRUPO PROQUEST</w:t>
      </w:r>
      <w:r>
        <w:rPr>
          <w:lang w:val="es-ES"/>
        </w:rPr>
        <w:t xml:space="preserve"> (</w:t>
      </w:r>
      <w:r w:rsidR="005333DE" w:rsidRPr="005333DE">
        <w:rPr>
          <w:lang w:val="es-ES"/>
        </w:rPr>
        <w:t>ERIC</w:t>
      </w:r>
      <w:r w:rsidR="00341884">
        <w:rPr>
          <w:lang w:val="es-ES"/>
        </w:rPr>
        <w:t xml:space="preserve">, </w:t>
      </w:r>
      <w:r w:rsidRPr="00F5304A">
        <w:rPr>
          <w:lang w:val="es-ES"/>
        </w:rPr>
        <w:t>IEEE</w:t>
      </w:r>
      <w:r w:rsidR="00341884">
        <w:rPr>
          <w:lang w:val="es-ES"/>
        </w:rPr>
        <w:t xml:space="preserve">, </w:t>
      </w:r>
      <w:r w:rsidRPr="00F5304A">
        <w:rPr>
          <w:lang w:val="es-ES"/>
        </w:rPr>
        <w:t>PROQUEST EDUCATION JOURNALS</w:t>
      </w:r>
      <w:r w:rsidR="00341884">
        <w:rPr>
          <w:lang w:val="es-ES"/>
        </w:rPr>
        <w:t xml:space="preserve">), </w:t>
      </w:r>
      <w:r w:rsidRPr="00F5304A">
        <w:rPr>
          <w:lang w:val="es-ES"/>
        </w:rPr>
        <w:t>CONSEJO COLOMBIANO DE SEGURIDAD</w:t>
      </w:r>
      <w:r w:rsidR="00341884">
        <w:rPr>
          <w:lang w:val="es-ES"/>
        </w:rPr>
        <w:t>,</w:t>
      </w:r>
      <w:r w:rsidR="00341884" w:rsidRPr="00341884">
        <w:t xml:space="preserve"> </w:t>
      </w:r>
      <w:r w:rsidR="00341884" w:rsidRPr="00341884">
        <w:rPr>
          <w:lang w:val="es-ES"/>
        </w:rPr>
        <w:t>SPRINGER</w:t>
      </w:r>
      <w:r w:rsidR="00341884">
        <w:rPr>
          <w:lang w:val="es-ES"/>
        </w:rPr>
        <w:t>, entre otras</w:t>
      </w:r>
    </w:p>
    <w:p w:rsidR="00702646" w:rsidRPr="00702646" w:rsidRDefault="00341884" w:rsidP="00341884">
      <w:pPr>
        <w:pStyle w:val="Prrafodelista"/>
        <w:numPr>
          <w:ilvl w:val="0"/>
          <w:numId w:val="15"/>
        </w:numPr>
        <w:tabs>
          <w:tab w:val="left" w:pos="709"/>
        </w:tabs>
        <w:jc w:val="both"/>
        <w:rPr>
          <w:b/>
          <w:lang w:val="es-ES"/>
        </w:rPr>
      </w:pPr>
      <w:r w:rsidRPr="00702646">
        <w:rPr>
          <w:b/>
          <w:lang w:val="es-ES"/>
        </w:rPr>
        <w:t>Recursos informáticos y de comunicación</w:t>
      </w:r>
      <w:r w:rsidR="00702646" w:rsidRPr="00702646">
        <w:rPr>
          <w:b/>
          <w:lang w:val="es-ES"/>
        </w:rPr>
        <w:t xml:space="preserve">. </w:t>
      </w:r>
      <w:r w:rsidRPr="00702646">
        <w:rPr>
          <w:lang w:val="es-ES"/>
        </w:rPr>
        <w:t xml:space="preserve">El programa cuenta con recursos informáticos como computadores, software, conexiones a redes, multimedia e Internet. Los grupos y los proyectos de investigación que estos tienen, cuentan como mínimo con un computador. Además, se cuenta con dos laboratorios de informática en el bloque 4 </w:t>
      </w:r>
      <w:r w:rsidR="00702646" w:rsidRPr="00702646">
        <w:rPr>
          <w:lang w:val="es-ES"/>
        </w:rPr>
        <w:t>-</w:t>
      </w:r>
      <w:r w:rsidRPr="00702646">
        <w:rPr>
          <w:lang w:val="es-ES"/>
        </w:rPr>
        <w:t>piso 5</w:t>
      </w:r>
      <w:r w:rsidR="00702646" w:rsidRPr="00702646">
        <w:rPr>
          <w:lang w:val="es-ES"/>
        </w:rPr>
        <w:t>-</w:t>
      </w:r>
      <w:r w:rsidRPr="00702646">
        <w:rPr>
          <w:lang w:val="es-ES"/>
        </w:rPr>
        <w:t xml:space="preserve"> donde su uso es exclusivo para el programa curricular, allí se cuenta con varios computadores instalados en red para el uso de los estudiantes y la realización de las clases. </w:t>
      </w:r>
      <w:r w:rsidR="00702646" w:rsidRPr="00702646">
        <w:rPr>
          <w:lang w:val="es-ES"/>
        </w:rPr>
        <w:t>En las tablas de la</w:t>
      </w:r>
      <w:r w:rsidR="00702646">
        <w:rPr>
          <w:lang w:val="es-ES"/>
        </w:rPr>
        <w:t xml:space="preserve"> 1</w:t>
      </w:r>
      <w:r w:rsidR="00B738D7">
        <w:rPr>
          <w:lang w:val="es-ES"/>
        </w:rPr>
        <w:t>5</w:t>
      </w:r>
      <w:r w:rsidR="00702646" w:rsidRPr="00702646">
        <w:rPr>
          <w:lang w:val="es-ES"/>
        </w:rPr>
        <w:t xml:space="preserve"> a </w:t>
      </w:r>
      <w:r w:rsidR="004E7D5E">
        <w:rPr>
          <w:lang w:val="es-ES"/>
        </w:rPr>
        <w:t>la 1</w:t>
      </w:r>
      <w:r w:rsidR="00B738D7">
        <w:rPr>
          <w:lang w:val="es-ES"/>
        </w:rPr>
        <w:t>7</w:t>
      </w:r>
      <w:r w:rsidR="00702646" w:rsidRPr="00702646">
        <w:rPr>
          <w:lang w:val="es-ES"/>
        </w:rPr>
        <w:t xml:space="preserve">  se </w:t>
      </w:r>
      <w:r w:rsidR="00702646">
        <w:rPr>
          <w:lang w:val="es-ES"/>
        </w:rPr>
        <w:t>presentan</w:t>
      </w:r>
      <w:r w:rsidR="00702646" w:rsidRPr="00702646">
        <w:rPr>
          <w:lang w:val="es-ES"/>
        </w:rPr>
        <w:t xml:space="preserve"> las salas, </w:t>
      </w:r>
      <w:r w:rsidR="00702646">
        <w:rPr>
          <w:lang w:val="es-ES"/>
        </w:rPr>
        <w:t xml:space="preserve">el </w:t>
      </w:r>
      <w:r w:rsidR="00702646" w:rsidRPr="00702646">
        <w:rPr>
          <w:lang w:val="es-ES"/>
        </w:rPr>
        <w:t xml:space="preserve">software y </w:t>
      </w:r>
      <w:r w:rsidR="00702646">
        <w:rPr>
          <w:lang w:val="es-ES"/>
        </w:rPr>
        <w:t xml:space="preserve">los </w:t>
      </w:r>
      <w:r w:rsidR="00702646" w:rsidRPr="00702646">
        <w:rPr>
          <w:lang w:val="es-ES"/>
        </w:rPr>
        <w:t>laboratorios usados para tal fin</w:t>
      </w:r>
      <w:r w:rsidR="004E7D5E">
        <w:rPr>
          <w:lang w:val="es-ES"/>
        </w:rPr>
        <w:t xml:space="preserve"> dando con ello soporte a los tres programas del proyecto curricular</w:t>
      </w:r>
    </w:p>
    <w:p w:rsidR="00702646" w:rsidRDefault="00702646" w:rsidP="001413F7">
      <w:pPr>
        <w:pStyle w:val="Epgrafe"/>
        <w:keepNext/>
        <w:spacing w:after="0"/>
        <w:jc w:val="center"/>
      </w:pPr>
      <w:r>
        <w:t xml:space="preserve">Tabla </w:t>
      </w:r>
      <w:fldSimple w:instr=" SEQ Tabla \* ARABIC ">
        <w:r w:rsidR="00ED7AA3">
          <w:rPr>
            <w:noProof/>
          </w:rPr>
          <w:t>15</w:t>
        </w:r>
      </w:fldSimple>
      <w:r>
        <w:t xml:space="preserve">. </w:t>
      </w:r>
      <w:r w:rsidRPr="00DC431C">
        <w:t>Laboratorios de software aplicado</w:t>
      </w:r>
      <w:r>
        <w:t xml:space="preserve"> usados por el programa de Tecnología en Electrónica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6"/>
        <w:gridCol w:w="851"/>
        <w:gridCol w:w="5926"/>
      </w:tblGrid>
      <w:tr w:rsidR="00702646" w:rsidRPr="00702646" w:rsidTr="00702646">
        <w:trPr>
          <w:trHeight w:val="231"/>
          <w:jc w:val="center"/>
        </w:trPr>
        <w:tc>
          <w:tcPr>
            <w:tcW w:w="1626" w:type="dxa"/>
          </w:tcPr>
          <w:p w:rsidR="00702646" w:rsidRPr="00702646" w:rsidRDefault="00702646" w:rsidP="001413F7">
            <w:pPr>
              <w:autoSpaceDE w:val="0"/>
              <w:autoSpaceDN w:val="0"/>
              <w:adjustRightInd w:val="0"/>
              <w:spacing w:after="0" w:line="240" w:lineRule="auto"/>
              <w:jc w:val="center"/>
              <w:rPr>
                <w:rFonts w:cs="Arial"/>
                <w:color w:val="000000"/>
                <w:sz w:val="16"/>
                <w:szCs w:val="16"/>
                <w:lang w:val="es"/>
              </w:rPr>
            </w:pPr>
            <w:commentRangeStart w:id="6"/>
            <w:r w:rsidRPr="00702646">
              <w:rPr>
                <w:rFonts w:cs="Arial"/>
                <w:b/>
                <w:bCs/>
                <w:color w:val="000000"/>
                <w:sz w:val="16"/>
                <w:szCs w:val="16"/>
                <w:lang w:val="es"/>
              </w:rPr>
              <w:t>Laboratorio</w:t>
            </w:r>
          </w:p>
        </w:tc>
        <w:tc>
          <w:tcPr>
            <w:tcW w:w="851" w:type="dxa"/>
          </w:tcPr>
          <w:p w:rsidR="00702646" w:rsidRPr="00702646" w:rsidRDefault="00702646" w:rsidP="001413F7">
            <w:pPr>
              <w:autoSpaceDE w:val="0"/>
              <w:autoSpaceDN w:val="0"/>
              <w:adjustRightInd w:val="0"/>
              <w:spacing w:after="0" w:line="240" w:lineRule="auto"/>
              <w:jc w:val="center"/>
              <w:rPr>
                <w:rFonts w:cs="Arial"/>
                <w:color w:val="000000"/>
                <w:sz w:val="16"/>
                <w:szCs w:val="16"/>
                <w:lang w:val="es"/>
              </w:rPr>
            </w:pPr>
            <w:r w:rsidRPr="00702646">
              <w:rPr>
                <w:rFonts w:cs="Arial"/>
                <w:b/>
                <w:bCs/>
                <w:color w:val="000000"/>
                <w:sz w:val="16"/>
                <w:szCs w:val="16"/>
                <w:lang w:val="es"/>
              </w:rPr>
              <w:t>Equipos</w:t>
            </w:r>
          </w:p>
        </w:tc>
        <w:tc>
          <w:tcPr>
            <w:tcW w:w="5926" w:type="dxa"/>
          </w:tcPr>
          <w:p w:rsidR="00702646" w:rsidRPr="00702646" w:rsidRDefault="00702646" w:rsidP="001413F7">
            <w:pPr>
              <w:autoSpaceDE w:val="0"/>
              <w:autoSpaceDN w:val="0"/>
              <w:adjustRightInd w:val="0"/>
              <w:spacing w:after="0" w:line="240" w:lineRule="auto"/>
              <w:jc w:val="center"/>
              <w:rPr>
                <w:rFonts w:cs="Arial"/>
                <w:color w:val="000000"/>
                <w:sz w:val="16"/>
                <w:szCs w:val="16"/>
                <w:lang w:val="es"/>
              </w:rPr>
            </w:pPr>
            <w:r w:rsidRPr="00702646">
              <w:rPr>
                <w:rFonts w:cs="Arial"/>
                <w:b/>
                <w:bCs/>
                <w:color w:val="000000"/>
                <w:sz w:val="16"/>
                <w:szCs w:val="16"/>
                <w:lang w:val="es"/>
              </w:rPr>
              <w:t>Especificaciones</w:t>
            </w:r>
          </w:p>
        </w:tc>
      </w:tr>
      <w:tr w:rsidR="00702646" w:rsidRPr="00ED7AA3" w:rsidTr="00702646">
        <w:trPr>
          <w:trHeight w:val="1034"/>
          <w:jc w:val="center"/>
        </w:trPr>
        <w:tc>
          <w:tcPr>
            <w:tcW w:w="1626"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Laboratorio de Software Aplicado(LSA-EN-01) </w:t>
            </w:r>
          </w:p>
        </w:tc>
        <w:tc>
          <w:tcPr>
            <w:tcW w:w="851"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20 </w:t>
            </w:r>
          </w:p>
        </w:tc>
        <w:tc>
          <w:tcPr>
            <w:tcW w:w="5926"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n-US"/>
              </w:rPr>
              <w:t xml:space="preserve">CPU PENTIUM IV 3 HT BUS DE 800 MHZ. 1MB CACHE BOARD AS ROCK P4 MV8. </w:t>
            </w:r>
            <w:r w:rsidRPr="00702646">
              <w:rPr>
                <w:rFonts w:cs="Arial"/>
                <w:color w:val="000000"/>
                <w:sz w:val="16"/>
                <w:szCs w:val="16"/>
                <w:lang w:val="es"/>
              </w:rPr>
              <w:t xml:space="preserve">VIDEO GENÉRICO 64 MB. FAX MODEM 56 KBPS. RED 10/100. SONIDO 5.1 CHANEL 32 BITS. </w:t>
            </w:r>
            <w:proofErr w:type="gramStart"/>
            <w:r w:rsidRPr="00702646">
              <w:rPr>
                <w:rFonts w:cs="Arial"/>
                <w:color w:val="000000"/>
                <w:sz w:val="16"/>
                <w:szCs w:val="16"/>
                <w:lang w:val="en-US"/>
              </w:rPr>
              <w:t>MEM RAM</w:t>
            </w:r>
            <w:proofErr w:type="gramEnd"/>
            <w:r w:rsidRPr="00702646">
              <w:rPr>
                <w:rFonts w:cs="Arial"/>
                <w:color w:val="000000"/>
                <w:sz w:val="16"/>
                <w:szCs w:val="16"/>
                <w:lang w:val="en-US"/>
              </w:rPr>
              <w:t xml:space="preserve"> DDR MARKVISION 512 MB. D.D 80 GB 7200 RPM MAXTOR. </w:t>
            </w:r>
            <w:r w:rsidRPr="00702646">
              <w:rPr>
                <w:rFonts w:cs="Arial"/>
                <w:color w:val="000000"/>
                <w:sz w:val="16"/>
                <w:szCs w:val="16"/>
                <w:lang w:val="es"/>
              </w:rPr>
              <w:t xml:space="preserve">MOUSE GENIUS. CAJA ATX DE LUJO. </w:t>
            </w:r>
          </w:p>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TECLADO PS/2 KB 16E MULTIMEDIA. </w:t>
            </w:r>
          </w:p>
          <w:p w:rsidR="00702646" w:rsidRPr="00702646" w:rsidRDefault="00702646">
            <w:pPr>
              <w:autoSpaceDE w:val="0"/>
              <w:autoSpaceDN w:val="0"/>
              <w:adjustRightInd w:val="0"/>
              <w:spacing w:after="0" w:line="240" w:lineRule="auto"/>
              <w:rPr>
                <w:rFonts w:cs="Arial"/>
                <w:color w:val="000000"/>
                <w:sz w:val="16"/>
                <w:szCs w:val="16"/>
                <w:lang w:val="en-US"/>
              </w:rPr>
            </w:pPr>
            <w:r w:rsidRPr="00702646">
              <w:rPr>
                <w:rFonts w:cs="Arial"/>
                <w:color w:val="000000"/>
                <w:sz w:val="16"/>
                <w:szCs w:val="16"/>
                <w:lang w:val="en-US"/>
              </w:rPr>
              <w:t xml:space="preserve">MONITOR SYNC MASTER 591S 15’’ NEGRO. </w:t>
            </w:r>
          </w:p>
        </w:tc>
      </w:tr>
      <w:tr w:rsidR="00702646" w:rsidRPr="00702646" w:rsidTr="00702646">
        <w:trPr>
          <w:trHeight w:val="1152"/>
          <w:jc w:val="center"/>
        </w:trPr>
        <w:tc>
          <w:tcPr>
            <w:tcW w:w="1626"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Laboratorio de Software Aplicado(LSA-EN-02) </w:t>
            </w:r>
          </w:p>
        </w:tc>
        <w:tc>
          <w:tcPr>
            <w:tcW w:w="851"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20 </w:t>
            </w:r>
          </w:p>
        </w:tc>
        <w:tc>
          <w:tcPr>
            <w:tcW w:w="5926" w:type="dxa"/>
          </w:tcPr>
          <w:p w:rsidR="00702646" w:rsidRPr="00702646" w:rsidRDefault="00702646">
            <w:pPr>
              <w:autoSpaceDE w:val="0"/>
              <w:autoSpaceDN w:val="0"/>
              <w:adjustRightInd w:val="0"/>
              <w:spacing w:after="0" w:line="240" w:lineRule="auto"/>
              <w:rPr>
                <w:rFonts w:cs="Arial"/>
                <w:color w:val="000000"/>
                <w:sz w:val="16"/>
                <w:szCs w:val="16"/>
                <w:lang w:val="en-US"/>
              </w:rPr>
            </w:pPr>
            <w:r w:rsidRPr="00702646">
              <w:rPr>
                <w:rFonts w:cs="Arial"/>
                <w:color w:val="000000"/>
                <w:sz w:val="16"/>
                <w:szCs w:val="16"/>
                <w:lang w:val="es"/>
              </w:rPr>
              <w:t xml:space="preserve">CPU MARCA DELL MODELO OPTIPLEX 755. PROCESADOR INTEL CORE 2 DUO E840. MEMORIA 4 GB. DD 160. SERIAL ATA I. QUEMADOR DVD DOBLE CAPA. </w:t>
            </w:r>
            <w:r w:rsidRPr="00702646">
              <w:rPr>
                <w:rFonts w:cs="Arial"/>
                <w:color w:val="000000"/>
                <w:sz w:val="16"/>
                <w:szCs w:val="16"/>
                <w:lang w:val="en-US"/>
              </w:rPr>
              <w:t xml:space="preserve">TARJETA DE RED ETHERNET 10/100/1000 MBS. PARLANTES. MOUSE. WINDOWS XP SP3. </w:t>
            </w:r>
          </w:p>
          <w:p w:rsidR="00702646" w:rsidRPr="00702646" w:rsidRDefault="00702646">
            <w:pPr>
              <w:autoSpaceDE w:val="0"/>
              <w:autoSpaceDN w:val="0"/>
              <w:adjustRightInd w:val="0"/>
              <w:spacing w:after="0" w:line="240" w:lineRule="auto"/>
              <w:rPr>
                <w:rFonts w:cs="Arial"/>
                <w:color w:val="000000"/>
                <w:sz w:val="16"/>
                <w:szCs w:val="16"/>
                <w:lang w:val="en-US"/>
              </w:rPr>
            </w:pPr>
            <w:r w:rsidRPr="00702646">
              <w:rPr>
                <w:rFonts w:cs="Arial"/>
                <w:color w:val="000000"/>
                <w:sz w:val="16"/>
                <w:szCs w:val="16"/>
                <w:lang w:val="en-US"/>
              </w:rPr>
              <w:t xml:space="preserve">MONITOR DELL E178WFP LCD 17’’ WIDE SCREEN. </w:t>
            </w:r>
          </w:p>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TECLADO DELL 101 TECLAS EXPANDIDO LATINOAMERICANO. </w:t>
            </w:r>
            <w:commentRangeEnd w:id="6"/>
            <w:r>
              <w:rPr>
                <w:rStyle w:val="Refdecomentario"/>
              </w:rPr>
              <w:commentReference w:id="6"/>
            </w:r>
          </w:p>
        </w:tc>
      </w:tr>
    </w:tbl>
    <w:p w:rsidR="00702646" w:rsidRDefault="00702646" w:rsidP="00702646">
      <w:pPr>
        <w:pStyle w:val="Prrafodelista"/>
        <w:tabs>
          <w:tab w:val="left" w:pos="709"/>
        </w:tabs>
        <w:ind w:left="1080"/>
        <w:jc w:val="both"/>
        <w:rPr>
          <w:b/>
          <w:lang w:val="es"/>
        </w:rPr>
      </w:pPr>
    </w:p>
    <w:p w:rsidR="001413F7" w:rsidRDefault="001413F7" w:rsidP="001413F7">
      <w:pPr>
        <w:pStyle w:val="Epgrafe"/>
        <w:keepNext/>
        <w:spacing w:after="0"/>
        <w:jc w:val="center"/>
      </w:pPr>
      <w:r>
        <w:t xml:space="preserve">Tabla </w:t>
      </w:r>
      <w:fldSimple w:instr=" SEQ Tabla \* ARABIC ">
        <w:r w:rsidR="00ED7AA3">
          <w:rPr>
            <w:noProof/>
          </w:rPr>
          <w:t>16</w:t>
        </w:r>
      </w:fldSimple>
      <w:r>
        <w:t>. Software disponible en los  laboratorios de software para uso del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5219"/>
      </w:tblGrid>
      <w:tr w:rsidR="001413F7" w:rsidRPr="001413F7" w:rsidTr="001413F7">
        <w:trPr>
          <w:trHeight w:val="170"/>
          <w:jc w:val="center"/>
        </w:trPr>
        <w:tc>
          <w:tcPr>
            <w:tcW w:w="1769" w:type="dxa"/>
          </w:tcPr>
          <w:p w:rsidR="001413F7" w:rsidRPr="001413F7" w:rsidRDefault="001413F7" w:rsidP="001413F7">
            <w:pPr>
              <w:autoSpaceDE w:val="0"/>
              <w:autoSpaceDN w:val="0"/>
              <w:adjustRightInd w:val="0"/>
              <w:spacing w:after="0" w:line="240" w:lineRule="auto"/>
              <w:rPr>
                <w:rFonts w:cs="Arial"/>
                <w:color w:val="000000"/>
                <w:sz w:val="16"/>
                <w:szCs w:val="16"/>
                <w:lang w:val="es"/>
              </w:rPr>
            </w:pPr>
            <w:commentRangeStart w:id="7"/>
            <w:r w:rsidRPr="001413F7">
              <w:rPr>
                <w:rFonts w:cs="Arial"/>
                <w:b/>
                <w:bCs/>
                <w:color w:val="000000"/>
                <w:sz w:val="16"/>
                <w:szCs w:val="16"/>
                <w:lang w:val="es"/>
              </w:rPr>
              <w:t xml:space="preserve">PROGRAMAS </w:t>
            </w:r>
          </w:p>
        </w:tc>
        <w:tc>
          <w:tcPr>
            <w:tcW w:w="5219" w:type="dxa"/>
          </w:tcPr>
          <w:p w:rsidR="001413F7" w:rsidRPr="001413F7" w:rsidRDefault="001413F7" w:rsidP="001413F7">
            <w:pPr>
              <w:autoSpaceDE w:val="0"/>
              <w:autoSpaceDN w:val="0"/>
              <w:adjustRightInd w:val="0"/>
              <w:spacing w:after="0" w:line="240" w:lineRule="auto"/>
              <w:rPr>
                <w:rFonts w:cs="Arial"/>
                <w:color w:val="000000"/>
                <w:sz w:val="16"/>
                <w:szCs w:val="16"/>
                <w:lang w:val="es"/>
              </w:rPr>
            </w:pPr>
            <w:r w:rsidRPr="001413F7">
              <w:rPr>
                <w:rFonts w:cs="Arial"/>
                <w:b/>
                <w:bCs/>
                <w:color w:val="000000"/>
                <w:sz w:val="16"/>
                <w:szCs w:val="16"/>
                <w:lang w:val="es"/>
              </w:rPr>
              <w:t xml:space="preserve">DESCRIPCION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Altera </w:t>
            </w:r>
            <w:proofErr w:type="spellStart"/>
            <w:r w:rsidRPr="001413F7">
              <w:rPr>
                <w:rFonts w:cs="Arial"/>
                <w:color w:val="000000"/>
                <w:sz w:val="16"/>
                <w:szCs w:val="16"/>
                <w:lang w:val="es"/>
              </w:rPr>
              <w:t>xilinx</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para FPGA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Ansys</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el Cálculo de estructuras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Ethereal</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Analizadores de protocolo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Packet</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Tracer</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Simulador de redes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Codewarrior</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la programación de DSP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Ansoft</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simulación de electrónica de potencia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*Eagle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Diseño de circuitos impresos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Orcad</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Diseño de circuitos eléctricos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Proteus</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Simulación de diseño electrónico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WorkBench</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Simulación de circuitos digitales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LabView</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de control y diseño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*Derive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Simulación matemática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*Matlab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matemático </w:t>
            </w:r>
          </w:p>
        </w:tc>
      </w:tr>
      <w:tr w:rsidR="001413F7" w:rsidRPr="001413F7" w:rsidTr="001413F7">
        <w:trPr>
          <w:trHeight w:val="264"/>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Mplab</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desarrollar código microcontroladores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*PIC C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la Programación de PICS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Java-</w:t>
            </w:r>
            <w:proofErr w:type="spellStart"/>
            <w:r w:rsidRPr="001413F7">
              <w:rPr>
                <w:rFonts w:cs="Arial"/>
                <w:color w:val="000000"/>
                <w:sz w:val="16"/>
                <w:szCs w:val="16"/>
                <w:lang w:val="es"/>
              </w:rPr>
              <w:t>netbeans</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TC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Turbo </w:t>
            </w:r>
            <w:proofErr w:type="spellStart"/>
            <w:r w:rsidRPr="001413F7">
              <w:rPr>
                <w:rFonts w:cs="Arial"/>
                <w:color w:val="000000"/>
                <w:sz w:val="16"/>
                <w:szCs w:val="16"/>
                <w:lang w:val="es"/>
              </w:rPr>
              <w:t>c++</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w:t>
            </w:r>
          </w:p>
        </w:tc>
      </w:tr>
      <w:tr w:rsidR="001413F7" w:rsidRPr="001413F7" w:rsidTr="001413F7">
        <w:trPr>
          <w:trHeight w:val="264"/>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PSoC</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Programmer</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la Programación de sistemas embebidos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Karpesky</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Antivirus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Windows XP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Sistema </w:t>
            </w:r>
            <w:proofErr w:type="spellStart"/>
            <w:r w:rsidRPr="001413F7">
              <w:rPr>
                <w:rFonts w:cs="Arial"/>
                <w:color w:val="000000"/>
                <w:sz w:val="16"/>
                <w:szCs w:val="16"/>
                <w:lang w:val="es"/>
              </w:rPr>
              <w:t>operative</w:t>
            </w:r>
            <w:proofErr w:type="spellEnd"/>
            <w:r w:rsidRPr="001413F7">
              <w:rPr>
                <w:rFonts w:cs="Arial"/>
                <w:color w:val="000000"/>
                <w:sz w:val="16"/>
                <w:szCs w:val="16"/>
                <w:lang w:val="es"/>
              </w:rPr>
              <w:t xml:space="preserve">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Microsoft Office 2003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Aplicaciones para oficina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Winrar</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compresión de datos </w:t>
            </w:r>
            <w:commentRangeEnd w:id="7"/>
            <w:r>
              <w:rPr>
                <w:rStyle w:val="Refdecomentario"/>
              </w:rPr>
              <w:commentReference w:id="7"/>
            </w:r>
          </w:p>
        </w:tc>
      </w:tr>
    </w:tbl>
    <w:p w:rsidR="001413F7" w:rsidRDefault="001413F7" w:rsidP="001413F7">
      <w:pPr>
        <w:pStyle w:val="Prrafodelista"/>
        <w:tabs>
          <w:tab w:val="left" w:pos="709"/>
        </w:tabs>
        <w:ind w:left="0"/>
        <w:jc w:val="both"/>
        <w:rPr>
          <w:b/>
          <w:lang w:val="es"/>
        </w:rPr>
      </w:pPr>
    </w:p>
    <w:p w:rsidR="001413F7" w:rsidRDefault="001413F7" w:rsidP="001413F7">
      <w:pPr>
        <w:pStyle w:val="Epgrafe"/>
        <w:keepNext/>
        <w:spacing w:after="0"/>
        <w:jc w:val="center"/>
      </w:pPr>
      <w:r>
        <w:lastRenderedPageBreak/>
        <w:t xml:space="preserve">Tabla </w:t>
      </w:r>
      <w:fldSimple w:instr=" SEQ Tabla \* ARABIC ">
        <w:r w:rsidR="00ED7AA3">
          <w:rPr>
            <w:noProof/>
          </w:rPr>
          <w:t>17</w:t>
        </w:r>
      </w:fldSimple>
      <w:r>
        <w:t>. Laboratorios de aplicación en el programa de Tecnología en Electrónica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276"/>
        <w:gridCol w:w="4678"/>
      </w:tblGrid>
      <w:tr w:rsidR="001413F7" w:rsidRPr="001413F7" w:rsidTr="001413F7">
        <w:trPr>
          <w:trHeight w:val="404"/>
        </w:trPr>
        <w:tc>
          <w:tcPr>
            <w:tcW w:w="2693" w:type="dxa"/>
          </w:tcPr>
          <w:p w:rsidR="001413F7" w:rsidRPr="001413F7" w:rsidRDefault="001413F7" w:rsidP="001413F7">
            <w:pPr>
              <w:autoSpaceDE w:val="0"/>
              <w:autoSpaceDN w:val="0"/>
              <w:adjustRightInd w:val="0"/>
              <w:spacing w:after="0" w:line="240" w:lineRule="auto"/>
              <w:jc w:val="center"/>
              <w:rPr>
                <w:rFonts w:cs="Arial"/>
                <w:color w:val="000000"/>
                <w:sz w:val="16"/>
                <w:szCs w:val="16"/>
                <w:lang w:val="es"/>
              </w:rPr>
            </w:pPr>
            <w:r w:rsidRPr="001413F7">
              <w:rPr>
                <w:rFonts w:cs="Arial"/>
                <w:b/>
                <w:bCs/>
                <w:color w:val="000000"/>
                <w:sz w:val="16"/>
                <w:szCs w:val="16"/>
                <w:lang w:val="es"/>
              </w:rPr>
              <w:t>Laboratorio</w:t>
            </w:r>
          </w:p>
        </w:tc>
        <w:tc>
          <w:tcPr>
            <w:tcW w:w="1276" w:type="dxa"/>
          </w:tcPr>
          <w:p w:rsidR="001413F7" w:rsidRPr="001413F7" w:rsidRDefault="001413F7" w:rsidP="001413F7">
            <w:pPr>
              <w:autoSpaceDE w:val="0"/>
              <w:autoSpaceDN w:val="0"/>
              <w:adjustRightInd w:val="0"/>
              <w:spacing w:after="0" w:line="240" w:lineRule="auto"/>
              <w:jc w:val="center"/>
              <w:rPr>
                <w:rFonts w:cs="Arial"/>
                <w:color w:val="000000"/>
                <w:sz w:val="16"/>
                <w:szCs w:val="16"/>
                <w:lang w:val="es"/>
              </w:rPr>
            </w:pPr>
            <w:r w:rsidRPr="001413F7">
              <w:rPr>
                <w:rFonts w:cs="Arial"/>
                <w:b/>
                <w:bCs/>
                <w:color w:val="000000"/>
                <w:sz w:val="16"/>
                <w:szCs w:val="16"/>
                <w:lang w:val="es"/>
              </w:rPr>
              <w:t>Kits de trabajo</w:t>
            </w:r>
          </w:p>
        </w:tc>
        <w:tc>
          <w:tcPr>
            <w:tcW w:w="4678" w:type="dxa"/>
          </w:tcPr>
          <w:p w:rsidR="001413F7" w:rsidRPr="001413F7" w:rsidRDefault="001413F7" w:rsidP="001413F7">
            <w:pPr>
              <w:autoSpaceDE w:val="0"/>
              <w:autoSpaceDN w:val="0"/>
              <w:adjustRightInd w:val="0"/>
              <w:spacing w:after="0" w:line="240" w:lineRule="auto"/>
              <w:jc w:val="center"/>
              <w:rPr>
                <w:rFonts w:cs="Arial"/>
                <w:color w:val="000000"/>
                <w:sz w:val="16"/>
                <w:szCs w:val="16"/>
                <w:lang w:val="es"/>
              </w:rPr>
            </w:pPr>
            <w:r w:rsidRPr="001413F7">
              <w:rPr>
                <w:rFonts w:cs="Arial"/>
                <w:b/>
                <w:bCs/>
                <w:color w:val="000000"/>
                <w:sz w:val="16"/>
                <w:szCs w:val="16"/>
                <w:lang w:val="es"/>
              </w:rPr>
              <w:t>Especificaciones de cada Kit</w:t>
            </w:r>
          </w:p>
        </w:tc>
      </w:tr>
      <w:tr w:rsidR="001413F7" w:rsidRPr="001413F7" w:rsidTr="001413F7">
        <w:trPr>
          <w:trHeight w:val="477"/>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Taller de Circuitos Impresos (LT-EN-01) </w:t>
            </w:r>
          </w:p>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LABCIM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4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Línea de limpieza de la placa True </w:t>
            </w:r>
            <w:proofErr w:type="spellStart"/>
            <w:r w:rsidRPr="001413F7">
              <w:rPr>
                <w:rFonts w:cs="Arial"/>
                <w:color w:val="000000"/>
                <w:sz w:val="16"/>
                <w:szCs w:val="16"/>
                <w:lang w:val="es"/>
              </w:rPr>
              <w:t>hole</w:t>
            </w:r>
            <w:proofErr w:type="spellEnd"/>
            <w:r w:rsidRPr="001413F7">
              <w:rPr>
                <w:rFonts w:cs="Arial"/>
                <w:color w:val="000000"/>
                <w:sz w:val="16"/>
                <w:szCs w:val="16"/>
                <w:lang w:val="es"/>
              </w:rPr>
              <w:t xml:space="preserve">, que cuenta con 10 tanques. Línea de </w:t>
            </w:r>
            <w:proofErr w:type="spellStart"/>
            <w:r w:rsidRPr="001413F7">
              <w:rPr>
                <w:rFonts w:cs="Arial"/>
                <w:color w:val="000000"/>
                <w:sz w:val="16"/>
                <w:szCs w:val="16"/>
                <w:lang w:val="es"/>
              </w:rPr>
              <w:t>electroenchapado</w:t>
            </w:r>
            <w:proofErr w:type="spellEnd"/>
            <w:r w:rsidRPr="001413F7">
              <w:rPr>
                <w:rFonts w:cs="Arial"/>
                <w:color w:val="000000"/>
                <w:sz w:val="16"/>
                <w:szCs w:val="16"/>
                <w:lang w:val="es"/>
              </w:rPr>
              <w:t xml:space="preserve">, que cuenta con 3 tanques, Línea de decapado de la placa con 3 tanques y línea de grabado del arte con 3 máquinas. </w:t>
            </w:r>
          </w:p>
        </w:tc>
      </w:tr>
      <w:tr w:rsidR="001413F7" w:rsidRPr="001413F7" w:rsidTr="001413F7">
        <w:trPr>
          <w:trHeight w:val="476"/>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Aplicado de Circuitos Eléctricos (LA-EN-01):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Multímetro </w:t>
            </w:r>
            <w:proofErr w:type="spellStart"/>
            <w:r w:rsidRPr="001413F7">
              <w:rPr>
                <w:rFonts w:cs="Arial"/>
                <w:color w:val="000000"/>
                <w:sz w:val="16"/>
                <w:szCs w:val="16"/>
                <w:lang w:val="es"/>
              </w:rPr>
              <w:t>peak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tech</w:t>
            </w:r>
            <w:proofErr w:type="spellEnd"/>
            <w:r w:rsidRPr="001413F7">
              <w:rPr>
                <w:rFonts w:cs="Arial"/>
                <w:color w:val="000000"/>
                <w:sz w:val="16"/>
                <w:szCs w:val="16"/>
                <w:lang w:val="es"/>
              </w:rPr>
              <w:t xml:space="preserve">, osciloscopio análogo </w:t>
            </w:r>
            <w:proofErr w:type="spellStart"/>
            <w:r w:rsidRPr="001413F7">
              <w:rPr>
                <w:rFonts w:cs="Arial"/>
                <w:color w:val="000000"/>
                <w:sz w:val="16"/>
                <w:szCs w:val="16"/>
                <w:lang w:val="es"/>
              </w:rPr>
              <w:t>Hameg</w:t>
            </w:r>
            <w:proofErr w:type="spellEnd"/>
            <w:r w:rsidRPr="001413F7">
              <w:rPr>
                <w:rFonts w:cs="Arial"/>
                <w:color w:val="000000"/>
                <w:sz w:val="16"/>
                <w:szCs w:val="16"/>
                <w:lang w:val="es"/>
              </w:rPr>
              <w:t xml:space="preserve"> hm303-6 frecuencia 35mhz, generador de funciones </w:t>
            </w:r>
            <w:proofErr w:type="spellStart"/>
            <w:r w:rsidRPr="001413F7">
              <w:rPr>
                <w:rFonts w:cs="Arial"/>
                <w:color w:val="000000"/>
                <w:sz w:val="16"/>
                <w:szCs w:val="16"/>
                <w:lang w:val="es"/>
              </w:rPr>
              <w:t>instek</w:t>
            </w:r>
            <w:proofErr w:type="spellEnd"/>
            <w:r w:rsidRPr="001413F7">
              <w:rPr>
                <w:rFonts w:cs="Arial"/>
                <w:color w:val="000000"/>
                <w:sz w:val="16"/>
                <w:szCs w:val="16"/>
                <w:lang w:val="es"/>
              </w:rPr>
              <w:t xml:space="preserve"> gf-8020h, medidor de inductancia/capacitancia </w:t>
            </w:r>
            <w:proofErr w:type="spellStart"/>
            <w:r w:rsidRPr="001413F7">
              <w:rPr>
                <w:rFonts w:cs="Arial"/>
                <w:color w:val="000000"/>
                <w:sz w:val="16"/>
                <w:szCs w:val="16"/>
                <w:lang w:val="es"/>
              </w:rPr>
              <w:t>peak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tech</w:t>
            </w:r>
            <w:proofErr w:type="spellEnd"/>
            <w:r w:rsidRPr="001413F7">
              <w:rPr>
                <w:rFonts w:cs="Arial"/>
                <w:color w:val="000000"/>
                <w:sz w:val="16"/>
                <w:szCs w:val="16"/>
                <w:lang w:val="es"/>
              </w:rPr>
              <w:t xml:space="preserve"> 3715, multímetro </w:t>
            </w:r>
            <w:proofErr w:type="spellStart"/>
            <w:r w:rsidRPr="001413F7">
              <w:rPr>
                <w:rFonts w:cs="Arial"/>
                <w:color w:val="000000"/>
                <w:sz w:val="16"/>
                <w:szCs w:val="16"/>
                <w:lang w:val="es"/>
              </w:rPr>
              <w:t>bk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tool</w:t>
            </w:r>
            <w:proofErr w:type="spellEnd"/>
            <w:r w:rsidRPr="001413F7">
              <w:rPr>
                <w:rFonts w:cs="Arial"/>
                <w:color w:val="000000"/>
                <w:sz w:val="16"/>
                <w:szCs w:val="16"/>
                <w:lang w:val="es"/>
              </w:rPr>
              <w:t xml:space="preserve"> kit2704b. </w:t>
            </w:r>
          </w:p>
        </w:tc>
      </w:tr>
      <w:tr w:rsidR="001413F7" w:rsidRPr="001413F7" w:rsidTr="001413F7">
        <w:trPr>
          <w:trHeight w:val="476"/>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Aplicado de Circuitos Eléctricos (LA-EN-02):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Osciloscopio análogo </w:t>
            </w:r>
            <w:proofErr w:type="spellStart"/>
            <w:r w:rsidRPr="001413F7">
              <w:rPr>
                <w:rFonts w:cs="Arial"/>
                <w:color w:val="000000"/>
                <w:sz w:val="16"/>
                <w:szCs w:val="16"/>
                <w:lang w:val="es"/>
              </w:rPr>
              <w:t>Hameg</w:t>
            </w:r>
            <w:proofErr w:type="spellEnd"/>
            <w:r w:rsidRPr="001413F7">
              <w:rPr>
                <w:rFonts w:cs="Arial"/>
                <w:color w:val="000000"/>
                <w:sz w:val="16"/>
                <w:szCs w:val="16"/>
                <w:lang w:val="es"/>
              </w:rPr>
              <w:t xml:space="preserve"> hm303-6 frecuencia 35mhz, generador de funciones de 2mhz </w:t>
            </w:r>
            <w:proofErr w:type="spellStart"/>
            <w:r w:rsidRPr="001413F7">
              <w:rPr>
                <w:rFonts w:cs="Arial"/>
                <w:color w:val="000000"/>
                <w:sz w:val="16"/>
                <w:szCs w:val="16"/>
                <w:lang w:val="es"/>
              </w:rPr>
              <w:t>promax</w:t>
            </w:r>
            <w:proofErr w:type="spellEnd"/>
            <w:r w:rsidRPr="001413F7">
              <w:rPr>
                <w:rFonts w:cs="Arial"/>
                <w:color w:val="000000"/>
                <w:sz w:val="16"/>
                <w:szCs w:val="16"/>
                <w:lang w:val="es"/>
              </w:rPr>
              <w:t xml:space="preserve">, multímetro conector rs-232 interface, con diskette, osciloscopio </w:t>
            </w:r>
            <w:proofErr w:type="spellStart"/>
            <w:r w:rsidRPr="001413F7">
              <w:rPr>
                <w:rFonts w:cs="Arial"/>
                <w:color w:val="000000"/>
                <w:sz w:val="16"/>
                <w:szCs w:val="16"/>
                <w:lang w:val="es"/>
              </w:rPr>
              <w:t>analogo</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lg</w:t>
            </w:r>
            <w:proofErr w:type="spellEnd"/>
            <w:r w:rsidRPr="001413F7">
              <w:rPr>
                <w:rFonts w:cs="Arial"/>
                <w:color w:val="000000"/>
                <w:sz w:val="16"/>
                <w:szCs w:val="16"/>
                <w:lang w:val="es"/>
              </w:rPr>
              <w:t xml:space="preserve">, generador de funciones de 2mhz </w:t>
            </w:r>
            <w:proofErr w:type="spellStart"/>
            <w:r w:rsidRPr="001413F7">
              <w:rPr>
                <w:rFonts w:cs="Arial"/>
                <w:color w:val="000000"/>
                <w:sz w:val="16"/>
                <w:szCs w:val="16"/>
                <w:lang w:val="es"/>
              </w:rPr>
              <w:t>minipa</w:t>
            </w:r>
            <w:proofErr w:type="spellEnd"/>
            <w:r w:rsidRPr="001413F7">
              <w:rPr>
                <w:rFonts w:cs="Arial"/>
                <w:color w:val="000000"/>
                <w:sz w:val="16"/>
                <w:szCs w:val="16"/>
                <w:lang w:val="es"/>
              </w:rPr>
              <w:t xml:space="preserve"> </w:t>
            </w:r>
          </w:p>
        </w:tc>
      </w:tr>
      <w:tr w:rsidR="001413F7" w:rsidRPr="001413F7" w:rsidTr="001413F7">
        <w:trPr>
          <w:trHeight w:val="458"/>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Aplicado de Desarrollo Electrónico (LA-EN-3)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Medidor de inductancia/capacitancia </w:t>
            </w:r>
            <w:proofErr w:type="spellStart"/>
            <w:r w:rsidRPr="001413F7">
              <w:rPr>
                <w:rFonts w:cs="Arial"/>
                <w:color w:val="000000"/>
                <w:sz w:val="16"/>
                <w:szCs w:val="16"/>
                <w:lang w:val="es"/>
              </w:rPr>
              <w:t>peak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tech</w:t>
            </w:r>
            <w:proofErr w:type="spellEnd"/>
            <w:r w:rsidRPr="001413F7">
              <w:rPr>
                <w:rFonts w:cs="Arial"/>
                <w:color w:val="000000"/>
                <w:sz w:val="16"/>
                <w:szCs w:val="16"/>
                <w:lang w:val="es"/>
              </w:rPr>
              <w:t xml:space="preserve"> 3715, multímetro </w:t>
            </w:r>
            <w:proofErr w:type="spellStart"/>
            <w:r w:rsidRPr="001413F7">
              <w:rPr>
                <w:rFonts w:cs="Arial"/>
                <w:color w:val="000000"/>
                <w:sz w:val="16"/>
                <w:szCs w:val="16"/>
                <w:lang w:val="es"/>
              </w:rPr>
              <w:t>bk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tool</w:t>
            </w:r>
            <w:proofErr w:type="spellEnd"/>
            <w:r w:rsidRPr="001413F7">
              <w:rPr>
                <w:rFonts w:cs="Arial"/>
                <w:color w:val="000000"/>
                <w:sz w:val="16"/>
                <w:szCs w:val="16"/>
                <w:lang w:val="es"/>
              </w:rPr>
              <w:t xml:space="preserve"> kit2704b, generador </w:t>
            </w:r>
            <w:proofErr w:type="spellStart"/>
            <w:r w:rsidRPr="001413F7">
              <w:rPr>
                <w:rFonts w:cs="Arial"/>
                <w:color w:val="000000"/>
                <w:sz w:val="16"/>
                <w:szCs w:val="16"/>
                <w:lang w:val="es"/>
              </w:rPr>
              <w:t>scientific</w:t>
            </w:r>
            <w:proofErr w:type="spellEnd"/>
            <w:r w:rsidRPr="001413F7">
              <w:rPr>
                <w:rFonts w:cs="Arial"/>
                <w:color w:val="000000"/>
                <w:sz w:val="16"/>
                <w:szCs w:val="16"/>
                <w:lang w:val="es"/>
              </w:rPr>
              <w:t xml:space="preserve"> sm5030-5 / 5 </w:t>
            </w:r>
            <w:proofErr w:type="spellStart"/>
            <w:r w:rsidRPr="001413F7">
              <w:rPr>
                <w:rFonts w:cs="Arial"/>
                <w:color w:val="000000"/>
                <w:sz w:val="16"/>
                <w:szCs w:val="16"/>
                <w:lang w:val="es"/>
              </w:rPr>
              <w:t>mhz</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digibox</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tip</w:t>
            </w:r>
            <w:proofErr w:type="spellEnd"/>
            <w:r w:rsidRPr="001413F7">
              <w:rPr>
                <w:rFonts w:cs="Arial"/>
                <w:color w:val="000000"/>
                <w:sz w:val="16"/>
                <w:szCs w:val="16"/>
                <w:lang w:val="es"/>
              </w:rPr>
              <w:t xml:space="preserve"> 3600,1/</w:t>
            </w:r>
            <w:proofErr w:type="spellStart"/>
            <w:r w:rsidRPr="001413F7">
              <w:rPr>
                <w:rFonts w:cs="Arial"/>
                <w:color w:val="000000"/>
                <w:sz w:val="16"/>
                <w:szCs w:val="16"/>
                <w:lang w:val="es"/>
              </w:rPr>
              <w:t>systemtechnik</w:t>
            </w:r>
            <w:proofErr w:type="spellEnd"/>
            <w:r w:rsidRPr="001413F7">
              <w:rPr>
                <w:rFonts w:cs="Arial"/>
                <w:color w:val="000000"/>
                <w:sz w:val="16"/>
                <w:szCs w:val="16"/>
                <w:lang w:val="es"/>
              </w:rPr>
              <w:t xml:space="preserve">, osciloscopio digital </w:t>
            </w:r>
            <w:proofErr w:type="spellStart"/>
            <w:r w:rsidRPr="001413F7">
              <w:rPr>
                <w:rFonts w:cs="Arial"/>
                <w:color w:val="000000"/>
                <w:sz w:val="16"/>
                <w:szCs w:val="16"/>
                <w:lang w:val="es"/>
              </w:rPr>
              <w:t>hitachi</w:t>
            </w:r>
            <w:proofErr w:type="spellEnd"/>
            <w:r w:rsidRPr="001413F7">
              <w:rPr>
                <w:rFonts w:cs="Arial"/>
                <w:color w:val="000000"/>
                <w:sz w:val="16"/>
                <w:szCs w:val="16"/>
                <w:lang w:val="es"/>
              </w:rPr>
              <w:t xml:space="preserve"> vc5460 de 150mhz. </w:t>
            </w:r>
          </w:p>
        </w:tc>
      </w:tr>
      <w:tr w:rsidR="001413F7" w:rsidRPr="001413F7" w:rsidTr="001413F7">
        <w:trPr>
          <w:trHeight w:val="477"/>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Especializado en Control </w:t>
            </w:r>
          </w:p>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(LE-EN-I)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Osciloscopio digital Hitachi VC5460 de 150 MHZ, Osciloscopio </w:t>
            </w:r>
            <w:proofErr w:type="spellStart"/>
            <w:r w:rsidRPr="001413F7">
              <w:rPr>
                <w:rFonts w:cs="Arial"/>
                <w:color w:val="000000"/>
                <w:sz w:val="16"/>
                <w:szCs w:val="16"/>
                <w:lang w:val="es"/>
              </w:rPr>
              <w:t>Fluke</w:t>
            </w:r>
            <w:proofErr w:type="spellEnd"/>
            <w:r w:rsidRPr="001413F7">
              <w:rPr>
                <w:rFonts w:cs="Arial"/>
                <w:color w:val="000000"/>
                <w:sz w:val="16"/>
                <w:szCs w:val="16"/>
                <w:lang w:val="es"/>
              </w:rPr>
              <w:t xml:space="preserve"> 105, multímetro digital </w:t>
            </w:r>
            <w:proofErr w:type="spellStart"/>
            <w:r w:rsidRPr="001413F7">
              <w:rPr>
                <w:rFonts w:cs="Arial"/>
                <w:color w:val="000000"/>
                <w:sz w:val="16"/>
                <w:szCs w:val="16"/>
                <w:lang w:val="es"/>
              </w:rPr>
              <w:t>Minipa</w:t>
            </w:r>
            <w:proofErr w:type="spellEnd"/>
            <w:r w:rsidRPr="001413F7">
              <w:rPr>
                <w:rFonts w:cs="Arial"/>
                <w:color w:val="000000"/>
                <w:sz w:val="16"/>
                <w:szCs w:val="16"/>
                <w:lang w:val="es"/>
              </w:rPr>
              <w:t xml:space="preserve"> ET2042A, multímetro BK precisión, multímetro digital </w:t>
            </w:r>
            <w:proofErr w:type="spellStart"/>
            <w:r w:rsidRPr="001413F7">
              <w:rPr>
                <w:rFonts w:cs="Arial"/>
                <w:color w:val="000000"/>
                <w:sz w:val="16"/>
                <w:szCs w:val="16"/>
                <w:lang w:val="es"/>
              </w:rPr>
              <w:t>Extech</w:t>
            </w:r>
            <w:proofErr w:type="gramStart"/>
            <w:r w:rsidRPr="001413F7">
              <w:rPr>
                <w:rFonts w:cs="Arial"/>
                <w:color w:val="000000"/>
                <w:sz w:val="16"/>
                <w:szCs w:val="16"/>
                <w:lang w:val="es"/>
              </w:rPr>
              <w:t>,generador</w:t>
            </w:r>
            <w:proofErr w:type="spellEnd"/>
            <w:proofErr w:type="gramEnd"/>
            <w:r w:rsidRPr="001413F7">
              <w:rPr>
                <w:rFonts w:cs="Arial"/>
                <w:color w:val="000000"/>
                <w:sz w:val="16"/>
                <w:szCs w:val="16"/>
                <w:lang w:val="es"/>
              </w:rPr>
              <w:t xml:space="preserve"> </w:t>
            </w:r>
            <w:proofErr w:type="spellStart"/>
            <w:r w:rsidRPr="001413F7">
              <w:rPr>
                <w:rFonts w:cs="Arial"/>
                <w:color w:val="000000"/>
                <w:sz w:val="16"/>
                <w:szCs w:val="16"/>
                <w:lang w:val="es"/>
              </w:rPr>
              <w:t>Scientific</w:t>
            </w:r>
            <w:proofErr w:type="spellEnd"/>
            <w:r w:rsidRPr="001413F7">
              <w:rPr>
                <w:rFonts w:cs="Arial"/>
                <w:color w:val="000000"/>
                <w:sz w:val="16"/>
                <w:szCs w:val="16"/>
                <w:lang w:val="es"/>
              </w:rPr>
              <w:t xml:space="preserve"> Sm5030-5/5Mhz, generador </w:t>
            </w:r>
            <w:proofErr w:type="spellStart"/>
            <w:r w:rsidRPr="001413F7">
              <w:rPr>
                <w:rFonts w:cs="Arial"/>
                <w:color w:val="000000"/>
                <w:sz w:val="16"/>
                <w:szCs w:val="16"/>
                <w:lang w:val="es"/>
              </w:rPr>
              <w:t>bk</w:t>
            </w:r>
            <w:proofErr w:type="spellEnd"/>
            <w:r w:rsidRPr="001413F7">
              <w:rPr>
                <w:rFonts w:cs="Arial"/>
                <w:color w:val="000000"/>
                <w:sz w:val="16"/>
                <w:szCs w:val="16"/>
                <w:lang w:val="es"/>
              </w:rPr>
              <w:t xml:space="preserve"> precisión. </w:t>
            </w:r>
          </w:p>
        </w:tc>
      </w:tr>
      <w:tr w:rsidR="001413F7" w:rsidRPr="001413F7" w:rsidTr="001413F7">
        <w:trPr>
          <w:trHeight w:val="429"/>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Especializado en Telecomunicaciones (LE-EN-2)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Osciloscopio digital </w:t>
            </w:r>
            <w:proofErr w:type="spellStart"/>
            <w:r w:rsidRPr="001413F7">
              <w:rPr>
                <w:rFonts w:cs="Arial"/>
                <w:color w:val="000000"/>
                <w:sz w:val="16"/>
                <w:szCs w:val="16"/>
                <w:lang w:val="es"/>
              </w:rPr>
              <w:t>hitachi</w:t>
            </w:r>
            <w:proofErr w:type="spellEnd"/>
            <w:r w:rsidRPr="001413F7">
              <w:rPr>
                <w:rFonts w:cs="Arial"/>
                <w:color w:val="000000"/>
                <w:sz w:val="16"/>
                <w:szCs w:val="16"/>
                <w:lang w:val="es"/>
              </w:rPr>
              <w:t xml:space="preserve"> vc5460 de 150mhz, osciloscopio </w:t>
            </w:r>
            <w:proofErr w:type="spellStart"/>
            <w:r w:rsidRPr="001413F7">
              <w:rPr>
                <w:rFonts w:cs="Arial"/>
                <w:color w:val="000000"/>
                <w:sz w:val="16"/>
                <w:szCs w:val="16"/>
                <w:lang w:val="es"/>
              </w:rPr>
              <w:t>fluke</w:t>
            </w:r>
            <w:proofErr w:type="spellEnd"/>
            <w:r w:rsidRPr="001413F7">
              <w:rPr>
                <w:rFonts w:cs="Arial"/>
                <w:color w:val="000000"/>
                <w:sz w:val="16"/>
                <w:szCs w:val="16"/>
                <w:lang w:val="es"/>
              </w:rPr>
              <w:t xml:space="preserve"> 105, multímetro digital </w:t>
            </w:r>
            <w:proofErr w:type="spellStart"/>
            <w:r w:rsidRPr="001413F7">
              <w:rPr>
                <w:rFonts w:cs="Arial"/>
                <w:color w:val="000000"/>
                <w:sz w:val="16"/>
                <w:szCs w:val="16"/>
                <w:lang w:val="es"/>
              </w:rPr>
              <w:t>minipa</w:t>
            </w:r>
            <w:proofErr w:type="spellEnd"/>
            <w:r w:rsidRPr="001413F7">
              <w:rPr>
                <w:rFonts w:cs="Arial"/>
                <w:color w:val="000000"/>
                <w:sz w:val="16"/>
                <w:szCs w:val="16"/>
                <w:lang w:val="es"/>
              </w:rPr>
              <w:t xml:space="preserve"> et-2042, multímetro digital </w:t>
            </w:r>
            <w:proofErr w:type="spellStart"/>
            <w:r w:rsidRPr="001413F7">
              <w:rPr>
                <w:rFonts w:cs="Arial"/>
                <w:color w:val="000000"/>
                <w:sz w:val="16"/>
                <w:szCs w:val="16"/>
                <w:lang w:val="es"/>
              </w:rPr>
              <w:t>minipa</w:t>
            </w:r>
            <w:proofErr w:type="spellEnd"/>
            <w:r w:rsidRPr="001413F7">
              <w:rPr>
                <w:rFonts w:cs="Arial"/>
                <w:color w:val="000000"/>
                <w:sz w:val="16"/>
                <w:szCs w:val="16"/>
                <w:lang w:val="es"/>
              </w:rPr>
              <w:t xml:space="preserve"> et-2042, multímetro digital </w:t>
            </w:r>
            <w:proofErr w:type="spellStart"/>
            <w:r w:rsidRPr="001413F7">
              <w:rPr>
                <w:rFonts w:cs="Arial"/>
                <w:color w:val="000000"/>
                <w:sz w:val="16"/>
                <w:szCs w:val="16"/>
                <w:lang w:val="es"/>
              </w:rPr>
              <w:t>extech</w:t>
            </w:r>
            <w:proofErr w:type="spellEnd"/>
            <w:r w:rsidRPr="001413F7">
              <w:rPr>
                <w:rFonts w:cs="Arial"/>
                <w:color w:val="000000"/>
                <w:sz w:val="16"/>
                <w:szCs w:val="16"/>
                <w:lang w:val="es"/>
              </w:rPr>
              <w:t xml:space="preserve">, generador </w:t>
            </w:r>
            <w:proofErr w:type="spellStart"/>
            <w:r w:rsidRPr="001413F7">
              <w:rPr>
                <w:rFonts w:cs="Arial"/>
                <w:color w:val="000000"/>
                <w:sz w:val="16"/>
                <w:szCs w:val="16"/>
                <w:lang w:val="es"/>
              </w:rPr>
              <w:t>scientific</w:t>
            </w:r>
            <w:proofErr w:type="spellEnd"/>
            <w:r w:rsidRPr="001413F7">
              <w:rPr>
                <w:rFonts w:cs="Arial"/>
                <w:color w:val="000000"/>
                <w:sz w:val="16"/>
                <w:szCs w:val="16"/>
                <w:lang w:val="es"/>
              </w:rPr>
              <w:t xml:space="preserve"> sm5030-5 / 5 </w:t>
            </w:r>
            <w:proofErr w:type="spellStart"/>
            <w:r w:rsidRPr="001413F7">
              <w:rPr>
                <w:rFonts w:cs="Arial"/>
                <w:color w:val="000000"/>
                <w:sz w:val="16"/>
                <w:szCs w:val="16"/>
                <w:lang w:val="es"/>
              </w:rPr>
              <w:t>mhz</w:t>
            </w:r>
            <w:proofErr w:type="spellEnd"/>
            <w:r w:rsidRPr="001413F7">
              <w:rPr>
                <w:rFonts w:cs="Arial"/>
                <w:color w:val="000000"/>
                <w:sz w:val="16"/>
                <w:szCs w:val="16"/>
                <w:lang w:val="es"/>
              </w:rPr>
              <w:t xml:space="preserve">, generador </w:t>
            </w:r>
            <w:proofErr w:type="spellStart"/>
            <w:r w:rsidRPr="001413F7">
              <w:rPr>
                <w:rFonts w:cs="Arial"/>
                <w:color w:val="000000"/>
                <w:sz w:val="16"/>
                <w:szCs w:val="16"/>
                <w:lang w:val="es"/>
              </w:rPr>
              <w:t>bk</w:t>
            </w:r>
            <w:proofErr w:type="spellEnd"/>
            <w:r w:rsidRPr="001413F7">
              <w:rPr>
                <w:rFonts w:cs="Arial"/>
                <w:color w:val="000000"/>
                <w:sz w:val="16"/>
                <w:szCs w:val="16"/>
                <w:lang w:val="es"/>
              </w:rPr>
              <w:t xml:space="preserve"> precisión. </w:t>
            </w:r>
          </w:p>
        </w:tc>
      </w:tr>
    </w:tbl>
    <w:p w:rsidR="004E7D5E" w:rsidRDefault="004E7D5E" w:rsidP="00341884">
      <w:pPr>
        <w:tabs>
          <w:tab w:val="left" w:pos="709"/>
        </w:tabs>
        <w:jc w:val="both"/>
        <w:rPr>
          <w:b/>
          <w:lang w:val="es-ES"/>
        </w:rPr>
      </w:pPr>
    </w:p>
    <w:p w:rsidR="004E7D5E" w:rsidRDefault="004E7D5E" w:rsidP="004E7D5E">
      <w:pPr>
        <w:tabs>
          <w:tab w:val="left" w:pos="709"/>
        </w:tabs>
        <w:ind w:left="642"/>
        <w:jc w:val="both"/>
        <w:rPr>
          <w:lang w:val="es-ES"/>
        </w:rPr>
      </w:pPr>
      <w:r w:rsidRPr="004E7D5E">
        <w:rPr>
          <w:lang w:val="es-ES"/>
        </w:rPr>
        <w:t>En cada sala se ha instalado un armario con los elementos necesarios para el desarrollo de cada clase de acuerdo con la especialidad de la misma.</w:t>
      </w:r>
    </w:p>
    <w:p w:rsidR="004E7D5E" w:rsidRPr="004E7D5E" w:rsidRDefault="004E7D5E" w:rsidP="004E7D5E">
      <w:pPr>
        <w:pStyle w:val="Prrafodelista"/>
        <w:numPr>
          <w:ilvl w:val="0"/>
          <w:numId w:val="15"/>
        </w:numPr>
        <w:tabs>
          <w:tab w:val="left" w:pos="709"/>
        </w:tabs>
        <w:jc w:val="both"/>
        <w:rPr>
          <w:lang w:val="es-ES"/>
        </w:rPr>
      </w:pPr>
      <w:r w:rsidRPr="004E7D5E">
        <w:rPr>
          <w:b/>
          <w:lang w:val="es-ES"/>
        </w:rPr>
        <w:t xml:space="preserve">La infraestructura física general. </w:t>
      </w:r>
      <w:r w:rsidRPr="004E7D5E">
        <w:rPr>
          <w:lang w:val="es-ES"/>
        </w:rPr>
        <w:t xml:space="preserve">El programa cuenta con una planta física adecuada para el desarrollo de sus funciones primordiales, de bienestar, ésta recibe uso y mantenimiento periódicamente para garantizar óptimas condiciones de trabajo y evitar su deterioro. De un área total de (14.233,44 m2) la distribución por áreas para el desarrollo de la academia en la Facultad Tecnológica se presenta en la </w:t>
      </w:r>
      <w:r>
        <w:rPr>
          <w:lang w:val="es-ES"/>
        </w:rPr>
        <w:t>ilustración No</w:t>
      </w:r>
      <w:r w:rsidRPr="004E7D5E">
        <w:rPr>
          <w:lang w:val="es-ES"/>
        </w:rPr>
        <w:t xml:space="preserve"> 1</w:t>
      </w:r>
      <w:r w:rsidR="00B738D7">
        <w:rPr>
          <w:lang w:val="es-ES"/>
        </w:rPr>
        <w:t>1</w:t>
      </w:r>
      <w:r w:rsidRPr="004E7D5E">
        <w:rPr>
          <w:lang w:val="es-ES"/>
        </w:rPr>
        <w:t xml:space="preserve"> Distribución de espacios físicos Facultad Tecnológica. El área destinada para la enseñanza es de 6295,44 m</w:t>
      </w:r>
      <w:r w:rsidRPr="004E7D5E">
        <w:rPr>
          <w:vertAlign w:val="superscript"/>
          <w:lang w:val="es-ES"/>
        </w:rPr>
        <w:t>2</w:t>
      </w:r>
      <w:r w:rsidRPr="004E7D5E">
        <w:rPr>
          <w:lang w:val="es-ES"/>
        </w:rPr>
        <w:t>. Adicionalmente a este espacio de aulas, el espacio para laboratorios es de 3415 m</w:t>
      </w:r>
      <w:r w:rsidRPr="004E7D5E">
        <w:rPr>
          <w:vertAlign w:val="superscript"/>
          <w:lang w:val="es-ES"/>
        </w:rPr>
        <w:t>2</w:t>
      </w:r>
    </w:p>
    <w:p w:rsidR="00B738D7" w:rsidRDefault="00B738D7" w:rsidP="00B738D7">
      <w:pPr>
        <w:pStyle w:val="Epgrafe"/>
        <w:keepNext/>
        <w:jc w:val="center"/>
      </w:pPr>
      <w:r>
        <w:t xml:space="preserve">Ilustración </w:t>
      </w:r>
      <w:fldSimple w:instr=" SEQ Ilustración \* ARABIC ">
        <w:r w:rsidR="00ED7AA3">
          <w:rPr>
            <w:noProof/>
          </w:rPr>
          <w:t>11</w:t>
        </w:r>
      </w:fldSimple>
      <w:r>
        <w:t xml:space="preserve">. </w:t>
      </w:r>
      <w:r w:rsidRPr="00B07142">
        <w:t>Distribución de espacios físicos Facultad Tecnológica</w:t>
      </w:r>
    </w:p>
    <w:p w:rsidR="004E7D5E" w:rsidRPr="004E7D5E" w:rsidRDefault="009A7648" w:rsidP="009A7648">
      <w:pPr>
        <w:pStyle w:val="Prrafodelista"/>
        <w:tabs>
          <w:tab w:val="left" w:pos="709"/>
        </w:tabs>
        <w:ind w:left="0"/>
        <w:jc w:val="center"/>
        <w:rPr>
          <w:lang w:val="es-ES"/>
        </w:rPr>
      </w:pPr>
      <w:r>
        <w:rPr>
          <w:noProof/>
          <w:lang w:val="es-ES" w:eastAsia="es-ES"/>
        </w:rPr>
        <w:drawing>
          <wp:inline distT="0" distB="0" distL="0" distR="0">
            <wp:extent cx="2837641" cy="2108858"/>
            <wp:effectExtent l="0" t="0" r="127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7828" cy="2108997"/>
                    </a:xfrm>
                    <a:prstGeom prst="rect">
                      <a:avLst/>
                    </a:prstGeom>
                    <a:noFill/>
                    <a:ln>
                      <a:noFill/>
                    </a:ln>
                  </pic:spPr>
                </pic:pic>
              </a:graphicData>
            </a:graphic>
          </wp:inline>
        </w:drawing>
      </w:r>
    </w:p>
    <w:p w:rsidR="004E7D5E" w:rsidRDefault="004E7D5E" w:rsidP="004E7D5E">
      <w:pPr>
        <w:tabs>
          <w:tab w:val="left" w:pos="709"/>
        </w:tabs>
        <w:ind w:left="642"/>
        <w:jc w:val="both"/>
        <w:rPr>
          <w:lang w:val="es-ES"/>
        </w:rPr>
      </w:pPr>
      <w:r w:rsidRPr="004E7D5E">
        <w:rPr>
          <w:lang w:val="es-ES"/>
        </w:rPr>
        <w:lastRenderedPageBreak/>
        <w:t>Teniendo en cuenta que la mayoría de las asignaturas del programa son teórico prácticas el área efectiva para la productividad académica entre aulas y laboratorios es de 9678 m</w:t>
      </w:r>
      <w:r w:rsidRPr="009A7648">
        <w:rPr>
          <w:vertAlign w:val="superscript"/>
          <w:lang w:val="es-ES"/>
        </w:rPr>
        <w:t>2</w:t>
      </w:r>
      <w:r w:rsidRPr="004E7D5E">
        <w:rPr>
          <w:lang w:val="es-ES"/>
        </w:rPr>
        <w:t>.</w:t>
      </w:r>
    </w:p>
    <w:p w:rsidR="009A7648" w:rsidRPr="004E7D5E" w:rsidRDefault="009A7648" w:rsidP="004E7D5E">
      <w:pPr>
        <w:tabs>
          <w:tab w:val="left" w:pos="709"/>
        </w:tabs>
        <w:ind w:left="642"/>
        <w:jc w:val="both"/>
        <w:rPr>
          <w:lang w:val="es-ES"/>
        </w:rPr>
      </w:pPr>
      <w:r>
        <w:rPr>
          <w:lang w:val="es-ES"/>
        </w:rPr>
        <w:t>En el 2012 se adquirió el lote el ensueño</w:t>
      </w:r>
      <w:r w:rsidR="005878B4" w:rsidRPr="005878B4">
        <w:rPr>
          <w:lang w:val="es-ES"/>
        </w:rPr>
        <w:t>. El área del terreno esta promediada en 16</w:t>
      </w:r>
      <w:proofErr w:type="gramStart"/>
      <w:r w:rsidR="005878B4" w:rsidRPr="005878B4">
        <w:rPr>
          <w:lang w:val="es-ES"/>
        </w:rPr>
        <w:t>,944,50</w:t>
      </w:r>
      <w:proofErr w:type="gramEnd"/>
      <w:r w:rsidR="005878B4" w:rsidRPr="005878B4">
        <w:rPr>
          <w:lang w:val="es-ES"/>
        </w:rPr>
        <w:t xml:space="preserve"> m</w:t>
      </w:r>
      <w:r w:rsidR="005878B4" w:rsidRPr="005878B4">
        <w:rPr>
          <w:vertAlign w:val="superscript"/>
          <w:lang w:val="es-ES"/>
        </w:rPr>
        <w:t>2</w:t>
      </w:r>
      <w:r w:rsidR="005878B4" w:rsidRPr="005878B4">
        <w:rPr>
          <w:lang w:val="es-ES"/>
        </w:rPr>
        <w:t>. En cuanto al diseño arquitectónico y estudios técnicos se avanzó en un 5% de las metas planeadas</w:t>
      </w:r>
      <w:r w:rsidR="005878B4">
        <w:rPr>
          <w:lang w:val="es-ES"/>
        </w:rPr>
        <w:t xml:space="preserve"> (U.D. </w:t>
      </w:r>
      <w:r w:rsidR="005D5F7A">
        <w:rPr>
          <w:lang w:val="es-ES"/>
        </w:rPr>
        <w:t>Oficina de Planeación</w:t>
      </w:r>
      <w:r w:rsidR="005878B4">
        <w:rPr>
          <w:lang w:val="es-ES"/>
        </w:rPr>
        <w:t>, 2013)</w:t>
      </w:r>
      <w:r w:rsidR="005878B4" w:rsidRPr="005878B4">
        <w:rPr>
          <w:lang w:val="es-ES"/>
        </w:rPr>
        <w:t>.</w:t>
      </w:r>
      <w:r w:rsidR="005D5F7A">
        <w:rPr>
          <w:lang w:val="es-ES"/>
        </w:rPr>
        <w:t xml:space="preserve"> Hoy se cuenta en tal espacio con una cancha de futbol cinco y un amplio espacio de recreación pasiva. Pero en tres años será adicionalmente un espacio para nuevos laboratorios, aulas y espacios de trabajo.</w:t>
      </w:r>
    </w:p>
    <w:p w:rsidR="005430A7" w:rsidRDefault="005430A7" w:rsidP="003F2DA4">
      <w:pPr>
        <w:pStyle w:val="Prrafodelista"/>
        <w:numPr>
          <w:ilvl w:val="0"/>
          <w:numId w:val="18"/>
        </w:numPr>
        <w:jc w:val="both"/>
        <w:rPr>
          <w:b/>
        </w:rPr>
      </w:pPr>
      <w:r w:rsidRPr="0055032A">
        <w:rPr>
          <w:b/>
        </w:rPr>
        <w:t>Cronograma del PEP y su divulgación</w:t>
      </w:r>
      <w:r w:rsidR="00031922" w:rsidRPr="0055032A">
        <w:rPr>
          <w:b/>
        </w:rPr>
        <w:t>.</w:t>
      </w:r>
    </w:p>
    <w:p w:rsidR="00F14669" w:rsidRDefault="00F14669" w:rsidP="003F2DA4">
      <w:pPr>
        <w:jc w:val="both"/>
      </w:pPr>
      <w:r>
        <w:t>Algunas proyecciones que se realizarán de acuerdo a este Proyecto de Programa son:</w:t>
      </w:r>
    </w:p>
    <w:p w:rsidR="00F14669" w:rsidRDefault="00F14669" w:rsidP="00F14669">
      <w:pPr>
        <w:pStyle w:val="Prrafodelista"/>
        <w:numPr>
          <w:ilvl w:val="0"/>
          <w:numId w:val="47"/>
        </w:numPr>
        <w:jc w:val="both"/>
      </w:pPr>
      <w:r>
        <w:t>Actualización del programa de acuerdo a desarrollo de la tecnología electrónica y campos afines, a necesidades del desarrollo industrial y de acuerdo a las necesidades de desarrollo de la nación. En 2018 el programa que hoy está vigente debe haber sido plenamente transformado y arrancar su vigencia al 2025.</w:t>
      </w:r>
    </w:p>
    <w:p w:rsidR="00F14669" w:rsidRDefault="00F14669" w:rsidP="00F14669">
      <w:pPr>
        <w:pStyle w:val="Prrafodelista"/>
        <w:numPr>
          <w:ilvl w:val="0"/>
          <w:numId w:val="47"/>
        </w:numPr>
        <w:jc w:val="both"/>
      </w:pPr>
      <w:r>
        <w:t>Vinculación real con la comunidad de Ciudad Bolívar en la solución de sus problemas con base en proyectos de curso, proyectos transversales, proyectos de investigación y proyección social y proyectos de grado a la luz de un programa diseñado, estructurado y dentro del marco del currículo del programa. Deberá estar listo para entrar a funcionar en el 2016.</w:t>
      </w:r>
    </w:p>
    <w:p w:rsidR="00F14669" w:rsidRDefault="00F14669" w:rsidP="00F14669">
      <w:pPr>
        <w:pStyle w:val="Prrafodelista"/>
        <w:numPr>
          <w:ilvl w:val="0"/>
          <w:numId w:val="47"/>
        </w:numPr>
        <w:jc w:val="both"/>
      </w:pPr>
      <w:r>
        <w:t>Disminución de la deserción estudiantil en el programa a través de</w:t>
      </w:r>
      <w:r w:rsidR="004A2694">
        <w:rPr>
          <w:rStyle w:val="Refdenotaalpie"/>
        </w:rPr>
        <w:footnoteReference w:id="20"/>
      </w:r>
      <w:r>
        <w:t xml:space="preserve">: </w:t>
      </w:r>
    </w:p>
    <w:p w:rsidR="00F14669" w:rsidRDefault="00F14669" w:rsidP="00F14669">
      <w:pPr>
        <w:pStyle w:val="Prrafodelista"/>
        <w:numPr>
          <w:ilvl w:val="1"/>
          <w:numId w:val="47"/>
        </w:numPr>
        <w:jc w:val="both"/>
      </w:pPr>
      <w:r>
        <w:t>Vinculación sistemática de la educación media con la educación superior de Bogotá con formalización de cursos docentes, cursos de nivelación en la media, cursos de nivelación en la Universidad y programas de vinculación curricular en colegios pilotos.</w:t>
      </w:r>
      <w:r w:rsidR="00C3377F">
        <w:t xml:space="preserve"> –iniciar e ir profundizando desde enero de 2015-</w:t>
      </w:r>
    </w:p>
    <w:p w:rsidR="00F14669" w:rsidRDefault="00F14669" w:rsidP="00F14669">
      <w:pPr>
        <w:pStyle w:val="Prrafodelista"/>
        <w:numPr>
          <w:ilvl w:val="1"/>
          <w:numId w:val="47"/>
        </w:numPr>
        <w:jc w:val="both"/>
      </w:pPr>
      <w:r>
        <w:t>Trabajo de consejería estudiantil sistemática en la que un docente haga seguimiento permanente en compañía de Bienestar un</w:t>
      </w:r>
      <w:r w:rsidR="00C3377F">
        <w:t xml:space="preserve">iversitario a un grupo no superior a 30 estudiantes. </w:t>
      </w:r>
    </w:p>
    <w:p w:rsidR="00C3377F" w:rsidRDefault="00C3377F" w:rsidP="00F14669">
      <w:pPr>
        <w:pStyle w:val="Prrafodelista"/>
        <w:numPr>
          <w:ilvl w:val="1"/>
          <w:numId w:val="47"/>
        </w:numPr>
        <w:jc w:val="both"/>
      </w:pPr>
      <w:r>
        <w:t>Actualizaciones a los docentes del programa en materia de formación pedagógica y didáctica y en trabajo de proyectos como metodología de formación.</w:t>
      </w:r>
    </w:p>
    <w:p w:rsidR="00C3377F" w:rsidRDefault="00C3377F" w:rsidP="00C3377F">
      <w:pPr>
        <w:pStyle w:val="Prrafodelista"/>
        <w:numPr>
          <w:ilvl w:val="0"/>
          <w:numId w:val="47"/>
        </w:numPr>
        <w:jc w:val="both"/>
      </w:pPr>
      <w:r>
        <w:t>Transformación del proyecto transversal de semestre en proyecto transversal de asignaturas o espacios académicos. La flexibilidad curricular impide seguir pensando en el esquema de loa semestres, hay que pensar en un esquema más flexible. Plantear problemas que se puedan trabajar en grupos de asignaturas continuas o discontinuas que contribuyan a solucionarlos y que ojala sean problemas reales de las microempresas del sector. Es necesario implementar un comité de proyectos transversales que implemente los proyectos, los sistematice y haga un barrido por las comunas y las empresas del sector para formular y elaborar una base de datos de proyectos.</w:t>
      </w:r>
      <w:r w:rsidR="004A2694">
        <w:t xml:space="preserve"> Esto implica un amplio debate </w:t>
      </w:r>
      <w:r w:rsidR="004A2694">
        <w:lastRenderedPageBreak/>
        <w:t>del proyecto curricular que desborda a los docentes que hoy por semestre realizan esta labor</w:t>
      </w:r>
      <w:r w:rsidR="004A2694">
        <w:rPr>
          <w:rStyle w:val="Refdenotaalpie"/>
        </w:rPr>
        <w:footnoteReference w:id="21"/>
      </w:r>
      <w:r w:rsidR="004A2694">
        <w:t>.</w:t>
      </w:r>
    </w:p>
    <w:p w:rsidR="00C3377F" w:rsidRDefault="00C3377F" w:rsidP="00C3377F">
      <w:pPr>
        <w:pStyle w:val="Prrafodelista"/>
        <w:numPr>
          <w:ilvl w:val="0"/>
          <w:numId w:val="47"/>
        </w:numPr>
        <w:jc w:val="both"/>
      </w:pPr>
      <w:r>
        <w:t>La investigación, la proyección social y la docencia deben virar significativamente. No pueden seguir funcionando como ruedas sueltas, es necesario que los proyectos de aula, los proyectos transversales, los proyectos de grado, los proyectos de investigación y los proyectos de extensión se interrelacionen entre sí</w:t>
      </w:r>
      <w:r w:rsidR="004A2694">
        <w:t xml:space="preserve">. Tengan como objetivo impactar a la comunidad, impactar a las </w:t>
      </w:r>
      <w:r w:rsidR="00B738D7">
        <w:t xml:space="preserve">tiendas, </w:t>
      </w:r>
      <w:r w:rsidR="004A2694">
        <w:t>micro-tiendas y miro-empresas del sector, de las familias de los estudiantes y de las entidades con las que se tienen convenios.</w:t>
      </w:r>
    </w:p>
    <w:p w:rsidR="003F2DA4" w:rsidRDefault="003F2DA4" w:rsidP="003F2DA4">
      <w:pPr>
        <w:jc w:val="both"/>
      </w:pPr>
      <w:r w:rsidRPr="003F2DA4">
        <w:t xml:space="preserve">El Proyecto Educativo de Tecnología en Electrónica </w:t>
      </w:r>
      <w:r w:rsidR="00F65A38">
        <w:t xml:space="preserve">definitivo para el período 2015 – 2025 </w:t>
      </w:r>
      <w:r w:rsidRPr="003F2DA4">
        <w:t>y el de sus compleme</w:t>
      </w:r>
      <w:r>
        <w:t>n</w:t>
      </w:r>
      <w:r w:rsidRPr="003F2DA4">
        <w:t>tos los programas de Ingeniería en Control e Ingeniería en Telecomunicaciones</w:t>
      </w:r>
      <w:r>
        <w:t xml:space="preserve"> serán publicados en número suficiente para estudiantes y profesores una vez se surtan los siguientes trámites</w:t>
      </w:r>
      <w:r w:rsidR="00B738D7">
        <w:t xml:space="preserve"> (tabla No)</w:t>
      </w:r>
      <w:r w:rsidR="00F65A38">
        <w:t>:</w:t>
      </w:r>
    </w:p>
    <w:p w:rsidR="00B738D7" w:rsidRDefault="00B738D7" w:rsidP="00B738D7">
      <w:pPr>
        <w:pStyle w:val="Epgrafe"/>
        <w:keepNext/>
        <w:spacing w:after="0"/>
        <w:jc w:val="center"/>
      </w:pPr>
      <w:r>
        <w:t xml:space="preserve">Tabla </w:t>
      </w:r>
      <w:fldSimple w:instr=" SEQ Tabla \* ARABIC ">
        <w:r w:rsidR="00ED7AA3">
          <w:rPr>
            <w:noProof/>
          </w:rPr>
          <w:t>18</w:t>
        </w:r>
      </w:fldSimple>
      <w:r>
        <w:t>. Cronograma de divulgación del PEP</w:t>
      </w:r>
    </w:p>
    <w:tbl>
      <w:tblPr>
        <w:tblStyle w:val="Tablaconcuadrcula"/>
        <w:tblW w:w="0" w:type="auto"/>
        <w:tblLook w:val="04A0" w:firstRow="1" w:lastRow="0" w:firstColumn="1" w:lastColumn="0" w:noHBand="0" w:noVBand="1"/>
      </w:tblPr>
      <w:tblGrid>
        <w:gridCol w:w="2992"/>
        <w:gridCol w:w="2993"/>
        <w:gridCol w:w="2993"/>
      </w:tblGrid>
      <w:tr w:rsidR="00F65A38" w:rsidTr="00F65A38">
        <w:tc>
          <w:tcPr>
            <w:tcW w:w="2992" w:type="dxa"/>
          </w:tcPr>
          <w:p w:rsidR="00F65A38" w:rsidRPr="00F65A38" w:rsidRDefault="00F65A38" w:rsidP="00B738D7">
            <w:pPr>
              <w:jc w:val="center"/>
              <w:rPr>
                <w:b/>
              </w:rPr>
            </w:pPr>
            <w:r w:rsidRPr="00F65A38">
              <w:rPr>
                <w:b/>
              </w:rPr>
              <w:t>Tarea</w:t>
            </w:r>
          </w:p>
        </w:tc>
        <w:tc>
          <w:tcPr>
            <w:tcW w:w="2993" w:type="dxa"/>
          </w:tcPr>
          <w:p w:rsidR="00F65A38" w:rsidRPr="00F65A38" w:rsidRDefault="00F65A38" w:rsidP="00B738D7">
            <w:pPr>
              <w:jc w:val="center"/>
              <w:rPr>
                <w:b/>
              </w:rPr>
            </w:pPr>
            <w:r w:rsidRPr="00F65A38">
              <w:rPr>
                <w:b/>
              </w:rPr>
              <w:t>Fecha limite</w:t>
            </w:r>
          </w:p>
        </w:tc>
        <w:tc>
          <w:tcPr>
            <w:tcW w:w="2993" w:type="dxa"/>
          </w:tcPr>
          <w:p w:rsidR="00F65A38" w:rsidRPr="00F65A38" w:rsidRDefault="00F65A38" w:rsidP="00B738D7">
            <w:pPr>
              <w:jc w:val="center"/>
              <w:rPr>
                <w:b/>
              </w:rPr>
            </w:pPr>
            <w:r w:rsidRPr="00F65A38">
              <w:rPr>
                <w:b/>
              </w:rPr>
              <w:t>R</w:t>
            </w:r>
            <w:r>
              <w:rPr>
                <w:b/>
              </w:rPr>
              <w:t>e</w:t>
            </w:r>
            <w:r w:rsidRPr="00F65A38">
              <w:rPr>
                <w:b/>
              </w:rPr>
              <w:t>sponsable</w:t>
            </w:r>
          </w:p>
        </w:tc>
      </w:tr>
      <w:tr w:rsidR="00F65A38" w:rsidTr="00F65A38">
        <w:tc>
          <w:tcPr>
            <w:tcW w:w="2992" w:type="dxa"/>
          </w:tcPr>
          <w:p w:rsidR="00F65A38" w:rsidRDefault="00F65A38" w:rsidP="00F65A38">
            <w:pPr>
              <w:jc w:val="both"/>
            </w:pPr>
            <w:r>
              <w:t>Lectura y enriquecimiento o transformación del primer borrador por docentes del Proyecto Curricular,  estudiantes interesados y trabajadores del proyecto curricular</w:t>
            </w:r>
          </w:p>
        </w:tc>
        <w:tc>
          <w:tcPr>
            <w:tcW w:w="2993" w:type="dxa"/>
          </w:tcPr>
          <w:p w:rsidR="00F65A38" w:rsidRDefault="00F65A38" w:rsidP="003F2DA4">
            <w:pPr>
              <w:jc w:val="both"/>
            </w:pPr>
            <w:r>
              <w:t>Septiembre  3 de 2014</w:t>
            </w:r>
          </w:p>
        </w:tc>
        <w:tc>
          <w:tcPr>
            <w:tcW w:w="2993" w:type="dxa"/>
          </w:tcPr>
          <w:p w:rsidR="00F65A38" w:rsidRDefault="00F65A38" w:rsidP="003F2DA4">
            <w:pPr>
              <w:jc w:val="both"/>
            </w:pPr>
            <w:r>
              <w:t>Consejo Curricular</w:t>
            </w:r>
          </w:p>
        </w:tc>
      </w:tr>
      <w:tr w:rsidR="00F65A38" w:rsidTr="00F65A38">
        <w:tc>
          <w:tcPr>
            <w:tcW w:w="2992" w:type="dxa"/>
          </w:tcPr>
          <w:p w:rsidR="00F65A38" w:rsidRDefault="00F65A38" w:rsidP="003F2DA4">
            <w:pPr>
              <w:jc w:val="both"/>
            </w:pPr>
            <w:r>
              <w:t>Diligenciamiento encuestas para formalizar proyecciones del PEP 2015-2025 a profesores, estudiantes y trabajadores</w:t>
            </w:r>
          </w:p>
        </w:tc>
        <w:tc>
          <w:tcPr>
            <w:tcW w:w="2993" w:type="dxa"/>
          </w:tcPr>
          <w:p w:rsidR="00F65A38" w:rsidRDefault="00F65A38" w:rsidP="003F2DA4">
            <w:pPr>
              <w:jc w:val="both"/>
            </w:pPr>
            <w:r>
              <w:t>Septiembre 3 de 2014</w:t>
            </w:r>
          </w:p>
        </w:tc>
        <w:tc>
          <w:tcPr>
            <w:tcW w:w="2993" w:type="dxa"/>
          </w:tcPr>
          <w:p w:rsidR="00F65A38" w:rsidRDefault="00F65A38" w:rsidP="003F2DA4">
            <w:pPr>
              <w:jc w:val="both"/>
            </w:pPr>
            <w:r>
              <w:t>Grupo apoyo PEP</w:t>
            </w:r>
          </w:p>
        </w:tc>
      </w:tr>
      <w:tr w:rsidR="00F65A38" w:rsidTr="00F65A38">
        <w:tc>
          <w:tcPr>
            <w:tcW w:w="2992" w:type="dxa"/>
          </w:tcPr>
          <w:p w:rsidR="00F65A38" w:rsidRDefault="00F65A38" w:rsidP="003F2DA4">
            <w:pPr>
              <w:jc w:val="both"/>
            </w:pPr>
            <w:r>
              <w:t>Tabulación encuesta</w:t>
            </w:r>
          </w:p>
        </w:tc>
        <w:tc>
          <w:tcPr>
            <w:tcW w:w="2993" w:type="dxa"/>
          </w:tcPr>
          <w:p w:rsidR="00F65A38" w:rsidRDefault="00F14669" w:rsidP="004A2694">
            <w:pPr>
              <w:jc w:val="both"/>
            </w:pPr>
            <w:r>
              <w:t xml:space="preserve">Septiembre </w:t>
            </w:r>
            <w:r w:rsidR="004A2694">
              <w:t>30</w:t>
            </w:r>
            <w:r>
              <w:t xml:space="preserve"> de 2014</w:t>
            </w:r>
          </w:p>
        </w:tc>
        <w:tc>
          <w:tcPr>
            <w:tcW w:w="2993" w:type="dxa"/>
          </w:tcPr>
          <w:p w:rsidR="00F65A38" w:rsidRDefault="00F14669" w:rsidP="003F2DA4">
            <w:pPr>
              <w:jc w:val="both"/>
            </w:pPr>
            <w:r>
              <w:t>Grupo apoyo PEP</w:t>
            </w:r>
          </w:p>
        </w:tc>
      </w:tr>
      <w:tr w:rsidR="00F65A38" w:rsidTr="00F65A38">
        <w:tc>
          <w:tcPr>
            <w:tcW w:w="2992" w:type="dxa"/>
          </w:tcPr>
          <w:p w:rsidR="00F65A38" w:rsidRDefault="004A2694" w:rsidP="004A2694">
            <w:pPr>
              <w:jc w:val="both"/>
            </w:pPr>
            <w:r>
              <w:t>Elaboración documento final del PEP 2015-2025 con base en aportes de profesores, estudiantes y trabajadores al primer borrador</w:t>
            </w:r>
          </w:p>
        </w:tc>
        <w:tc>
          <w:tcPr>
            <w:tcW w:w="2993" w:type="dxa"/>
          </w:tcPr>
          <w:p w:rsidR="00F65A38" w:rsidRDefault="004A2694" w:rsidP="003F2DA4">
            <w:pPr>
              <w:jc w:val="both"/>
            </w:pPr>
            <w:r>
              <w:t>Octubre 29 de 2014</w:t>
            </w:r>
          </w:p>
        </w:tc>
        <w:tc>
          <w:tcPr>
            <w:tcW w:w="2993" w:type="dxa"/>
          </w:tcPr>
          <w:p w:rsidR="00F65A38" w:rsidRDefault="004A2694" w:rsidP="003F2DA4">
            <w:pPr>
              <w:jc w:val="both"/>
            </w:pPr>
            <w:r>
              <w:t>Grupo apoyo PEP</w:t>
            </w:r>
          </w:p>
        </w:tc>
      </w:tr>
      <w:tr w:rsidR="004A2694" w:rsidTr="00F65A38">
        <w:tc>
          <w:tcPr>
            <w:tcW w:w="2992" w:type="dxa"/>
          </w:tcPr>
          <w:p w:rsidR="004A2694" w:rsidRDefault="009E0513" w:rsidP="009E0513">
            <w:pPr>
              <w:jc w:val="both"/>
            </w:pPr>
            <w:r>
              <w:t>Presentación a Comité de Currículo, Consejo de Facultad y Comité de acreditación de la facultad y a las demás instancias correspondientes en la Universidad –Consejo Académico, CIC y Acreditación Institucional</w:t>
            </w:r>
          </w:p>
        </w:tc>
        <w:tc>
          <w:tcPr>
            <w:tcW w:w="2993" w:type="dxa"/>
          </w:tcPr>
          <w:p w:rsidR="004A2694" w:rsidRDefault="009E0513" w:rsidP="003F2DA4">
            <w:pPr>
              <w:jc w:val="both"/>
            </w:pPr>
            <w:r>
              <w:t>Entre noviembre y diciembre de 2014</w:t>
            </w:r>
          </w:p>
        </w:tc>
        <w:tc>
          <w:tcPr>
            <w:tcW w:w="2993" w:type="dxa"/>
          </w:tcPr>
          <w:p w:rsidR="004A2694" w:rsidRDefault="009E0513" w:rsidP="003F2DA4">
            <w:pPr>
              <w:jc w:val="both"/>
            </w:pPr>
            <w:r>
              <w:t>Coordinación del programa</w:t>
            </w:r>
          </w:p>
        </w:tc>
      </w:tr>
    </w:tbl>
    <w:p w:rsidR="00363B8E" w:rsidRPr="0055032A" w:rsidRDefault="00DB2543" w:rsidP="00363B8E">
      <w:pPr>
        <w:jc w:val="both"/>
        <w:rPr>
          <w:b/>
        </w:rPr>
      </w:pPr>
      <w:r>
        <w:lastRenderedPageBreak/>
        <w:br/>
      </w:r>
      <w:r w:rsidR="00363B8E" w:rsidRPr="0055032A">
        <w:rPr>
          <w:b/>
        </w:rPr>
        <w:t>REFERENCIAS</w:t>
      </w:r>
    </w:p>
    <w:p w:rsidR="00B27A48" w:rsidRPr="0055032A" w:rsidRDefault="00B27A48" w:rsidP="00B27A48">
      <w:pPr>
        <w:pStyle w:val="Prrafodelista"/>
        <w:numPr>
          <w:ilvl w:val="0"/>
          <w:numId w:val="12"/>
        </w:numPr>
        <w:spacing w:after="0" w:line="100" w:lineRule="atLeast"/>
        <w:jc w:val="both"/>
        <w:rPr>
          <w:rFonts w:cs="Times New Roman"/>
          <w:bCs/>
        </w:rPr>
      </w:pPr>
      <w:proofErr w:type="spellStart"/>
      <w:r w:rsidRPr="0055032A">
        <w:rPr>
          <w:rFonts w:cs="Times New Roman"/>
          <w:bCs/>
        </w:rPr>
        <w:t>Alape</w:t>
      </w:r>
      <w:proofErr w:type="spellEnd"/>
      <w:r w:rsidRPr="0055032A">
        <w:rPr>
          <w:rFonts w:cs="Times New Roman"/>
          <w:bCs/>
        </w:rPr>
        <w:t>, A. (2003) Ciudad Bolívar, la hoguera de las ilusiones. Bogotá: Planeta</w:t>
      </w:r>
    </w:p>
    <w:p w:rsidR="00FC04E1" w:rsidRPr="0055032A" w:rsidRDefault="00FC04E1" w:rsidP="00FC04E1">
      <w:pPr>
        <w:pStyle w:val="Prrafodelista"/>
        <w:numPr>
          <w:ilvl w:val="0"/>
          <w:numId w:val="12"/>
        </w:numPr>
        <w:spacing w:after="0" w:line="100" w:lineRule="atLeast"/>
        <w:jc w:val="both"/>
        <w:rPr>
          <w:rFonts w:cs="Times New Roman"/>
          <w:bCs/>
        </w:rPr>
      </w:pPr>
      <w:r w:rsidRPr="0055032A">
        <w:rPr>
          <w:rFonts w:cs="Times New Roman"/>
          <w:bCs/>
        </w:rPr>
        <w:t>Asociación de Entidades del Sector Electrónico –ASESEL-. (1994). Plan de desarrollo Facultad Tecnológica. Proyecto.  Informe final. Contrato 030 de 1993 suscrito entre ASESEL y la Universidad Distrital. Bogotá: Autor.</w:t>
      </w:r>
    </w:p>
    <w:p w:rsidR="00603C55" w:rsidRDefault="00603C55" w:rsidP="00603C55">
      <w:pPr>
        <w:pStyle w:val="Prrafodelista"/>
        <w:numPr>
          <w:ilvl w:val="0"/>
          <w:numId w:val="12"/>
        </w:numPr>
        <w:spacing w:after="0" w:line="100" w:lineRule="atLeast"/>
        <w:jc w:val="both"/>
      </w:pPr>
      <w:r>
        <w:t>Congresos de la República de Colombia (19 de julio del 2002). Ley 749 Por la cual se organiza el servicio público de la educación superior en las modalidades de formación técnica</w:t>
      </w:r>
      <w:r w:rsidR="00865FAF">
        <w:t xml:space="preserve"> </w:t>
      </w:r>
      <w:r>
        <w:t>profesional y tecnológica, y se dictan otras disposiciones.</w:t>
      </w:r>
    </w:p>
    <w:p w:rsidR="00865FAF" w:rsidRDefault="00865FAF" w:rsidP="002948F4">
      <w:pPr>
        <w:pStyle w:val="Prrafodelista"/>
        <w:numPr>
          <w:ilvl w:val="0"/>
          <w:numId w:val="12"/>
        </w:numPr>
        <w:spacing w:after="0" w:line="100" w:lineRule="atLeast"/>
        <w:jc w:val="both"/>
      </w:pPr>
      <w:r>
        <w:t>Congreso de la República de Colombia (25 de abril de 2008). Ley 1188 de 2008 "Por la cual se regula el registro calificado de programas de educación superior y se dictan otras disposiciones". Bogotá.</w:t>
      </w:r>
    </w:p>
    <w:p w:rsidR="002948F4" w:rsidRDefault="002948F4" w:rsidP="002948F4">
      <w:pPr>
        <w:pStyle w:val="Prrafodelista"/>
        <w:numPr>
          <w:ilvl w:val="0"/>
          <w:numId w:val="12"/>
        </w:numPr>
        <w:spacing w:after="0" w:line="100" w:lineRule="atLeast"/>
        <w:jc w:val="both"/>
      </w:pPr>
      <w:r>
        <w:t xml:space="preserve">Gómez, V. (1990). La educación tecnológica en Colombia. Análisis de su eficacia externa. Bogotá: Universidad Nacional de Colombia. </w:t>
      </w:r>
    </w:p>
    <w:p w:rsidR="002948F4" w:rsidRDefault="002948F4" w:rsidP="002948F4">
      <w:pPr>
        <w:pStyle w:val="Prrafodelista"/>
        <w:numPr>
          <w:ilvl w:val="0"/>
          <w:numId w:val="12"/>
        </w:numPr>
        <w:spacing w:after="0" w:line="100" w:lineRule="atLeast"/>
        <w:jc w:val="both"/>
      </w:pPr>
      <w:r>
        <w:t>Gómez, V. (1994). La diversificación Institucional y Curricular en la Educación Superior: Condición de la Transformación Productiva con Equidad. En Seminario “La Universidad Latinoamericana ante los Nuevos Escenarios de la Región”. UDUAL- Universidad Iberoamericana. Noviembre 23-25. México, D.F.</w:t>
      </w:r>
    </w:p>
    <w:p w:rsidR="002948F4" w:rsidRDefault="002948F4" w:rsidP="002948F4">
      <w:pPr>
        <w:pStyle w:val="Prrafodelista"/>
        <w:numPr>
          <w:ilvl w:val="0"/>
          <w:numId w:val="12"/>
        </w:numPr>
        <w:spacing w:after="0" w:line="100" w:lineRule="atLeast"/>
        <w:jc w:val="both"/>
      </w:pPr>
      <w:r>
        <w:t>Gómez, V. (1995). La educación tecnológica en Colombia. Bogotá: Universidad Nacional.</w:t>
      </w:r>
    </w:p>
    <w:p w:rsidR="002948F4" w:rsidRDefault="002948F4" w:rsidP="002948F4">
      <w:pPr>
        <w:pStyle w:val="Prrafodelista"/>
        <w:numPr>
          <w:ilvl w:val="0"/>
          <w:numId w:val="12"/>
        </w:numPr>
        <w:spacing w:after="0" w:line="100" w:lineRule="atLeast"/>
        <w:jc w:val="both"/>
      </w:pPr>
      <w:r>
        <w:t>Gómez, V. (2000). Cuatro temas críticos de la educación superior en Colombia. (1ª Ed.). Bogotá: ALFAOMEGA – ASCUN.</w:t>
      </w:r>
    </w:p>
    <w:p w:rsidR="002948F4" w:rsidRDefault="002948F4" w:rsidP="002948F4">
      <w:pPr>
        <w:pStyle w:val="Prrafodelista"/>
        <w:numPr>
          <w:ilvl w:val="0"/>
          <w:numId w:val="12"/>
        </w:numPr>
        <w:spacing w:after="0" w:line="100" w:lineRule="atLeast"/>
        <w:jc w:val="both"/>
      </w:pPr>
      <w:r>
        <w:t xml:space="preserve">Gómez, V. (2002). Cobertura, Calidad y Pertinencia: retos de la Educación Técnica y Tecnológica en Colombia. Bogotá: ICFES. </w:t>
      </w:r>
    </w:p>
    <w:p w:rsidR="002948F4" w:rsidRPr="0055032A" w:rsidRDefault="002948F4" w:rsidP="002948F4">
      <w:pPr>
        <w:pStyle w:val="Prrafodelista"/>
        <w:numPr>
          <w:ilvl w:val="0"/>
          <w:numId w:val="12"/>
        </w:numPr>
        <w:spacing w:after="0" w:line="100" w:lineRule="atLeast"/>
        <w:jc w:val="both"/>
      </w:pPr>
      <w:r>
        <w:t>Gómez, V. (2006). La cultura para el trabajo en la educación media en Bogotá. (1ª Ed.). Bogotá: Universidad Nacional de Colombia.</w:t>
      </w:r>
    </w:p>
    <w:p w:rsidR="00FD19EC" w:rsidRDefault="00FD19EC" w:rsidP="00FD19EC">
      <w:pPr>
        <w:pStyle w:val="Prrafodelista"/>
        <w:numPr>
          <w:ilvl w:val="0"/>
          <w:numId w:val="12"/>
        </w:numPr>
        <w:spacing w:after="0" w:line="100" w:lineRule="atLeast"/>
        <w:jc w:val="both"/>
      </w:pPr>
      <w:r w:rsidRPr="009B7880">
        <w:t>Lozano,</w:t>
      </w:r>
      <w:r>
        <w:t xml:space="preserve"> L;</w:t>
      </w:r>
      <w:r w:rsidRPr="009B7880">
        <w:t xml:space="preserve"> Clavijo,</w:t>
      </w:r>
      <w:r>
        <w:t xml:space="preserve"> G;</w:t>
      </w:r>
      <w:r w:rsidRPr="009B7880">
        <w:t xml:space="preserve"> Mora,</w:t>
      </w:r>
      <w:r>
        <w:t xml:space="preserve"> W y Coy</w:t>
      </w:r>
      <w:r w:rsidRPr="009B7880">
        <w:t xml:space="preserve"> U</w:t>
      </w:r>
      <w:r>
        <w:t xml:space="preserve"> (2002)</w:t>
      </w:r>
      <w:r w:rsidRPr="009B7880">
        <w:t>. Universidad Currículo y Acreditación. Universidad Distrital “Francisco José de Caldas”</w:t>
      </w:r>
      <w:r>
        <w:t xml:space="preserve"> (2002)</w:t>
      </w:r>
      <w:r w:rsidRPr="009B7880">
        <w:t>. Página 70</w:t>
      </w:r>
    </w:p>
    <w:p w:rsidR="00AA5757" w:rsidRPr="0055032A" w:rsidRDefault="00C6164B" w:rsidP="00FC04E1">
      <w:pPr>
        <w:pStyle w:val="Prrafodelista"/>
        <w:numPr>
          <w:ilvl w:val="0"/>
          <w:numId w:val="12"/>
        </w:numPr>
        <w:spacing w:after="0" w:line="100" w:lineRule="atLeast"/>
        <w:jc w:val="both"/>
        <w:rPr>
          <w:rFonts w:cs="Times New Roman"/>
          <w:bCs/>
        </w:rPr>
      </w:pPr>
      <w:r w:rsidRPr="0055032A">
        <w:rPr>
          <w:rFonts w:cs="Times New Roman"/>
          <w:bCs/>
        </w:rPr>
        <w:t xml:space="preserve">Ministerio de Educación Nacional </w:t>
      </w:r>
      <w:r w:rsidR="00AA5757" w:rsidRPr="0055032A">
        <w:rPr>
          <w:rFonts w:cs="Times New Roman"/>
          <w:bCs/>
        </w:rPr>
        <w:t>(2014).</w:t>
      </w:r>
      <w:r w:rsidRPr="0055032A">
        <w:rPr>
          <w:rFonts w:cs="Times New Roman"/>
          <w:bCs/>
        </w:rPr>
        <w:t xml:space="preserve"> En Sistema Nacional de Información de Educación Superior –SNIES- Modulo de Consulta. Disponible desde internet en: </w:t>
      </w:r>
      <w:hyperlink r:id="rId29" w:history="1">
        <w:r w:rsidRPr="0055032A">
          <w:rPr>
            <w:rStyle w:val="Hipervnculo"/>
            <w:rFonts w:cs="Times New Roman"/>
            <w:bCs/>
          </w:rPr>
          <w:t>http://snies.mineducacion.gov.co/consultasnies/programa/detalle.jsp?control=0.13414826389201517</w:t>
        </w:r>
      </w:hyperlink>
    </w:p>
    <w:p w:rsidR="001A67DF" w:rsidRPr="001A67DF" w:rsidRDefault="001A67DF" w:rsidP="00EA4D09">
      <w:pPr>
        <w:pStyle w:val="Prrafodelista"/>
        <w:numPr>
          <w:ilvl w:val="0"/>
          <w:numId w:val="12"/>
        </w:numPr>
        <w:spacing w:after="0" w:line="100" w:lineRule="atLeast"/>
        <w:jc w:val="both"/>
        <w:rPr>
          <w:rFonts w:cs="Times New Roman"/>
          <w:bCs/>
        </w:rPr>
      </w:pPr>
      <w:r w:rsidRPr="001A67DF">
        <w:rPr>
          <w:rFonts w:cs="Times New Roman"/>
          <w:bCs/>
        </w:rPr>
        <w:t>Presidencia de la República de Colombia (</w:t>
      </w:r>
      <w:r w:rsidR="00EA4D09">
        <w:rPr>
          <w:rFonts w:cs="Times New Roman"/>
          <w:bCs/>
        </w:rPr>
        <w:t xml:space="preserve">Mayo 8 de </w:t>
      </w:r>
      <w:r w:rsidRPr="001A67DF">
        <w:rPr>
          <w:rFonts w:cs="Times New Roman"/>
          <w:bCs/>
        </w:rPr>
        <w:t>2001). “Decreto 792. Por el cual se establecen estándares de calidad en programas académicos de pregrado en Ingeniería</w:t>
      </w:r>
      <w:r w:rsidR="00EA4D09">
        <w:rPr>
          <w:rFonts w:cs="Times New Roman"/>
          <w:bCs/>
        </w:rPr>
        <w:t>”</w:t>
      </w:r>
      <w:r w:rsidRPr="001A67DF">
        <w:rPr>
          <w:rFonts w:cs="Times New Roman"/>
          <w:bCs/>
        </w:rPr>
        <w:t>.</w:t>
      </w:r>
      <w:r>
        <w:rPr>
          <w:rFonts w:cs="Times New Roman"/>
          <w:bCs/>
        </w:rPr>
        <w:t xml:space="preserve"> Diario Oficial</w:t>
      </w:r>
      <w:r w:rsidR="00EA4D09">
        <w:rPr>
          <w:rFonts w:cs="Times New Roman"/>
          <w:bCs/>
        </w:rPr>
        <w:t xml:space="preserve"> </w:t>
      </w:r>
      <w:r w:rsidR="00EA4D09" w:rsidRPr="00EA4D09">
        <w:rPr>
          <w:rFonts w:cs="Times New Roman"/>
          <w:bCs/>
        </w:rPr>
        <w:t>No. 44.418, de 11 de mayo de 2001</w:t>
      </w:r>
      <w:r w:rsidR="00EA4D09">
        <w:rPr>
          <w:rFonts w:cs="Times New Roman"/>
          <w:bCs/>
        </w:rPr>
        <w:t>.</w:t>
      </w:r>
    </w:p>
    <w:p w:rsidR="00603C55" w:rsidRPr="00603C55" w:rsidRDefault="00603C55" w:rsidP="00603C55">
      <w:pPr>
        <w:pStyle w:val="Prrafodelista"/>
        <w:numPr>
          <w:ilvl w:val="0"/>
          <w:numId w:val="12"/>
        </w:numPr>
        <w:spacing w:after="0" w:line="100" w:lineRule="atLeast"/>
        <w:jc w:val="both"/>
        <w:rPr>
          <w:rFonts w:cs="Times New Roman"/>
          <w:bCs/>
        </w:rPr>
      </w:pPr>
      <w:r w:rsidRPr="00603C55">
        <w:rPr>
          <w:rFonts w:cs="Times New Roman"/>
          <w:bCs/>
        </w:rPr>
        <w:t>Presidencia de la República de Colombia (Septiembre 10 de 2003). Decreto 2566. Por el cual se establecen las condiciones mínimas de calidad y demás requisitos para el ofrecimiento y desarrollo de programas académicos de educación superior y se dictan otras disposiciones</w:t>
      </w:r>
      <w:r>
        <w:rPr>
          <w:rFonts w:cs="Times New Roman"/>
          <w:bCs/>
        </w:rPr>
        <w:t>.</w:t>
      </w:r>
    </w:p>
    <w:p w:rsidR="00BA0CDE" w:rsidRPr="00BA0CDE" w:rsidRDefault="00BA0CDE" w:rsidP="00BA0CDE">
      <w:pPr>
        <w:pStyle w:val="Prrafodelista"/>
        <w:numPr>
          <w:ilvl w:val="0"/>
          <w:numId w:val="12"/>
        </w:numPr>
        <w:spacing w:after="0" w:line="100" w:lineRule="atLeast"/>
        <w:jc w:val="both"/>
        <w:rPr>
          <w:rFonts w:cs="Times New Roman"/>
          <w:bCs/>
        </w:rPr>
      </w:pPr>
      <w:r w:rsidRPr="00BA0CDE">
        <w:rPr>
          <w:rFonts w:cs="Times New Roman"/>
        </w:rPr>
        <w:t>Presidencia de la República de Colombia (20 de abril de 2010). Por el cual se reglamenta el registro calificado de que trata la Ley 1188 de 2008 y la oferta y desarrollo de programas académicos de educación superior</w:t>
      </w:r>
      <w:r>
        <w:rPr>
          <w:rFonts w:cs="Times New Roman"/>
        </w:rPr>
        <w:t>. Bogotá</w:t>
      </w:r>
    </w:p>
    <w:p w:rsidR="00ED0E25" w:rsidRPr="00ED0E25" w:rsidRDefault="00ED0E25" w:rsidP="00ED0E25">
      <w:pPr>
        <w:pStyle w:val="Prrafodelista"/>
        <w:numPr>
          <w:ilvl w:val="0"/>
          <w:numId w:val="12"/>
        </w:numPr>
        <w:spacing w:after="0" w:line="100" w:lineRule="atLeast"/>
        <w:jc w:val="both"/>
        <w:rPr>
          <w:rFonts w:cs="Times New Roman"/>
          <w:bCs/>
        </w:rPr>
      </w:pPr>
      <w:r w:rsidRPr="00ED0E25">
        <w:rPr>
          <w:rFonts w:cs="Times New Roman"/>
          <w:bCs/>
        </w:rPr>
        <w:t>Restrepo, B. (2009). Conceptos y Aplicaciones de la Investigación Formativa, y Criterios para Evaluar la Investigación científica en sentido estricto.</w:t>
      </w:r>
      <w:r>
        <w:rPr>
          <w:rFonts w:cs="Times New Roman"/>
          <w:bCs/>
        </w:rPr>
        <w:t xml:space="preserve"> CNA. </w:t>
      </w:r>
    </w:p>
    <w:p w:rsidR="000C0D8D" w:rsidRPr="000C0D8D" w:rsidRDefault="000C0D8D" w:rsidP="000C0D8D">
      <w:pPr>
        <w:pStyle w:val="Prrafodelista"/>
        <w:numPr>
          <w:ilvl w:val="0"/>
          <w:numId w:val="12"/>
        </w:numPr>
        <w:spacing w:after="0" w:line="100" w:lineRule="atLeast"/>
        <w:jc w:val="both"/>
        <w:rPr>
          <w:rFonts w:cs="Times New Roman"/>
          <w:bCs/>
        </w:rPr>
      </w:pPr>
      <w:r w:rsidRPr="000C0D8D">
        <w:rPr>
          <w:rFonts w:cs="Times New Roman"/>
          <w:bCs/>
        </w:rPr>
        <w:t>Rodríguez</w:t>
      </w:r>
      <w:r>
        <w:rPr>
          <w:rFonts w:cs="Times New Roman"/>
          <w:bCs/>
        </w:rPr>
        <w:t>,</w:t>
      </w:r>
      <w:r w:rsidRPr="000C0D8D">
        <w:rPr>
          <w:rFonts w:cs="Times New Roman"/>
          <w:bCs/>
        </w:rPr>
        <w:t xml:space="preserve"> J</w:t>
      </w:r>
      <w:r w:rsidR="008160CB">
        <w:rPr>
          <w:rFonts w:cs="Times New Roman"/>
          <w:bCs/>
        </w:rPr>
        <w:t>.</w:t>
      </w:r>
      <w:r w:rsidRPr="000C0D8D">
        <w:rPr>
          <w:rFonts w:cs="Times New Roman"/>
          <w:bCs/>
        </w:rPr>
        <w:t>M,</w:t>
      </w:r>
      <w:r w:rsidR="008160CB">
        <w:rPr>
          <w:rFonts w:cs="Times New Roman"/>
          <w:bCs/>
        </w:rPr>
        <w:t xml:space="preserve"> </w:t>
      </w:r>
      <w:r w:rsidR="008160CB" w:rsidRPr="000C0D8D">
        <w:rPr>
          <w:rFonts w:cs="Times New Roman"/>
          <w:bCs/>
        </w:rPr>
        <w:t>Bernal</w:t>
      </w:r>
      <w:r w:rsidR="008160CB">
        <w:rPr>
          <w:rFonts w:cs="Times New Roman"/>
          <w:bCs/>
        </w:rPr>
        <w:t>,</w:t>
      </w:r>
      <w:r w:rsidRPr="000C0D8D">
        <w:rPr>
          <w:rFonts w:cs="Times New Roman"/>
          <w:bCs/>
        </w:rPr>
        <w:t xml:space="preserve"> G</w:t>
      </w:r>
      <w:r w:rsidR="008160CB">
        <w:rPr>
          <w:rFonts w:cs="Times New Roman"/>
          <w:bCs/>
        </w:rPr>
        <w:t>. (2008).</w:t>
      </w:r>
      <w:r w:rsidRPr="000C0D8D">
        <w:rPr>
          <w:rFonts w:cs="Times New Roman"/>
          <w:bCs/>
        </w:rPr>
        <w:t xml:space="preserve"> L</w:t>
      </w:r>
      <w:r w:rsidR="008160CB" w:rsidRPr="000C0D8D">
        <w:rPr>
          <w:rFonts w:cs="Times New Roman"/>
          <w:bCs/>
        </w:rPr>
        <w:t>os grupos de investigación como sistemas adaptativos complejos</w:t>
      </w:r>
      <w:r w:rsidRPr="000C0D8D">
        <w:rPr>
          <w:rFonts w:cs="Times New Roman"/>
          <w:bCs/>
        </w:rPr>
        <w:t>. III Encuentro Interuniversitario Sobre Complejidad. Univers</w:t>
      </w:r>
      <w:r w:rsidR="008160CB">
        <w:rPr>
          <w:rFonts w:cs="Times New Roman"/>
          <w:bCs/>
        </w:rPr>
        <w:t xml:space="preserve">idad Nacional de Colombia. </w:t>
      </w:r>
    </w:p>
    <w:p w:rsidR="00B27A48" w:rsidRPr="0055032A" w:rsidRDefault="00B27A48" w:rsidP="00B27A48">
      <w:pPr>
        <w:pStyle w:val="Prrafodelista"/>
        <w:numPr>
          <w:ilvl w:val="0"/>
          <w:numId w:val="12"/>
        </w:numPr>
        <w:spacing w:after="0" w:line="100" w:lineRule="atLeast"/>
        <w:jc w:val="both"/>
        <w:rPr>
          <w:rFonts w:cs="Times New Roman"/>
          <w:bCs/>
        </w:rPr>
      </w:pPr>
      <w:r w:rsidRPr="0055032A">
        <w:rPr>
          <w:rFonts w:cs="Times New Roman"/>
        </w:rPr>
        <w:lastRenderedPageBreak/>
        <w:t xml:space="preserve">Universidad Nacional de Colombia (2012). </w:t>
      </w:r>
      <w:r w:rsidRPr="0055032A">
        <w:rPr>
          <w:rFonts w:cs="Times New Roman"/>
          <w:bCs/>
        </w:rPr>
        <w:t xml:space="preserve">Guía para consolidar el Proyecto Educativo de Programa P.E.P. Vicerrectoría Académica. Disponible desde </w:t>
      </w:r>
      <w:proofErr w:type="spellStart"/>
      <w:r w:rsidRPr="0055032A">
        <w:rPr>
          <w:rFonts w:cs="Times New Roman"/>
          <w:bCs/>
        </w:rPr>
        <w:t>internent</w:t>
      </w:r>
      <w:proofErr w:type="spellEnd"/>
      <w:r w:rsidRPr="0055032A">
        <w:rPr>
          <w:rFonts w:cs="Times New Roman"/>
          <w:bCs/>
        </w:rPr>
        <w:t xml:space="preserve"> en: </w:t>
      </w:r>
      <w:hyperlink r:id="rId30" w:history="1">
        <w:r w:rsidRPr="0055032A">
          <w:rPr>
            <w:rStyle w:val="Hipervnculo"/>
            <w:rFonts w:cs="Times New Roman"/>
            <w:bCs/>
          </w:rPr>
          <w:t>http://www.unal.edu.co/dirnalpre/docs/Guia_PEP_2012.pdf</w:t>
        </w:r>
      </w:hyperlink>
      <w:r w:rsidRPr="0055032A">
        <w:rPr>
          <w:rFonts w:cs="Times New Roman"/>
          <w:bCs/>
        </w:rPr>
        <w:t>). P 2.</w:t>
      </w:r>
    </w:p>
    <w:p w:rsidR="00FC04E1" w:rsidRPr="0055032A" w:rsidRDefault="00FC04E1" w:rsidP="00FC04E1">
      <w:pPr>
        <w:pStyle w:val="Prrafodelista"/>
        <w:numPr>
          <w:ilvl w:val="0"/>
          <w:numId w:val="12"/>
        </w:numPr>
        <w:spacing w:after="0" w:line="100" w:lineRule="atLeast"/>
        <w:jc w:val="both"/>
      </w:pPr>
      <w:r w:rsidRPr="0055032A">
        <w:t>Universidad Distrital Francisco José de Caldas.</w:t>
      </w:r>
      <w:r w:rsidR="00BC2BE2">
        <w:t xml:space="preserve"> Consejo superior Universitario</w:t>
      </w:r>
      <w:r w:rsidRPr="0055032A">
        <w:t xml:space="preserve"> (1993a). “Acuerdo 023 de 1993. Estructura Orgánica”. Bogotá: Autor.  </w:t>
      </w:r>
    </w:p>
    <w:p w:rsidR="00FC04E1" w:rsidRPr="0055032A" w:rsidRDefault="00FC04E1" w:rsidP="00FC04E1">
      <w:pPr>
        <w:pStyle w:val="Prrafodelista"/>
        <w:numPr>
          <w:ilvl w:val="0"/>
          <w:numId w:val="12"/>
        </w:numPr>
        <w:spacing w:after="0" w:line="100" w:lineRule="atLeast"/>
        <w:jc w:val="both"/>
      </w:pPr>
      <w:r w:rsidRPr="0055032A">
        <w:t>Universidad Distrital Francisco José de Caldas. (1993b). “Plan de desarrollo Formar Universidad”. Bogotá: Autor.</w:t>
      </w:r>
    </w:p>
    <w:p w:rsidR="00FC04E1" w:rsidRPr="0055032A" w:rsidRDefault="00FC04E1" w:rsidP="00FC04E1">
      <w:pPr>
        <w:pStyle w:val="Prrafodelista"/>
        <w:numPr>
          <w:ilvl w:val="0"/>
          <w:numId w:val="12"/>
        </w:numPr>
        <w:spacing w:after="0" w:line="100" w:lineRule="atLeast"/>
        <w:jc w:val="both"/>
        <w:rPr>
          <w:rFonts w:cs="Times New Roman"/>
          <w:bCs/>
        </w:rPr>
      </w:pPr>
      <w:r w:rsidRPr="0055032A">
        <w:rPr>
          <w:rFonts w:cs="Times New Roman"/>
          <w:bCs/>
        </w:rPr>
        <w:t>Universidad Distrital Francisco José de Caldas. Consejo Superior Universitario (Junio 22 de1994). Acuerdo 04. Por el cual se crea la unidad académica y administrativa Facultad Tecnológica de la Universidad Distrital Francisco José de Caldas.</w:t>
      </w:r>
    </w:p>
    <w:p w:rsidR="00332A8C" w:rsidRPr="0055032A" w:rsidRDefault="00332A8C" w:rsidP="00332A8C">
      <w:pPr>
        <w:pStyle w:val="Prrafodelista"/>
        <w:numPr>
          <w:ilvl w:val="0"/>
          <w:numId w:val="12"/>
        </w:numPr>
        <w:spacing w:after="0" w:line="100" w:lineRule="atLeast"/>
        <w:jc w:val="both"/>
      </w:pPr>
      <w:r w:rsidRPr="0055032A">
        <w:t xml:space="preserve">Universidad Distrital FJ de C., Consejo superior Universitario. (1994) Acuerdo 05 por el cual se crea la unidad administrativa Facultad tecnológica </w:t>
      </w:r>
    </w:p>
    <w:p w:rsidR="00332A8C" w:rsidRPr="0055032A" w:rsidRDefault="00332A8C" w:rsidP="00332A8C">
      <w:pPr>
        <w:pStyle w:val="Prrafodelista"/>
        <w:numPr>
          <w:ilvl w:val="0"/>
          <w:numId w:val="12"/>
        </w:numPr>
        <w:spacing w:after="0" w:line="100" w:lineRule="atLeast"/>
        <w:jc w:val="both"/>
      </w:pPr>
      <w:r w:rsidRPr="0055032A">
        <w:t xml:space="preserve">Universidad Distrital FJ de C., Consejo superior Universitario. (1994) Acuerdo 014 por el cual se reglamenta el sistema de investigaciones de la Universidad Distrital Francisco José de Caldas </w:t>
      </w:r>
    </w:p>
    <w:p w:rsidR="00332A8C" w:rsidRPr="0055032A" w:rsidRDefault="00332A8C" w:rsidP="00332A8C">
      <w:pPr>
        <w:pStyle w:val="Prrafodelista"/>
        <w:numPr>
          <w:ilvl w:val="0"/>
          <w:numId w:val="12"/>
        </w:numPr>
        <w:spacing w:after="0" w:line="100" w:lineRule="atLeast"/>
        <w:jc w:val="both"/>
      </w:pPr>
      <w:r w:rsidRPr="0055032A">
        <w:t>Universidad Distrital FJ de C., Consejo superior Universitario. (1994) Acuerdo 022. Por medio del cual se crea la oficina de relaciones interinstitucionales.</w:t>
      </w:r>
    </w:p>
    <w:p w:rsidR="00332A8C" w:rsidRPr="0055032A" w:rsidRDefault="00332A8C" w:rsidP="00332A8C">
      <w:pPr>
        <w:pStyle w:val="Prrafodelista"/>
        <w:numPr>
          <w:ilvl w:val="0"/>
          <w:numId w:val="12"/>
        </w:numPr>
        <w:spacing w:after="0" w:line="100" w:lineRule="atLeast"/>
        <w:jc w:val="both"/>
      </w:pPr>
      <w:r w:rsidRPr="0055032A">
        <w:t>Universidad Distrital FJ de C., Consejo superior Universitario. (1996) Estatuto académico, Acuerdo 04 del Consejo Superior Universitario”.</w:t>
      </w:r>
    </w:p>
    <w:p w:rsidR="00332A8C" w:rsidRPr="0055032A" w:rsidRDefault="00332A8C" w:rsidP="00332A8C">
      <w:pPr>
        <w:pStyle w:val="Prrafodelista"/>
        <w:numPr>
          <w:ilvl w:val="0"/>
          <w:numId w:val="12"/>
        </w:numPr>
        <w:spacing w:after="0" w:line="100" w:lineRule="atLeast"/>
        <w:jc w:val="both"/>
      </w:pPr>
      <w:r w:rsidRPr="0055032A">
        <w:t>Universidad Distrital FJ de C., Consejo superior Universitario. (1996) Acuerdo 09. Estatuto de Investigaciones. Por el cual se reglamenta la organización y desarrollo de la investigación en la Universidad Distrital.</w:t>
      </w:r>
    </w:p>
    <w:p w:rsidR="00E53014" w:rsidRPr="0055032A" w:rsidRDefault="00E53014" w:rsidP="00E53014">
      <w:pPr>
        <w:pStyle w:val="Prrafodelista"/>
        <w:numPr>
          <w:ilvl w:val="0"/>
          <w:numId w:val="12"/>
        </w:numPr>
        <w:spacing w:after="0" w:line="100" w:lineRule="atLeast"/>
        <w:jc w:val="both"/>
      </w:pPr>
      <w:r w:rsidRPr="0055032A">
        <w:t>Universidad Distrital FJ de C., Consejo superior Universitario. (</w:t>
      </w:r>
      <w:r>
        <w:t>1998</w:t>
      </w:r>
      <w:r w:rsidRPr="0055032A">
        <w:t>)</w:t>
      </w:r>
      <w:r w:rsidR="00401F20">
        <w:t>.</w:t>
      </w:r>
      <w:r w:rsidRPr="0055032A">
        <w:t xml:space="preserve"> </w:t>
      </w:r>
      <w:r w:rsidR="00401F20">
        <w:t>Resolución No</w:t>
      </w:r>
      <w:r w:rsidRPr="0055032A">
        <w:t xml:space="preserve"> 0</w:t>
      </w:r>
      <w:r>
        <w:t>1</w:t>
      </w:r>
      <w:r w:rsidRPr="0055032A">
        <w:t>2.</w:t>
      </w:r>
      <w:r>
        <w:t xml:space="preserve"> Por l</w:t>
      </w:r>
      <w:r w:rsidR="00401F20">
        <w:t>a</w:t>
      </w:r>
      <w:r>
        <w:t xml:space="preserve"> cual se crea la Ingeniería en Control Electrónico e instrumentación e</w:t>
      </w:r>
      <w:r w:rsidRPr="0055032A">
        <w:t>n la U.D.</w:t>
      </w:r>
    </w:p>
    <w:p w:rsidR="00332A8C" w:rsidRPr="0055032A" w:rsidRDefault="00332A8C" w:rsidP="00332A8C">
      <w:pPr>
        <w:pStyle w:val="Prrafodelista"/>
        <w:numPr>
          <w:ilvl w:val="0"/>
          <w:numId w:val="12"/>
        </w:numPr>
        <w:spacing w:after="0" w:line="100" w:lineRule="atLeast"/>
        <w:jc w:val="both"/>
      </w:pPr>
      <w:r w:rsidRPr="0055032A">
        <w:t>Universidad Distrital FJ de C., Consejo superior Universitario. (2000) Acuerdo 02. Bases de la Extensión en la U.D.</w:t>
      </w:r>
    </w:p>
    <w:p w:rsidR="00FC04E1" w:rsidRDefault="00332A8C" w:rsidP="00332A8C">
      <w:pPr>
        <w:pStyle w:val="Prrafodelista"/>
        <w:numPr>
          <w:ilvl w:val="0"/>
          <w:numId w:val="12"/>
        </w:numPr>
        <w:spacing w:after="0" w:line="100" w:lineRule="atLeast"/>
        <w:jc w:val="both"/>
      </w:pPr>
      <w:r w:rsidRPr="0055032A">
        <w:t>Universidad Distrital (2001) Plan de Desarrollo 2001 – 2005  “Para el siglo XXI, Educación de Calidad para la Equidad Social”</w:t>
      </w:r>
    </w:p>
    <w:p w:rsidR="0052611E" w:rsidRDefault="0052611E" w:rsidP="0052611E">
      <w:pPr>
        <w:pStyle w:val="Prrafodelista"/>
        <w:numPr>
          <w:ilvl w:val="0"/>
          <w:numId w:val="12"/>
        </w:numPr>
        <w:spacing w:after="0" w:line="100" w:lineRule="atLeast"/>
        <w:jc w:val="both"/>
      </w:pPr>
      <w:r>
        <w:t xml:space="preserve">Universidad Distrital, </w:t>
      </w:r>
      <w:r w:rsidRPr="0052611E">
        <w:t>Consejo Superior Universitario</w:t>
      </w:r>
      <w:r>
        <w:t xml:space="preserve"> (25 de octubre de 1996). Acuerdo Nº 09, por el cual se organiza la investigación en la Universidad Distrital.</w:t>
      </w:r>
    </w:p>
    <w:p w:rsidR="00E14897" w:rsidRDefault="00E14897" w:rsidP="00E14897">
      <w:pPr>
        <w:pStyle w:val="Prrafodelista"/>
        <w:numPr>
          <w:ilvl w:val="0"/>
          <w:numId w:val="12"/>
        </w:numPr>
        <w:spacing w:after="0" w:line="100" w:lineRule="atLeast"/>
        <w:jc w:val="both"/>
      </w:pPr>
      <w:r w:rsidRPr="0055032A">
        <w:t xml:space="preserve">Universidad Distrital </w:t>
      </w:r>
      <w:r>
        <w:t xml:space="preserve">FJ de C., Consejo Académico </w:t>
      </w:r>
      <w:r w:rsidRPr="0055032A">
        <w:t>(</w:t>
      </w:r>
      <w:r>
        <w:t xml:space="preserve">septiembre 12 de </w:t>
      </w:r>
      <w:r w:rsidRPr="0055032A">
        <w:t>20</w:t>
      </w:r>
      <w:r>
        <w:t>06</w:t>
      </w:r>
      <w:r w:rsidRPr="0055032A">
        <w:t>)</w:t>
      </w:r>
      <w:r>
        <w:t>.</w:t>
      </w:r>
      <w:r w:rsidRPr="0055032A">
        <w:t xml:space="preserve"> </w:t>
      </w:r>
      <w:r>
        <w:t>Acuerdo 09 "Por el cual se implementa el Sistema de Créditos Académicos en la Universidad Distrital Francisco José de Calda""</w:t>
      </w:r>
    </w:p>
    <w:p w:rsidR="00861BD6" w:rsidRDefault="00861BD6" w:rsidP="00E14897">
      <w:pPr>
        <w:pStyle w:val="Prrafodelista"/>
        <w:numPr>
          <w:ilvl w:val="0"/>
          <w:numId w:val="12"/>
        </w:numPr>
        <w:spacing w:after="0" w:line="100" w:lineRule="atLeast"/>
        <w:jc w:val="both"/>
      </w:pPr>
      <w:r w:rsidRPr="0055032A">
        <w:t xml:space="preserve">Universidad Distrital </w:t>
      </w:r>
      <w:r>
        <w:t xml:space="preserve">FJ de C., Consejo Académico (19 de septiembre de 2006). Resolución 035. </w:t>
      </w:r>
      <w:r w:rsidRPr="00861BD6">
        <w:t>"Por el cual se reglamenta la aplicación del Sistema de Créditos Académicos en la Universidad Distrital Francisco José de Caldas"</w:t>
      </w:r>
      <w:r>
        <w:t xml:space="preserve">. </w:t>
      </w:r>
    </w:p>
    <w:p w:rsidR="00692ADF" w:rsidRDefault="00692ADF" w:rsidP="00692ADF">
      <w:pPr>
        <w:pStyle w:val="Prrafodelista"/>
        <w:numPr>
          <w:ilvl w:val="0"/>
          <w:numId w:val="12"/>
        </w:numPr>
        <w:spacing w:after="0" w:line="100" w:lineRule="atLeast"/>
        <w:jc w:val="both"/>
      </w:pPr>
      <w:r>
        <w:t xml:space="preserve">Universidad Distrital (2008). </w:t>
      </w:r>
      <w:r w:rsidRPr="00692ADF">
        <w:t>Plan Estratégico de desarrollo 2008 – 2016, “saberes, conocimientos e investigación de alto impacto para el desarrollo humano y social”</w:t>
      </w:r>
    </w:p>
    <w:p w:rsidR="00E14897" w:rsidRDefault="00E14897" w:rsidP="00E14897">
      <w:pPr>
        <w:pStyle w:val="Prrafodelista"/>
        <w:numPr>
          <w:ilvl w:val="0"/>
          <w:numId w:val="12"/>
        </w:numPr>
        <w:spacing w:after="0" w:line="100" w:lineRule="atLeast"/>
        <w:jc w:val="both"/>
      </w:pPr>
      <w:r w:rsidRPr="0055032A">
        <w:t xml:space="preserve">Universidad Distrital </w:t>
      </w:r>
      <w:r>
        <w:t>FJ de C., Consejo Académico (</w:t>
      </w:r>
      <w:r w:rsidR="00861BD6">
        <w:t>27 de septiembre de 2011</w:t>
      </w:r>
      <w:r>
        <w:t>).</w:t>
      </w:r>
      <w:r w:rsidR="00861BD6">
        <w:t xml:space="preserve"> Resolución 048.</w:t>
      </w:r>
      <w:r>
        <w:t xml:space="preserve"> Por la cual se reglamentan aspectos de la formación por ciclos en la Facultad Tecnológica de la Universidad Distrital Francisco José de Caldas</w:t>
      </w:r>
    </w:p>
    <w:p w:rsidR="00861BD6" w:rsidRDefault="00861BD6" w:rsidP="00861BD6">
      <w:pPr>
        <w:pStyle w:val="Prrafodelista"/>
        <w:numPr>
          <w:ilvl w:val="0"/>
          <w:numId w:val="12"/>
        </w:numPr>
        <w:spacing w:after="0" w:line="100" w:lineRule="atLeast"/>
        <w:jc w:val="both"/>
      </w:pPr>
      <w:r w:rsidRPr="0055032A">
        <w:t xml:space="preserve">Universidad Distrital </w:t>
      </w:r>
      <w:r>
        <w:t>FJ de C., Consejo Académico (4 de octubre de 2011). Resolución 057. Por medo de la cual se reglamentan el plan de estudios en créditos académicos de Tecnología en Electrónica, programa adscrito a la Facultad Tecnológica</w:t>
      </w:r>
    </w:p>
    <w:p w:rsidR="00861BD6" w:rsidRDefault="00861BD6" w:rsidP="00861BD6">
      <w:pPr>
        <w:pStyle w:val="Prrafodelista"/>
        <w:numPr>
          <w:ilvl w:val="0"/>
          <w:numId w:val="12"/>
        </w:numPr>
        <w:spacing w:after="0" w:line="100" w:lineRule="atLeast"/>
        <w:jc w:val="both"/>
      </w:pPr>
      <w:r w:rsidRPr="0055032A">
        <w:t xml:space="preserve">Universidad Distrital </w:t>
      </w:r>
      <w:r>
        <w:t xml:space="preserve">FJ de C., Consejo Académico (4 de octubre de 2011). Resolución 064. </w:t>
      </w:r>
      <w:r w:rsidRPr="00861BD6">
        <w:t>“Por medio de la cual se aprueba el plan de estudios en créditos académicos de Ingeniería en Control, programa adscrito a la Facultad Tecnológica”</w:t>
      </w:r>
    </w:p>
    <w:p w:rsidR="00861BD6" w:rsidRDefault="00861BD6" w:rsidP="00861BD6">
      <w:pPr>
        <w:pStyle w:val="Prrafodelista"/>
        <w:numPr>
          <w:ilvl w:val="0"/>
          <w:numId w:val="12"/>
        </w:numPr>
        <w:spacing w:after="0" w:line="100" w:lineRule="atLeast"/>
        <w:jc w:val="both"/>
      </w:pPr>
      <w:r w:rsidRPr="0055032A">
        <w:lastRenderedPageBreak/>
        <w:t xml:space="preserve">Universidad Distrital </w:t>
      </w:r>
      <w:r>
        <w:t xml:space="preserve">FJ de C., Consejo Académico (4 de octubre de 2011). Resolución 065. Por medo de la cual se reglamentan el plan de estudios en créditos académicos de </w:t>
      </w:r>
      <w:r w:rsidRPr="00861BD6">
        <w:t>Ingeniería en Telecomunicaciones</w:t>
      </w:r>
      <w:r>
        <w:t>, programa adscrito a la Facultad Tecnológica</w:t>
      </w:r>
    </w:p>
    <w:p w:rsidR="00537E49" w:rsidRDefault="00537E49" w:rsidP="00537E49">
      <w:pPr>
        <w:pStyle w:val="Prrafodelista"/>
        <w:numPr>
          <w:ilvl w:val="0"/>
          <w:numId w:val="12"/>
        </w:numPr>
        <w:spacing w:after="0" w:line="100" w:lineRule="atLeast"/>
        <w:jc w:val="both"/>
      </w:pPr>
      <w:r>
        <w:t>Universidad Distrital Francisco José De Caldas, Vicerrectoría Académica. (2009</w:t>
      </w:r>
      <w:r w:rsidR="00C010C2">
        <w:t>a</w:t>
      </w:r>
      <w:r>
        <w:t xml:space="preserve">). Lineamientos Básicos Para La Reorganización Curricular En El Marco De La Flexibilidad. </w:t>
      </w:r>
    </w:p>
    <w:p w:rsidR="00C010C2" w:rsidRDefault="00C010C2" w:rsidP="00C010C2">
      <w:pPr>
        <w:pStyle w:val="Prrafodelista"/>
        <w:numPr>
          <w:ilvl w:val="0"/>
          <w:numId w:val="12"/>
        </w:numPr>
        <w:spacing w:after="0" w:line="100" w:lineRule="atLeast"/>
        <w:jc w:val="both"/>
      </w:pPr>
      <w:r w:rsidRPr="00C010C2">
        <w:t>Universidad Distrital, Vicerrectoría Académica</w:t>
      </w:r>
      <w:r>
        <w:t>. (</w:t>
      </w:r>
      <w:r w:rsidRPr="00C010C2">
        <w:t>2009</w:t>
      </w:r>
      <w:r>
        <w:t>b)</w:t>
      </w:r>
      <w:r w:rsidRPr="00C010C2">
        <w:t xml:space="preserve">, El sistema de créditos académicos. </w:t>
      </w:r>
    </w:p>
    <w:p w:rsidR="00C352D4" w:rsidRDefault="00C352D4" w:rsidP="00C352D4">
      <w:pPr>
        <w:pStyle w:val="Prrafodelista"/>
        <w:numPr>
          <w:ilvl w:val="0"/>
          <w:numId w:val="12"/>
        </w:numPr>
        <w:spacing w:after="0" w:line="100" w:lineRule="atLeast"/>
        <w:jc w:val="both"/>
      </w:pPr>
      <w:r w:rsidRPr="0055032A">
        <w:t xml:space="preserve">Universidad Distrital </w:t>
      </w:r>
      <w:r>
        <w:t>FJ de C., Consejo Académico (</w:t>
      </w:r>
      <w:r w:rsidRPr="00C352D4">
        <w:t>Julio 13 de 2010</w:t>
      </w:r>
      <w:r>
        <w:t>).</w:t>
      </w:r>
      <w:r w:rsidRPr="00C352D4">
        <w:t xml:space="preserve"> Acuerdo No 015, “Por el cual se establecen y reglamentan las Opciones de Trabajo de Grado para los proyectos curriculares de pregrado de la Universidad Distrital Francisco Jos</w:t>
      </w:r>
      <w:r>
        <w:t>é</w:t>
      </w:r>
      <w:r w:rsidRPr="00C352D4">
        <w:t xml:space="preserve"> de Caldas. Disponible en: </w:t>
      </w:r>
      <w:hyperlink r:id="rId31" w:history="1">
        <w:r w:rsidRPr="00B51ACD">
          <w:rPr>
            <w:rStyle w:val="Hipervnculo"/>
          </w:rPr>
          <w:t>http://sgral.udistrital.edu.co/xdata/ca/acu_2010-015.pdf</w:t>
        </w:r>
      </w:hyperlink>
      <w:r>
        <w:t xml:space="preserve"> </w:t>
      </w:r>
    </w:p>
    <w:p w:rsidR="00C352D4" w:rsidRDefault="00C352D4" w:rsidP="00C352D4">
      <w:pPr>
        <w:pStyle w:val="Prrafodelista"/>
        <w:numPr>
          <w:ilvl w:val="0"/>
          <w:numId w:val="12"/>
        </w:numPr>
        <w:spacing w:after="0" w:line="100" w:lineRule="atLeast"/>
        <w:jc w:val="both"/>
      </w:pPr>
      <w:r w:rsidRPr="0055032A">
        <w:t xml:space="preserve">Universidad Distrital </w:t>
      </w:r>
      <w:r>
        <w:t>FJ de C., Consejo Académico (</w:t>
      </w:r>
      <w:r w:rsidRPr="00C352D4">
        <w:t>Ju</w:t>
      </w:r>
      <w:r>
        <w:t>n</w:t>
      </w:r>
      <w:r w:rsidRPr="00C352D4">
        <w:t xml:space="preserve">io </w:t>
      </w:r>
      <w:r>
        <w:t>25</w:t>
      </w:r>
      <w:r w:rsidRPr="00C352D4">
        <w:t xml:space="preserve"> de 201</w:t>
      </w:r>
      <w:r>
        <w:t>4).</w:t>
      </w:r>
      <w:r w:rsidRPr="00C352D4">
        <w:t xml:space="preserve"> Acuerdo No 0</w:t>
      </w:r>
      <w:r>
        <w:t>3</w:t>
      </w:r>
      <w:r w:rsidRPr="00C352D4">
        <w:t>1, “Por el cual se establecen y reglamentan las Opciones de Trabajo de Grado para los proyectos curriculares de pregrado de la Universidad Distrital Francisco Jos</w:t>
      </w:r>
      <w:r>
        <w:t>é</w:t>
      </w:r>
      <w:r w:rsidRPr="00C352D4">
        <w:t xml:space="preserve"> de Caldas</w:t>
      </w:r>
      <w:r>
        <w:t>”</w:t>
      </w:r>
    </w:p>
    <w:p w:rsidR="00AD09A3" w:rsidRDefault="00AD09A3" w:rsidP="00AD09A3">
      <w:pPr>
        <w:pStyle w:val="Prrafodelista"/>
        <w:numPr>
          <w:ilvl w:val="0"/>
          <w:numId w:val="12"/>
        </w:numPr>
        <w:spacing w:after="0" w:line="100" w:lineRule="atLeast"/>
        <w:jc w:val="both"/>
      </w:pPr>
      <w:r w:rsidRPr="00AD09A3">
        <w:t xml:space="preserve">Universidad Distrital “Francisco José de Caldas”, </w:t>
      </w:r>
      <w:r w:rsidR="00505C0A">
        <w:t xml:space="preserve">Consejo de </w:t>
      </w:r>
      <w:r w:rsidRPr="00AD09A3">
        <w:t>Facultad Tecnológica</w:t>
      </w:r>
      <w:r>
        <w:t xml:space="preserve"> (Marzo 26 de 2001). Acuerdo 02.</w:t>
      </w:r>
    </w:p>
    <w:p w:rsidR="00505C0A" w:rsidRDefault="00505C0A" w:rsidP="00505C0A">
      <w:pPr>
        <w:pStyle w:val="Prrafodelista"/>
        <w:numPr>
          <w:ilvl w:val="0"/>
          <w:numId w:val="12"/>
        </w:numPr>
        <w:spacing w:after="0" w:line="100" w:lineRule="atLeast"/>
        <w:jc w:val="both"/>
      </w:pPr>
      <w:r w:rsidRPr="00505C0A">
        <w:t xml:space="preserve">Universidad Distrital “Francisco José de Caldas”. </w:t>
      </w:r>
      <w:r>
        <w:t xml:space="preserve">Consejo de </w:t>
      </w:r>
      <w:r w:rsidRPr="00505C0A">
        <w:t>Facultad Tecnológica.</w:t>
      </w:r>
      <w:r w:rsidR="00EA1F02">
        <w:t xml:space="preserve"> (2000). </w:t>
      </w:r>
      <w:r w:rsidR="00EA1F02" w:rsidRPr="00505C0A">
        <w:t xml:space="preserve">Acuerdo No. 01 </w:t>
      </w:r>
      <w:r w:rsidR="00EA1F02">
        <w:t>“R</w:t>
      </w:r>
      <w:r w:rsidRPr="00505C0A">
        <w:t xml:space="preserve">eglamento de trabajos de grado en la </w:t>
      </w:r>
      <w:r w:rsidR="00EA1F02">
        <w:t>Facultad T</w:t>
      </w:r>
      <w:r w:rsidRPr="00505C0A">
        <w:t xml:space="preserve">ecnológica de la </w:t>
      </w:r>
      <w:r w:rsidR="00EA1F02">
        <w:t>U</w:t>
      </w:r>
      <w:r w:rsidRPr="00505C0A">
        <w:t xml:space="preserve">niversidad </w:t>
      </w:r>
      <w:r w:rsidR="00EA1F02">
        <w:t>D</w:t>
      </w:r>
      <w:r w:rsidRPr="00505C0A">
        <w:t xml:space="preserve">istrital. </w:t>
      </w:r>
    </w:p>
    <w:p w:rsidR="005878B4" w:rsidRDefault="005878B4" w:rsidP="005878B4">
      <w:pPr>
        <w:pStyle w:val="Prrafodelista"/>
        <w:numPr>
          <w:ilvl w:val="0"/>
          <w:numId w:val="12"/>
        </w:numPr>
        <w:spacing w:after="0" w:line="100" w:lineRule="atLeast"/>
        <w:jc w:val="both"/>
      </w:pPr>
      <w:r>
        <w:t xml:space="preserve">Universidad Distrital –Oficina asesora de planeación- (2013). </w:t>
      </w:r>
      <w:r w:rsidRPr="005878B4">
        <w:t>Informe de avance sobre el plan indicativo de gestión</w:t>
      </w:r>
      <w:r>
        <w:t>. Plan de Desarrollo 2008-2016.</w:t>
      </w:r>
    </w:p>
    <w:p w:rsidR="005878B4" w:rsidRDefault="005878B4" w:rsidP="005878B4">
      <w:pPr>
        <w:pStyle w:val="Prrafodelista"/>
        <w:numPr>
          <w:ilvl w:val="0"/>
          <w:numId w:val="12"/>
        </w:numPr>
        <w:spacing w:after="0" w:line="100" w:lineRule="atLeast"/>
        <w:jc w:val="both"/>
      </w:pPr>
      <w:r>
        <w:t>“Saberes, Conocimiento e Investigación de</w:t>
      </w:r>
      <w:r w:rsidR="0001589B">
        <w:t xml:space="preserve"> </w:t>
      </w:r>
      <w:r>
        <w:t xml:space="preserve">Alto Impacto para el Desarrollo Humano y Social”. </w:t>
      </w:r>
    </w:p>
    <w:p w:rsidR="0001589B" w:rsidRDefault="0001589B" w:rsidP="0001589B">
      <w:pPr>
        <w:pStyle w:val="Prrafodelista"/>
        <w:numPr>
          <w:ilvl w:val="0"/>
          <w:numId w:val="12"/>
        </w:numPr>
        <w:spacing w:after="0" w:line="100" w:lineRule="atLeast"/>
        <w:jc w:val="both"/>
      </w:pPr>
      <w:r>
        <w:t>Universidad del Valle</w:t>
      </w:r>
      <w:r w:rsidR="00ED7AA3">
        <w:t>.</w:t>
      </w:r>
      <w:r>
        <w:t xml:space="preserve"> Facultad de ingeniería</w:t>
      </w:r>
      <w:r w:rsidR="00ED7AA3">
        <w:t>. E</w:t>
      </w:r>
      <w:r>
        <w:t>scuela de ingeniería eléctrica y electrónica programa académico tecnología en electrónica</w:t>
      </w:r>
      <w:r w:rsidR="00ED7AA3">
        <w:t>.</w:t>
      </w:r>
      <w:r>
        <w:t xml:space="preserve"> Sede Cali (2011). Proyecto Educativo de Proyecto.</w:t>
      </w:r>
    </w:p>
    <w:p w:rsidR="00CD5314" w:rsidRDefault="00CD5314" w:rsidP="00CD5314">
      <w:pPr>
        <w:pStyle w:val="Prrafodelista"/>
        <w:numPr>
          <w:ilvl w:val="0"/>
          <w:numId w:val="12"/>
        </w:numPr>
        <w:spacing w:after="0" w:line="100" w:lineRule="atLeast"/>
        <w:jc w:val="both"/>
      </w:pPr>
      <w:r w:rsidRPr="00CD5314">
        <w:t xml:space="preserve">Universidad Nacional de Colombia. </w:t>
      </w:r>
      <w:r>
        <w:t>(</w:t>
      </w:r>
      <w:r w:rsidRPr="00CD5314">
        <w:t>1992</w:t>
      </w:r>
      <w:r>
        <w:t xml:space="preserve">). </w:t>
      </w:r>
      <w:r w:rsidRPr="00CD5314">
        <w:t xml:space="preserve">Lineamientos sobre programas </w:t>
      </w:r>
      <w:r>
        <w:t>curriculares, Santafé de Bogotá.</w:t>
      </w:r>
      <w:r w:rsidRPr="00CD5314">
        <w:t xml:space="preserve"> </w:t>
      </w:r>
    </w:p>
    <w:sectPr w:rsidR="00CD531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airo Ruiz" w:date="2014-08-11T06:19:00Z" w:initials="JR">
    <w:p w:rsidR="005333DE" w:rsidRDefault="005333DE">
      <w:pPr>
        <w:pStyle w:val="Textocomentario"/>
      </w:pPr>
      <w:r>
        <w:rPr>
          <w:rStyle w:val="Refdecomentario"/>
        </w:rPr>
        <w:annotationRef/>
      </w:r>
      <w:r>
        <w:t xml:space="preserve">Tomar el dato exacto de </w:t>
      </w:r>
      <w:proofErr w:type="spellStart"/>
      <w:r>
        <w:t>condor</w:t>
      </w:r>
      <w:proofErr w:type="spellEnd"/>
      <w:r>
        <w:t xml:space="preserve"> al que no tengo acceso.</w:t>
      </w:r>
    </w:p>
  </w:comment>
  <w:comment w:id="1" w:author="Jairo Ruiz" w:date="2014-08-13T08:10:00Z" w:initials="JR">
    <w:p w:rsidR="00AE0311" w:rsidRDefault="00AE0311">
      <w:pPr>
        <w:pStyle w:val="Textocomentario"/>
      </w:pPr>
      <w:r>
        <w:rPr>
          <w:rStyle w:val="Refdecomentario"/>
        </w:rPr>
        <w:annotationRef/>
      </w:r>
      <w:proofErr w:type="spellStart"/>
      <w:r>
        <w:t>Item</w:t>
      </w:r>
      <w:proofErr w:type="spellEnd"/>
      <w:r>
        <w:t xml:space="preserve"> por completar</w:t>
      </w:r>
    </w:p>
  </w:comment>
  <w:comment w:id="2" w:author="Jairo Ruiz" w:date="2014-08-12T10:42:00Z" w:initials="JR">
    <w:p w:rsidR="005333DE" w:rsidRDefault="005333DE">
      <w:pPr>
        <w:pStyle w:val="Textocomentario"/>
      </w:pPr>
      <w:r>
        <w:rPr>
          <w:rStyle w:val="Refdecomentario"/>
        </w:rPr>
        <w:annotationRef/>
      </w:r>
      <w:r>
        <w:t xml:space="preserve">Hace falta mencionar ejemplos al respecto. </w:t>
      </w:r>
    </w:p>
  </w:comment>
  <w:comment w:id="3" w:author="Jairo Ruiz" w:date="2014-08-12T15:38:00Z" w:initials="JR">
    <w:p w:rsidR="005333DE" w:rsidRDefault="005333DE">
      <w:pPr>
        <w:pStyle w:val="Textocomentario"/>
      </w:pPr>
      <w:r>
        <w:rPr>
          <w:rStyle w:val="Refdecomentario"/>
        </w:rPr>
        <w:annotationRef/>
      </w:r>
      <w:r>
        <w:t>Tabla a actualizar a por lo menos 2013</w:t>
      </w:r>
    </w:p>
  </w:comment>
  <w:comment w:id="4" w:author="Jairo Ruiz" w:date="2014-08-12T20:33:00Z" w:initials="JR">
    <w:p w:rsidR="005333DE" w:rsidRDefault="005333DE">
      <w:pPr>
        <w:pStyle w:val="Textocomentario"/>
      </w:pPr>
      <w:r>
        <w:rPr>
          <w:rStyle w:val="Refdecomentario"/>
        </w:rPr>
        <w:annotationRef/>
      </w:r>
      <w:r>
        <w:t>Este dato debe corregirse e ingresar</w:t>
      </w:r>
    </w:p>
  </w:comment>
  <w:comment w:id="6" w:author="Jairo Ruiz" w:date="2014-08-13T06:06:00Z" w:initials="JR">
    <w:p w:rsidR="00702646" w:rsidRDefault="00702646">
      <w:pPr>
        <w:pStyle w:val="Textocomentario"/>
      </w:pPr>
      <w:r>
        <w:rPr>
          <w:rStyle w:val="Refdecomentario"/>
        </w:rPr>
        <w:annotationRef/>
      </w:r>
      <w:r>
        <w:t>Se requiere actualizar información</w:t>
      </w:r>
    </w:p>
  </w:comment>
  <w:comment w:id="7" w:author="Jairo Ruiz" w:date="2014-08-13T06:13:00Z" w:initials="JR">
    <w:p w:rsidR="001413F7" w:rsidRDefault="001413F7">
      <w:pPr>
        <w:pStyle w:val="Textocomentario"/>
      </w:pPr>
      <w:r>
        <w:rPr>
          <w:rStyle w:val="Refdecomentario"/>
        </w:rPr>
        <w:annotationRef/>
      </w:r>
      <w:r>
        <w:t>Actualizar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9BE" w:rsidRDefault="005E39BE" w:rsidP="002C5EDC">
      <w:pPr>
        <w:spacing w:after="0" w:line="240" w:lineRule="auto"/>
      </w:pPr>
      <w:r>
        <w:separator/>
      </w:r>
    </w:p>
  </w:endnote>
  <w:endnote w:type="continuationSeparator" w:id="0">
    <w:p w:rsidR="005E39BE" w:rsidRDefault="005E39BE" w:rsidP="002C5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9BE" w:rsidRDefault="005E39BE" w:rsidP="002C5EDC">
      <w:pPr>
        <w:spacing w:after="0" w:line="240" w:lineRule="auto"/>
      </w:pPr>
      <w:r>
        <w:separator/>
      </w:r>
    </w:p>
  </w:footnote>
  <w:footnote w:type="continuationSeparator" w:id="0">
    <w:p w:rsidR="005E39BE" w:rsidRDefault="005E39BE" w:rsidP="002C5EDC">
      <w:pPr>
        <w:spacing w:after="0" w:line="240" w:lineRule="auto"/>
      </w:pPr>
      <w:r>
        <w:continuationSeparator/>
      </w:r>
    </w:p>
  </w:footnote>
  <w:footnote w:id="1">
    <w:p w:rsidR="005333DE" w:rsidRDefault="005333DE">
      <w:pPr>
        <w:pStyle w:val="Textonotapie"/>
      </w:pPr>
      <w:r>
        <w:rPr>
          <w:rStyle w:val="Refdenotaalpie"/>
        </w:rPr>
        <w:footnoteRef/>
      </w:r>
      <w:r>
        <w:t xml:space="preserve"> O de “proyecto curricular” de acuerdo a la presente normativa –acuerdo 04 de 1996- que será modificad antes terminar este año y que seguramente recuperará el término universal de “programa” como debe corresponder ante la falta de demostrar el éxito de la denominación hoy existente.</w:t>
      </w:r>
    </w:p>
  </w:footnote>
  <w:footnote w:id="2">
    <w:p w:rsidR="005333DE" w:rsidRPr="00C82FCC" w:rsidRDefault="005333DE" w:rsidP="00C82FCC">
      <w:pPr>
        <w:jc w:val="both"/>
        <w:rPr>
          <w:sz w:val="20"/>
          <w:szCs w:val="20"/>
        </w:rPr>
      </w:pPr>
      <w:r w:rsidRPr="00C82FCC">
        <w:rPr>
          <w:rStyle w:val="Refdenotaalpie"/>
          <w:sz w:val="20"/>
          <w:szCs w:val="20"/>
        </w:rPr>
        <w:footnoteRef/>
      </w:r>
      <w:r w:rsidRPr="00C82FCC">
        <w:rPr>
          <w:sz w:val="20"/>
          <w:szCs w:val="20"/>
        </w:rPr>
        <w:t xml:space="preserve"> En donde a los países del centro les corresponde la gerencia, administración, la prueba de tecnologías, el consumo de los productos de mejor calidad a menor costo  y la ganancia de los sistemas de producción y comercialización. Mientras que a los países del sur les corresponde, proveer la materia prima, la mano de obra, los efectos colaterales de la tecnología implementada y el consumo de los productos de más baja calidad al mayor costo posible. </w:t>
      </w:r>
    </w:p>
    <w:p w:rsidR="005333DE" w:rsidRDefault="005333DE">
      <w:pPr>
        <w:pStyle w:val="Textonotapie"/>
      </w:pPr>
    </w:p>
  </w:footnote>
  <w:footnote w:id="3">
    <w:p w:rsidR="005333DE" w:rsidRPr="00735879" w:rsidRDefault="005333DE">
      <w:pPr>
        <w:pStyle w:val="Textonotapie"/>
        <w:rPr>
          <w:lang w:val="es-ES"/>
        </w:rPr>
      </w:pPr>
      <w:r>
        <w:rPr>
          <w:rStyle w:val="Refdenotaalpie"/>
        </w:rPr>
        <w:footnoteRef/>
      </w:r>
      <w:r>
        <w:t xml:space="preserve"> En ese mismo momento se remiten todos las solicitudes de los programas Tecnológicos ofrecidos por la Facultad Tecnológica</w:t>
      </w:r>
    </w:p>
  </w:footnote>
  <w:footnote w:id="4">
    <w:p w:rsidR="005333DE" w:rsidRPr="00522384" w:rsidRDefault="005333DE">
      <w:pPr>
        <w:pStyle w:val="Textonotapie"/>
        <w:rPr>
          <w:lang w:val="es-ES"/>
        </w:rPr>
      </w:pPr>
      <w:r>
        <w:rPr>
          <w:rStyle w:val="Refdenotaalpie"/>
        </w:rPr>
        <w:footnoteRef/>
      </w:r>
      <w:r>
        <w:t xml:space="preserve"> </w:t>
      </w:r>
      <w:r>
        <w:rPr>
          <w:lang w:val="es-ES"/>
        </w:rPr>
        <w:t>Incluso no es claro en la reglamentación misma que es un ciclo y que es un nivel y tan solo en los formatos y cursillos de pares se hacen las interpretaciones que ACIET ha formulado.</w:t>
      </w:r>
    </w:p>
  </w:footnote>
  <w:footnote w:id="5">
    <w:p w:rsidR="005333DE" w:rsidRPr="00087DA0" w:rsidRDefault="005333DE">
      <w:pPr>
        <w:pStyle w:val="Textonotapie"/>
        <w:rPr>
          <w:lang w:val="es-ES"/>
        </w:rPr>
      </w:pPr>
      <w:r>
        <w:rPr>
          <w:rStyle w:val="Refdenotaalpie"/>
        </w:rPr>
        <w:footnoteRef/>
      </w:r>
      <w:r>
        <w:t xml:space="preserve"> Resolución 8328 de noviembre del 2008 del Ministerio de Educación Nacional</w:t>
      </w:r>
    </w:p>
  </w:footnote>
  <w:footnote w:id="6">
    <w:p w:rsidR="005333DE" w:rsidRPr="00087DA0" w:rsidRDefault="005333DE">
      <w:pPr>
        <w:pStyle w:val="Textonotapie"/>
        <w:rPr>
          <w:lang w:val="es-ES"/>
        </w:rPr>
      </w:pPr>
      <w:r>
        <w:rPr>
          <w:rStyle w:val="Refdenotaalpie"/>
        </w:rPr>
        <w:footnoteRef/>
      </w:r>
      <w:r>
        <w:t xml:space="preserve"> </w:t>
      </w:r>
      <w:r>
        <w:rPr>
          <w:lang w:val="es-ES"/>
        </w:rPr>
        <w:t>Resolución 3326 de abril de 2011 del Ministerio de Educación Nacional</w:t>
      </w:r>
    </w:p>
  </w:footnote>
  <w:footnote w:id="7">
    <w:p w:rsidR="005333DE" w:rsidRPr="000278BC" w:rsidRDefault="005333DE">
      <w:pPr>
        <w:pStyle w:val="Textonotapie"/>
        <w:rPr>
          <w:lang w:val="es-ES"/>
        </w:rPr>
      </w:pPr>
      <w:r>
        <w:rPr>
          <w:rStyle w:val="Refdenotaalpie"/>
        </w:rPr>
        <w:footnoteRef/>
      </w:r>
      <w:r>
        <w:t xml:space="preserve"> </w:t>
      </w:r>
      <w:r>
        <w:rPr>
          <w:lang w:val="es-ES"/>
        </w:rPr>
        <w:t>Acuerdo 09 de 2006 del Consejo Académico y su reglamentario la resolución 035 de 2005 del mismo Consejo Académico</w:t>
      </w:r>
    </w:p>
  </w:footnote>
  <w:footnote w:id="8">
    <w:p w:rsidR="005333DE" w:rsidRPr="0071792A" w:rsidRDefault="005333DE" w:rsidP="00030D66">
      <w:pPr>
        <w:pStyle w:val="Textonotapie"/>
        <w:rPr>
          <w:lang w:val="es-ES"/>
        </w:rPr>
      </w:pPr>
      <w:r>
        <w:rPr>
          <w:rStyle w:val="Refdenotaalpie"/>
        </w:rPr>
        <w:footnoteRef/>
      </w:r>
      <w:r>
        <w:t xml:space="preserve"> </w:t>
      </w:r>
      <w:r>
        <w:rPr>
          <w:lang w:val="es-ES"/>
        </w:rPr>
        <w:t xml:space="preserve">Al respecto es bueno revisar los artículos tres, el Capítulo IV y allí el articulo 28 y 29. En cuanto a la vigilancia de que se cumpla la autonomía universitaria de acuerdo al artículo 31, literal b. Al gobierno le corresponde vigilar que se cumpla con la autonomía universitaria, no como ocurre hoy con CONACES violentar y cerrar programas porque no se apegan a requisitos dados en legislaciones y de pura formalidad que hacen estáticas y burdas las normas frente a la realidad y no verifican ni respetan las concepciones teóricas de fondo de los programas curriculares y por formalismos vienen cerrando programas de reconocido renombre nacional e, incluso internacional. Al respecto vale la pena revisar los artículos 32 y 33. En </w:t>
      </w:r>
      <w:r w:rsidRPr="00030D66">
        <w:rPr>
          <w:lang w:val="es-ES"/>
        </w:rPr>
        <w:t>TÍTULO III.</w:t>
      </w:r>
      <w:r>
        <w:rPr>
          <w:lang w:val="es-ES"/>
        </w:rPr>
        <w:t xml:space="preserve"> </w:t>
      </w:r>
      <w:r w:rsidRPr="00030D66">
        <w:rPr>
          <w:lang w:val="es-ES"/>
        </w:rPr>
        <w:t>DEL RÉGIMEN ESPECIAL DE LAS UNIVERSIDADES DEL ESTADO Y</w:t>
      </w:r>
      <w:r w:rsidR="00AE0311">
        <w:rPr>
          <w:lang w:val="es-ES"/>
        </w:rPr>
        <w:t xml:space="preserve"> </w:t>
      </w:r>
      <w:r w:rsidRPr="00030D66">
        <w:rPr>
          <w:lang w:val="es-ES"/>
        </w:rPr>
        <w:t>DE LAS OTRAS INSTITUCIONES DE EDUCACIÓN SUPERIOR ESTATALES U OFICIALES</w:t>
      </w:r>
      <w:r>
        <w:rPr>
          <w:lang w:val="es-ES"/>
        </w:rPr>
        <w:t xml:space="preserve"> en el artículo 57 se consagra la autonomía académica de las Universidades Públicas</w:t>
      </w:r>
    </w:p>
  </w:footnote>
  <w:footnote w:id="9">
    <w:p w:rsidR="005333DE" w:rsidRPr="001D441C" w:rsidRDefault="005333DE">
      <w:pPr>
        <w:pStyle w:val="Textonotapie"/>
        <w:rPr>
          <w:lang w:val="es-ES"/>
        </w:rPr>
      </w:pPr>
      <w:r>
        <w:rPr>
          <w:rStyle w:val="Refdenotaalpie"/>
        </w:rPr>
        <w:footnoteRef/>
      </w:r>
      <w:r>
        <w:t xml:space="preserve"> </w:t>
      </w:r>
      <w:r>
        <w:rPr>
          <w:lang w:val="es-ES"/>
        </w:rPr>
        <w:t xml:space="preserve">El término “calidad” no es el más adecuado para un derecho fundamental, por no tratarse de una mercancía. Aquí se permite para no romper el contexto del original planteado por </w:t>
      </w:r>
      <w:proofErr w:type="spellStart"/>
      <w:r>
        <w:rPr>
          <w:lang w:val="es-ES"/>
        </w:rPr>
        <w:t>Jiron</w:t>
      </w:r>
      <w:proofErr w:type="spellEnd"/>
      <w:r>
        <w:rPr>
          <w:lang w:val="es-ES"/>
        </w:rPr>
        <w:t xml:space="preserve"> M y </w:t>
      </w:r>
      <w:proofErr w:type="spellStart"/>
      <w:r>
        <w:rPr>
          <w:lang w:val="es-ES"/>
        </w:rPr>
        <w:t>Gomez</w:t>
      </w:r>
      <w:proofErr w:type="spellEnd"/>
      <w:r>
        <w:rPr>
          <w:lang w:val="es-ES"/>
        </w:rPr>
        <w:t xml:space="preserve"> </w:t>
      </w:r>
      <w:proofErr w:type="gramStart"/>
      <w:r>
        <w:rPr>
          <w:lang w:val="es-ES"/>
        </w:rPr>
        <w:t>V..</w:t>
      </w:r>
      <w:proofErr w:type="gramEnd"/>
      <w:r>
        <w:rPr>
          <w:lang w:val="es-ES"/>
        </w:rPr>
        <w:t xml:space="preserve"> Para nuestro programa el término apropiado es “Excelencia Académica”</w:t>
      </w:r>
    </w:p>
  </w:footnote>
  <w:footnote w:id="10">
    <w:p w:rsidR="005333DE" w:rsidRPr="003133CE" w:rsidRDefault="005333DE">
      <w:pPr>
        <w:pStyle w:val="Textonotapie"/>
        <w:rPr>
          <w:lang w:val="es-ES"/>
        </w:rPr>
      </w:pPr>
      <w:r>
        <w:rPr>
          <w:rStyle w:val="Refdenotaalpie"/>
        </w:rPr>
        <w:footnoteRef/>
      </w:r>
      <w:r>
        <w:t xml:space="preserve"> </w:t>
      </w:r>
      <w:r>
        <w:rPr>
          <w:lang w:val="es-ES"/>
        </w:rPr>
        <w:t>Que no tienen nada que ver con los ciclos propedéuticos desarrollados por las leyes 749 de 2002 y la 1188 del 2008. Porque no son una respuesta a los mercaderes de la educación, sino una respuesta a las necesidades de la construcción de nación</w:t>
      </w:r>
    </w:p>
  </w:footnote>
  <w:footnote w:id="11">
    <w:p w:rsidR="005333DE" w:rsidRPr="009D3D8F" w:rsidRDefault="005333DE">
      <w:pPr>
        <w:pStyle w:val="Textonotapie"/>
        <w:rPr>
          <w:lang w:val="es-ES"/>
        </w:rPr>
      </w:pPr>
      <w:r>
        <w:rPr>
          <w:rStyle w:val="Refdenotaalpie"/>
        </w:rPr>
        <w:footnoteRef/>
      </w:r>
      <w:r>
        <w:t xml:space="preserve"> </w:t>
      </w:r>
      <w:r>
        <w:rPr>
          <w:lang w:val="es-ES"/>
        </w:rPr>
        <w:t>Cosa en la que se trabaja y, en la que todavía se tiene una deuda pendiente, que debe ser superada en la próxima década.</w:t>
      </w:r>
    </w:p>
  </w:footnote>
  <w:footnote w:id="12">
    <w:p w:rsidR="005333DE" w:rsidRPr="00FB1B2B" w:rsidRDefault="005333DE">
      <w:pPr>
        <w:pStyle w:val="Textonotapie"/>
        <w:rPr>
          <w:lang w:val="es-ES"/>
        </w:rPr>
      </w:pPr>
      <w:r>
        <w:rPr>
          <w:rStyle w:val="Refdenotaalpie"/>
        </w:rPr>
        <w:footnoteRef/>
      </w:r>
      <w:r>
        <w:t xml:space="preserve"> </w:t>
      </w:r>
      <w:r w:rsidRPr="00FB1B2B">
        <w:t>La “</w:t>
      </w:r>
      <w:proofErr w:type="spellStart"/>
      <w:r w:rsidRPr="00FB1B2B">
        <w:t>paideianet</w:t>
      </w:r>
      <w:proofErr w:type="spellEnd"/>
      <w:r w:rsidRPr="00FB1B2B">
        <w:t>” significa que las tecnologías deben ser utilizadas en ambientes adecuados de aprendizaje y de formación, para la “humanización” del hombre y el logro de las metas globales</w:t>
      </w:r>
    </w:p>
  </w:footnote>
  <w:footnote w:id="13">
    <w:p w:rsidR="005333DE" w:rsidRPr="006E2F81" w:rsidRDefault="005333DE">
      <w:pPr>
        <w:pStyle w:val="Textonotapie"/>
      </w:pPr>
      <w:r>
        <w:rPr>
          <w:rStyle w:val="Refdenotaalpie"/>
        </w:rPr>
        <w:footnoteRef/>
      </w:r>
      <w:r>
        <w:t xml:space="preserve"> Fuente: Coordinación de Tecnología en Electrónica</w:t>
      </w:r>
    </w:p>
  </w:footnote>
  <w:footnote w:id="14">
    <w:p w:rsidR="005333DE" w:rsidRPr="001F3D83" w:rsidRDefault="005333DE">
      <w:pPr>
        <w:pStyle w:val="Textonotapie"/>
        <w:rPr>
          <w:lang w:val="es-ES"/>
        </w:rPr>
      </w:pPr>
      <w:r>
        <w:rPr>
          <w:rStyle w:val="Refdenotaalpie"/>
        </w:rPr>
        <w:footnoteRef/>
      </w:r>
      <w:r>
        <w:t xml:space="preserve"> </w:t>
      </w:r>
      <w:r>
        <w:rPr>
          <w:lang w:val="es-ES"/>
        </w:rPr>
        <w:t>En este documento es “Excelencia académica”</w:t>
      </w:r>
    </w:p>
  </w:footnote>
  <w:footnote w:id="15">
    <w:p w:rsidR="005333DE" w:rsidRPr="00614DEA" w:rsidRDefault="005333DE">
      <w:pPr>
        <w:pStyle w:val="Textonotapie"/>
        <w:rPr>
          <w:lang w:val="es-ES"/>
        </w:rPr>
      </w:pPr>
      <w:r>
        <w:rPr>
          <w:rStyle w:val="Refdenotaalpie"/>
        </w:rPr>
        <w:footnoteRef/>
      </w:r>
      <w:r>
        <w:t xml:space="preserve"> </w:t>
      </w:r>
      <w:r>
        <w:rPr>
          <w:lang w:val="es-ES"/>
        </w:rPr>
        <w:t xml:space="preserve">Datos obtenidos de la página del CIDC: </w:t>
      </w:r>
      <w:hyperlink r:id="rId1" w:history="1">
        <w:r w:rsidRPr="00B51ACD">
          <w:rPr>
            <w:rStyle w:val="Hipervnculo"/>
            <w:lang w:val="es-ES"/>
          </w:rPr>
          <w:t>http://www.udistrital.edu.co:8080/web/unidad-de-investigaciones-de-la-facultad-tecnologica/36</w:t>
        </w:r>
      </w:hyperlink>
      <w:r>
        <w:rPr>
          <w:lang w:val="es-ES"/>
        </w:rPr>
        <w:t xml:space="preserve"> </w:t>
      </w:r>
    </w:p>
  </w:footnote>
  <w:footnote w:id="16">
    <w:p w:rsidR="005333DE" w:rsidRPr="00D745E9" w:rsidRDefault="005333DE">
      <w:pPr>
        <w:pStyle w:val="Textonotapie"/>
      </w:pPr>
      <w:r>
        <w:rPr>
          <w:rStyle w:val="Refdenotaalpie"/>
        </w:rPr>
        <w:footnoteRef/>
      </w:r>
      <w:r>
        <w:t xml:space="preserve"> Información de cada </w:t>
      </w:r>
      <w:proofErr w:type="spellStart"/>
      <w:r>
        <w:t>GrupLAC</w:t>
      </w:r>
      <w:proofErr w:type="spellEnd"/>
    </w:p>
  </w:footnote>
  <w:footnote w:id="17">
    <w:p w:rsidR="005333DE" w:rsidRPr="00832B5C" w:rsidRDefault="005333DE">
      <w:pPr>
        <w:pStyle w:val="Textonotapie"/>
        <w:rPr>
          <w:lang w:val="es-ES"/>
        </w:rPr>
      </w:pPr>
      <w:r>
        <w:rPr>
          <w:rStyle w:val="Refdenotaalpie"/>
        </w:rPr>
        <w:footnoteRef/>
      </w:r>
      <w:r>
        <w:t xml:space="preserve"> </w:t>
      </w:r>
      <w:r>
        <w:rPr>
          <w:lang w:val="es-ES"/>
        </w:rPr>
        <w:t xml:space="preserve">Esto tiene que ver con la necesidad de mejorar los ingresos laborales por bonificaciones y por estímulos económicos que mejoren la base salarial, más que por una intencionalidad de construir investigación. A esto, obliga la legislación dada por el Decreto 1279 del 2002 que promueve la labor docente en investigación y/o extensión no por vía de la convicción sino por vía de la obligación lo que ha creado un modelo </w:t>
      </w:r>
      <w:proofErr w:type="spellStart"/>
      <w:r>
        <w:rPr>
          <w:lang w:val="es-ES"/>
        </w:rPr>
        <w:t>cienciometrico</w:t>
      </w:r>
      <w:proofErr w:type="spellEnd"/>
      <w:r>
        <w:rPr>
          <w:lang w:val="es-ES"/>
        </w:rPr>
        <w:t xml:space="preserve"> que no permite desarrollar una investigación real, no solo en la Universidad Distrital, sino en toda la Universidad del País. Haciendo de la investigación una actividad de exclusiva figuración, no de producción cognitiva que impacte la sociedad colombiana en términos reales.</w:t>
      </w:r>
    </w:p>
  </w:footnote>
  <w:footnote w:id="18">
    <w:p w:rsidR="005333DE" w:rsidRPr="00247C16" w:rsidRDefault="005333DE">
      <w:pPr>
        <w:pStyle w:val="Textonotapie"/>
        <w:rPr>
          <w:lang w:val="es-ES"/>
        </w:rPr>
      </w:pPr>
      <w:r>
        <w:rPr>
          <w:rStyle w:val="Refdenotaalpie"/>
        </w:rPr>
        <w:footnoteRef/>
      </w:r>
      <w:r>
        <w:t xml:space="preserve"> </w:t>
      </w:r>
      <w:r>
        <w:rPr>
          <w:lang w:val="es-ES"/>
        </w:rPr>
        <w:t xml:space="preserve">Fuente: Universidad Distrital Oficina de Planeación disponible desde internet en: </w:t>
      </w:r>
      <w:hyperlink r:id="rId2" w:history="1">
        <w:r w:rsidRPr="00B51ACD">
          <w:rPr>
            <w:rStyle w:val="Hipervnculo"/>
            <w:lang w:val="es-ES"/>
          </w:rPr>
          <w:t>http://www.udistrital.edu.co/imagenes/organigramaGeneral2010_new.jpg</w:t>
        </w:r>
      </w:hyperlink>
      <w:r>
        <w:rPr>
          <w:lang w:val="es-ES"/>
        </w:rPr>
        <w:t xml:space="preserve"> </w:t>
      </w:r>
    </w:p>
  </w:footnote>
  <w:footnote w:id="19">
    <w:p w:rsidR="005333DE" w:rsidRPr="00F744B9" w:rsidRDefault="005333DE">
      <w:pPr>
        <w:pStyle w:val="Textonotapie"/>
        <w:rPr>
          <w:lang w:val="es-ES"/>
        </w:rPr>
      </w:pPr>
      <w:r>
        <w:rPr>
          <w:rStyle w:val="Refdenotaalpie"/>
        </w:rPr>
        <w:footnoteRef/>
      </w:r>
      <w:r>
        <w:t xml:space="preserve"> </w:t>
      </w:r>
      <w:r>
        <w:rPr>
          <w:lang w:val="es-ES"/>
        </w:rPr>
        <w:t>Seguramente; en los debates de reforma y las decisiones que se deben tomar frente a continuar procesos de acreditación, ya sea como Tecnologías e Ingenierías terminales, o, por ciclos de acuerdo al modelo de la facultad tecnológica, probadamente de excelencia académica,  y no al de las instituciones privadas en boga hoy pero de muy dudosa reputación; hará que se den modificaciones al respecto.</w:t>
      </w:r>
    </w:p>
  </w:footnote>
  <w:footnote w:id="20">
    <w:p w:rsidR="004A2694" w:rsidRPr="004A2694" w:rsidRDefault="004A2694">
      <w:pPr>
        <w:pStyle w:val="Textonotapie"/>
        <w:rPr>
          <w:lang w:val="es-ES"/>
        </w:rPr>
      </w:pPr>
      <w:r>
        <w:rPr>
          <w:rStyle w:val="Refdenotaalpie"/>
        </w:rPr>
        <w:footnoteRef/>
      </w:r>
      <w:r>
        <w:t xml:space="preserve"> </w:t>
      </w:r>
      <w:r>
        <w:rPr>
          <w:lang w:val="es-ES"/>
        </w:rPr>
        <w:t xml:space="preserve">Tareas a desarrollar de inmediato y con seguimiento del consejo curricular del programa, nombrando responsables por sector o por área. </w:t>
      </w:r>
    </w:p>
  </w:footnote>
  <w:footnote w:id="21">
    <w:p w:rsidR="004A2694" w:rsidRPr="004A2694" w:rsidRDefault="004A2694">
      <w:pPr>
        <w:pStyle w:val="Textonotapie"/>
        <w:rPr>
          <w:lang w:val="es-ES"/>
        </w:rPr>
      </w:pPr>
      <w:r>
        <w:rPr>
          <w:rStyle w:val="Refdenotaalpie"/>
        </w:rPr>
        <w:footnoteRef/>
      </w:r>
      <w:r>
        <w:t xml:space="preserve"> </w:t>
      </w:r>
      <w:r>
        <w:rPr>
          <w:lang w:val="es-ES"/>
        </w:rPr>
        <w:t>Los profesores de las asignaturas técnicas de tercer y cuarto semestre son quienes desarrollan hoy esta tarea. Pueden ser ellos los responsables de impulsar el proyecto transversal y el comité de proyectos, pero el Consejo Curricular debe ponerse al frente de la discusión en la que todos los docentes del programa deben participar.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80853"/>
      <w:docPartObj>
        <w:docPartGallery w:val="Page Numbers (Top of Page)"/>
        <w:docPartUnique/>
      </w:docPartObj>
    </w:sdtPr>
    <w:sdtContent>
      <w:bookmarkStart w:id="5" w:name="_GoBack" w:displacedByCustomXml="prev"/>
      <w:bookmarkEnd w:id="5" w:displacedByCustomXml="prev"/>
      <w:p w:rsidR="002008F7" w:rsidRDefault="002008F7">
        <w:pPr>
          <w:pStyle w:val="Encabezado"/>
          <w:jc w:val="center"/>
        </w:pPr>
        <w:r>
          <w:fldChar w:fldCharType="begin"/>
        </w:r>
        <w:r>
          <w:instrText>PAGE   \* MERGEFORMAT</w:instrText>
        </w:r>
        <w:r>
          <w:fldChar w:fldCharType="separate"/>
        </w:r>
        <w:r w:rsidRPr="002008F7">
          <w:rPr>
            <w:noProof/>
            <w:lang w:val="es-ES"/>
          </w:rPr>
          <w:t>52</w:t>
        </w:r>
        <w:r>
          <w:fldChar w:fldCharType="end"/>
        </w:r>
      </w:p>
    </w:sdtContent>
  </w:sdt>
  <w:p w:rsidR="002008F7" w:rsidRDefault="002008F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057"/>
    <w:multiLevelType w:val="multilevel"/>
    <w:tmpl w:val="347867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0277324F"/>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
    <w:nsid w:val="055425CE"/>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nsid w:val="05C207B4"/>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073415CE"/>
    <w:multiLevelType w:val="hybridMultilevel"/>
    <w:tmpl w:val="91E8E51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9437308"/>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nsid w:val="09AB21DE"/>
    <w:multiLevelType w:val="hybridMultilevel"/>
    <w:tmpl w:val="4AE0CDF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7A77DC"/>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8">
    <w:nsid w:val="0CE55109"/>
    <w:multiLevelType w:val="multilevel"/>
    <w:tmpl w:val="347867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0DA94BB1"/>
    <w:multiLevelType w:val="multilevel"/>
    <w:tmpl w:val="0A06D7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nsid w:val="117F557A"/>
    <w:multiLevelType w:val="multilevel"/>
    <w:tmpl w:val="CCEE3E0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13027A44"/>
    <w:multiLevelType w:val="multilevel"/>
    <w:tmpl w:val="CCEE3E0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nsid w:val="136C44EB"/>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nsid w:val="17484F9A"/>
    <w:multiLevelType w:val="multilevel"/>
    <w:tmpl w:val="94867292"/>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AF54F18"/>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1CD55F40"/>
    <w:multiLevelType w:val="hybridMultilevel"/>
    <w:tmpl w:val="40DA7058"/>
    <w:lvl w:ilvl="0" w:tplc="8114614E">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1A364C"/>
    <w:multiLevelType w:val="multilevel"/>
    <w:tmpl w:val="295AE6C4"/>
    <w:lvl w:ilvl="0">
      <w:numFmt w:val="bullet"/>
      <w:lvlText w:val="-"/>
      <w:lvlJc w:val="left"/>
      <w:pPr>
        <w:ind w:left="720" w:hanging="360"/>
      </w:pPr>
      <w:rPr>
        <w:rFonts w:ascii="Calibri" w:eastAsiaTheme="minorHAnsi" w:hAnsi="Calibri" w:cstheme="minorBidi" w:hint="default"/>
      </w:rPr>
    </w:lvl>
    <w:lvl w:ilvl="1">
      <w:start w:val="3"/>
      <w:numFmt w:val="lowerLetter"/>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8615388"/>
    <w:multiLevelType w:val="multilevel"/>
    <w:tmpl w:val="B414FD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8E63FB0"/>
    <w:multiLevelType w:val="multilevel"/>
    <w:tmpl w:val="0C72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CBD7C44"/>
    <w:multiLevelType w:val="multilevel"/>
    <w:tmpl w:val="2B88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1B81EC5"/>
    <w:multiLevelType w:val="hybridMultilevel"/>
    <w:tmpl w:val="3FFCF7C0"/>
    <w:lvl w:ilvl="0" w:tplc="6F4E8A40">
      <w:start w:val="1"/>
      <w:numFmt w:val="lowerLetter"/>
      <w:lvlText w:val="%1)"/>
      <w:lvlJc w:val="left"/>
      <w:pPr>
        <w:ind w:left="1209" w:hanging="360"/>
      </w:pPr>
      <w:rPr>
        <w:rFonts w:hint="default"/>
      </w:rPr>
    </w:lvl>
    <w:lvl w:ilvl="1" w:tplc="0C0A0019" w:tentative="1">
      <w:start w:val="1"/>
      <w:numFmt w:val="lowerLetter"/>
      <w:lvlText w:val="%2."/>
      <w:lvlJc w:val="left"/>
      <w:pPr>
        <w:ind w:left="1929" w:hanging="360"/>
      </w:pPr>
    </w:lvl>
    <w:lvl w:ilvl="2" w:tplc="0C0A001B" w:tentative="1">
      <w:start w:val="1"/>
      <w:numFmt w:val="lowerRoman"/>
      <w:lvlText w:val="%3."/>
      <w:lvlJc w:val="right"/>
      <w:pPr>
        <w:ind w:left="2649" w:hanging="180"/>
      </w:pPr>
    </w:lvl>
    <w:lvl w:ilvl="3" w:tplc="0C0A000F" w:tentative="1">
      <w:start w:val="1"/>
      <w:numFmt w:val="decimal"/>
      <w:lvlText w:val="%4."/>
      <w:lvlJc w:val="left"/>
      <w:pPr>
        <w:ind w:left="3369" w:hanging="360"/>
      </w:pPr>
    </w:lvl>
    <w:lvl w:ilvl="4" w:tplc="0C0A0019" w:tentative="1">
      <w:start w:val="1"/>
      <w:numFmt w:val="lowerLetter"/>
      <w:lvlText w:val="%5."/>
      <w:lvlJc w:val="left"/>
      <w:pPr>
        <w:ind w:left="4089" w:hanging="360"/>
      </w:pPr>
    </w:lvl>
    <w:lvl w:ilvl="5" w:tplc="0C0A001B" w:tentative="1">
      <w:start w:val="1"/>
      <w:numFmt w:val="lowerRoman"/>
      <w:lvlText w:val="%6."/>
      <w:lvlJc w:val="right"/>
      <w:pPr>
        <w:ind w:left="4809" w:hanging="180"/>
      </w:pPr>
    </w:lvl>
    <w:lvl w:ilvl="6" w:tplc="0C0A000F" w:tentative="1">
      <w:start w:val="1"/>
      <w:numFmt w:val="decimal"/>
      <w:lvlText w:val="%7."/>
      <w:lvlJc w:val="left"/>
      <w:pPr>
        <w:ind w:left="5529" w:hanging="360"/>
      </w:pPr>
    </w:lvl>
    <w:lvl w:ilvl="7" w:tplc="0C0A0019" w:tentative="1">
      <w:start w:val="1"/>
      <w:numFmt w:val="lowerLetter"/>
      <w:lvlText w:val="%8."/>
      <w:lvlJc w:val="left"/>
      <w:pPr>
        <w:ind w:left="6249" w:hanging="360"/>
      </w:pPr>
    </w:lvl>
    <w:lvl w:ilvl="8" w:tplc="0C0A001B" w:tentative="1">
      <w:start w:val="1"/>
      <w:numFmt w:val="lowerRoman"/>
      <w:lvlText w:val="%9."/>
      <w:lvlJc w:val="right"/>
      <w:pPr>
        <w:ind w:left="6969" w:hanging="180"/>
      </w:pPr>
    </w:lvl>
  </w:abstractNum>
  <w:abstractNum w:abstractNumId="21">
    <w:nsid w:val="33893EE0"/>
    <w:multiLevelType w:val="hybridMultilevel"/>
    <w:tmpl w:val="94867292"/>
    <w:lvl w:ilvl="0" w:tplc="240A000F">
      <w:start w:val="1"/>
      <w:numFmt w:val="decimal"/>
      <w:lvlText w:val="%1."/>
      <w:lvlJc w:val="left"/>
      <w:pPr>
        <w:ind w:left="720" w:hanging="360"/>
      </w:pPr>
      <w:rPr>
        <w:rFonts w:hint="default"/>
      </w:rPr>
    </w:lvl>
    <w:lvl w:ilvl="1" w:tplc="83F02AD2">
      <w:start w:val="1"/>
      <w:numFmt w:val="upperLetter"/>
      <w:lvlText w:val="%2."/>
      <w:lvlJc w:val="left"/>
      <w:pPr>
        <w:ind w:left="1440" w:hanging="360"/>
      </w:pPr>
      <w:rPr>
        <w:rFonts w:hint="default"/>
      </w:rPr>
    </w:lvl>
    <w:lvl w:ilvl="2" w:tplc="EA4E5A46">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4833DCB"/>
    <w:multiLevelType w:val="hybridMultilevel"/>
    <w:tmpl w:val="C80AAD2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48C2701"/>
    <w:multiLevelType w:val="multilevel"/>
    <w:tmpl w:val="1EF05802"/>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nsid w:val="431E0AB0"/>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5">
    <w:nsid w:val="490E6B04"/>
    <w:multiLevelType w:val="multilevel"/>
    <w:tmpl w:val="79201F7E"/>
    <w:lvl w:ilvl="0">
      <w:start w:val="3"/>
      <w:numFmt w:val="decimal"/>
      <w:lvlText w:val="%1."/>
      <w:lvlJc w:val="left"/>
      <w:pPr>
        <w:ind w:left="495" w:hanging="495"/>
      </w:pPr>
      <w:rPr>
        <w:rFonts w:hint="default"/>
      </w:rPr>
    </w:lvl>
    <w:lvl w:ilvl="1">
      <w:start w:val="1"/>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4F6945EA"/>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5135174F"/>
    <w:multiLevelType w:val="multilevel"/>
    <w:tmpl w:val="347867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nsid w:val="528D36F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42A06D5"/>
    <w:multiLevelType w:val="hybridMultilevel"/>
    <w:tmpl w:val="8B40B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47C5DBB"/>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31">
    <w:nsid w:val="572F774A"/>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32">
    <w:nsid w:val="584466D9"/>
    <w:multiLevelType w:val="hybridMultilevel"/>
    <w:tmpl w:val="CFFE02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9A1368C"/>
    <w:multiLevelType w:val="hybridMultilevel"/>
    <w:tmpl w:val="4D4017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E942B17"/>
    <w:multiLevelType w:val="hybridMultilevel"/>
    <w:tmpl w:val="B232C7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ED13E78"/>
    <w:multiLevelType w:val="hybridMultilevel"/>
    <w:tmpl w:val="9AE8640E"/>
    <w:lvl w:ilvl="0" w:tplc="240A000F">
      <w:start w:val="1"/>
      <w:numFmt w:val="decimal"/>
      <w:lvlText w:val="%1."/>
      <w:lvlJc w:val="left"/>
      <w:pPr>
        <w:ind w:left="1776" w:hanging="360"/>
      </w:p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36">
    <w:nsid w:val="617D4855"/>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37">
    <w:nsid w:val="665773B1"/>
    <w:multiLevelType w:val="hybridMultilevel"/>
    <w:tmpl w:val="6E4E4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704417B"/>
    <w:multiLevelType w:val="hybridMultilevel"/>
    <w:tmpl w:val="ED9C3E78"/>
    <w:lvl w:ilvl="0" w:tplc="60C4B34C">
      <w:start w:val="3"/>
      <w:numFmt w:val="bullet"/>
      <w:lvlText w:val="•"/>
      <w:lvlJc w:val="left"/>
      <w:pPr>
        <w:ind w:left="786" w:hanging="360"/>
      </w:pPr>
      <w:rPr>
        <w:rFonts w:ascii="Calibri" w:eastAsiaTheme="minorHAnsi" w:hAnsi="Calibri" w:cstheme="minorBidi"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9">
    <w:nsid w:val="6835005D"/>
    <w:multiLevelType w:val="hybridMultilevel"/>
    <w:tmpl w:val="04D82A68"/>
    <w:lvl w:ilvl="0" w:tplc="0C0A0001">
      <w:start w:val="1"/>
      <w:numFmt w:val="bullet"/>
      <w:lvlText w:val=""/>
      <w:lvlJc w:val="left"/>
      <w:pPr>
        <w:ind w:left="642" w:hanging="360"/>
      </w:pPr>
      <w:rPr>
        <w:rFonts w:ascii="Symbol" w:hAnsi="Symbol" w:hint="default"/>
      </w:rPr>
    </w:lvl>
    <w:lvl w:ilvl="1" w:tplc="0C0A0003">
      <w:start w:val="1"/>
      <w:numFmt w:val="bullet"/>
      <w:lvlText w:val="o"/>
      <w:lvlJc w:val="left"/>
      <w:pPr>
        <w:ind w:left="1362" w:hanging="360"/>
      </w:pPr>
      <w:rPr>
        <w:rFonts w:ascii="Courier New" w:hAnsi="Courier New" w:cs="Courier New" w:hint="default"/>
      </w:rPr>
    </w:lvl>
    <w:lvl w:ilvl="2" w:tplc="0C0A0005" w:tentative="1">
      <w:start w:val="1"/>
      <w:numFmt w:val="bullet"/>
      <w:lvlText w:val=""/>
      <w:lvlJc w:val="left"/>
      <w:pPr>
        <w:ind w:left="2082" w:hanging="360"/>
      </w:pPr>
      <w:rPr>
        <w:rFonts w:ascii="Wingdings" w:hAnsi="Wingdings" w:hint="default"/>
      </w:rPr>
    </w:lvl>
    <w:lvl w:ilvl="3" w:tplc="0C0A0001" w:tentative="1">
      <w:start w:val="1"/>
      <w:numFmt w:val="bullet"/>
      <w:lvlText w:val=""/>
      <w:lvlJc w:val="left"/>
      <w:pPr>
        <w:ind w:left="2802" w:hanging="360"/>
      </w:pPr>
      <w:rPr>
        <w:rFonts w:ascii="Symbol" w:hAnsi="Symbol" w:hint="default"/>
      </w:rPr>
    </w:lvl>
    <w:lvl w:ilvl="4" w:tplc="0C0A0003" w:tentative="1">
      <w:start w:val="1"/>
      <w:numFmt w:val="bullet"/>
      <w:lvlText w:val="o"/>
      <w:lvlJc w:val="left"/>
      <w:pPr>
        <w:ind w:left="3522" w:hanging="360"/>
      </w:pPr>
      <w:rPr>
        <w:rFonts w:ascii="Courier New" w:hAnsi="Courier New" w:cs="Courier New" w:hint="default"/>
      </w:rPr>
    </w:lvl>
    <w:lvl w:ilvl="5" w:tplc="0C0A0005" w:tentative="1">
      <w:start w:val="1"/>
      <w:numFmt w:val="bullet"/>
      <w:lvlText w:val=""/>
      <w:lvlJc w:val="left"/>
      <w:pPr>
        <w:ind w:left="4242" w:hanging="360"/>
      </w:pPr>
      <w:rPr>
        <w:rFonts w:ascii="Wingdings" w:hAnsi="Wingdings" w:hint="default"/>
      </w:rPr>
    </w:lvl>
    <w:lvl w:ilvl="6" w:tplc="0C0A0001" w:tentative="1">
      <w:start w:val="1"/>
      <w:numFmt w:val="bullet"/>
      <w:lvlText w:val=""/>
      <w:lvlJc w:val="left"/>
      <w:pPr>
        <w:ind w:left="4962" w:hanging="360"/>
      </w:pPr>
      <w:rPr>
        <w:rFonts w:ascii="Symbol" w:hAnsi="Symbol" w:hint="default"/>
      </w:rPr>
    </w:lvl>
    <w:lvl w:ilvl="7" w:tplc="0C0A0003" w:tentative="1">
      <w:start w:val="1"/>
      <w:numFmt w:val="bullet"/>
      <w:lvlText w:val="o"/>
      <w:lvlJc w:val="left"/>
      <w:pPr>
        <w:ind w:left="5682" w:hanging="360"/>
      </w:pPr>
      <w:rPr>
        <w:rFonts w:ascii="Courier New" w:hAnsi="Courier New" w:cs="Courier New" w:hint="default"/>
      </w:rPr>
    </w:lvl>
    <w:lvl w:ilvl="8" w:tplc="0C0A0005" w:tentative="1">
      <w:start w:val="1"/>
      <w:numFmt w:val="bullet"/>
      <w:lvlText w:val=""/>
      <w:lvlJc w:val="left"/>
      <w:pPr>
        <w:ind w:left="6402" w:hanging="360"/>
      </w:pPr>
      <w:rPr>
        <w:rFonts w:ascii="Wingdings" w:hAnsi="Wingdings" w:hint="default"/>
      </w:rPr>
    </w:lvl>
  </w:abstractNum>
  <w:abstractNum w:abstractNumId="40">
    <w:nsid w:val="6AC130F4"/>
    <w:multiLevelType w:val="multilevel"/>
    <w:tmpl w:val="6DF6D4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02758AE"/>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70C32BCF"/>
    <w:multiLevelType w:val="hybridMultilevel"/>
    <w:tmpl w:val="D2FED4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6183AF5"/>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44">
    <w:nsid w:val="794A7079"/>
    <w:multiLevelType w:val="hybridMultilevel"/>
    <w:tmpl w:val="4C384FD6"/>
    <w:lvl w:ilvl="0" w:tplc="0C0A0001">
      <w:start w:val="1"/>
      <w:numFmt w:val="bullet"/>
      <w:lvlText w:val=""/>
      <w:lvlJc w:val="left"/>
      <w:pPr>
        <w:ind w:left="642" w:hanging="360"/>
      </w:pPr>
      <w:rPr>
        <w:rFonts w:ascii="Symbol" w:hAnsi="Symbol" w:hint="default"/>
      </w:rPr>
    </w:lvl>
    <w:lvl w:ilvl="1" w:tplc="0C0A0003" w:tentative="1">
      <w:start w:val="1"/>
      <w:numFmt w:val="bullet"/>
      <w:lvlText w:val="o"/>
      <w:lvlJc w:val="left"/>
      <w:pPr>
        <w:ind w:left="1362" w:hanging="360"/>
      </w:pPr>
      <w:rPr>
        <w:rFonts w:ascii="Courier New" w:hAnsi="Courier New" w:cs="Courier New" w:hint="default"/>
      </w:rPr>
    </w:lvl>
    <w:lvl w:ilvl="2" w:tplc="0C0A0005" w:tentative="1">
      <w:start w:val="1"/>
      <w:numFmt w:val="bullet"/>
      <w:lvlText w:val=""/>
      <w:lvlJc w:val="left"/>
      <w:pPr>
        <w:ind w:left="2082" w:hanging="360"/>
      </w:pPr>
      <w:rPr>
        <w:rFonts w:ascii="Wingdings" w:hAnsi="Wingdings" w:hint="default"/>
      </w:rPr>
    </w:lvl>
    <w:lvl w:ilvl="3" w:tplc="0C0A0001" w:tentative="1">
      <w:start w:val="1"/>
      <w:numFmt w:val="bullet"/>
      <w:lvlText w:val=""/>
      <w:lvlJc w:val="left"/>
      <w:pPr>
        <w:ind w:left="2802" w:hanging="360"/>
      </w:pPr>
      <w:rPr>
        <w:rFonts w:ascii="Symbol" w:hAnsi="Symbol" w:hint="default"/>
      </w:rPr>
    </w:lvl>
    <w:lvl w:ilvl="4" w:tplc="0C0A0003" w:tentative="1">
      <w:start w:val="1"/>
      <w:numFmt w:val="bullet"/>
      <w:lvlText w:val="o"/>
      <w:lvlJc w:val="left"/>
      <w:pPr>
        <w:ind w:left="3522" w:hanging="360"/>
      </w:pPr>
      <w:rPr>
        <w:rFonts w:ascii="Courier New" w:hAnsi="Courier New" w:cs="Courier New" w:hint="default"/>
      </w:rPr>
    </w:lvl>
    <w:lvl w:ilvl="5" w:tplc="0C0A0005" w:tentative="1">
      <w:start w:val="1"/>
      <w:numFmt w:val="bullet"/>
      <w:lvlText w:val=""/>
      <w:lvlJc w:val="left"/>
      <w:pPr>
        <w:ind w:left="4242" w:hanging="360"/>
      </w:pPr>
      <w:rPr>
        <w:rFonts w:ascii="Wingdings" w:hAnsi="Wingdings" w:hint="default"/>
      </w:rPr>
    </w:lvl>
    <w:lvl w:ilvl="6" w:tplc="0C0A0001" w:tentative="1">
      <w:start w:val="1"/>
      <w:numFmt w:val="bullet"/>
      <w:lvlText w:val=""/>
      <w:lvlJc w:val="left"/>
      <w:pPr>
        <w:ind w:left="4962" w:hanging="360"/>
      </w:pPr>
      <w:rPr>
        <w:rFonts w:ascii="Symbol" w:hAnsi="Symbol" w:hint="default"/>
      </w:rPr>
    </w:lvl>
    <w:lvl w:ilvl="7" w:tplc="0C0A0003" w:tentative="1">
      <w:start w:val="1"/>
      <w:numFmt w:val="bullet"/>
      <w:lvlText w:val="o"/>
      <w:lvlJc w:val="left"/>
      <w:pPr>
        <w:ind w:left="5682" w:hanging="360"/>
      </w:pPr>
      <w:rPr>
        <w:rFonts w:ascii="Courier New" w:hAnsi="Courier New" w:cs="Courier New" w:hint="default"/>
      </w:rPr>
    </w:lvl>
    <w:lvl w:ilvl="8" w:tplc="0C0A0005" w:tentative="1">
      <w:start w:val="1"/>
      <w:numFmt w:val="bullet"/>
      <w:lvlText w:val=""/>
      <w:lvlJc w:val="left"/>
      <w:pPr>
        <w:ind w:left="6402" w:hanging="360"/>
      </w:pPr>
      <w:rPr>
        <w:rFonts w:ascii="Wingdings" w:hAnsi="Wingdings" w:hint="default"/>
      </w:rPr>
    </w:lvl>
  </w:abstractNum>
  <w:abstractNum w:abstractNumId="45">
    <w:nsid w:val="7AD92190"/>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46">
    <w:nsid w:val="7B9B37E7"/>
    <w:multiLevelType w:val="hybridMultilevel"/>
    <w:tmpl w:val="80A4A8EC"/>
    <w:lvl w:ilvl="0" w:tplc="F9B6519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46"/>
  </w:num>
  <w:num w:numId="4">
    <w:abstractNumId w:val="10"/>
  </w:num>
  <w:num w:numId="5">
    <w:abstractNumId w:val="28"/>
  </w:num>
  <w:num w:numId="6">
    <w:abstractNumId w:val="40"/>
  </w:num>
  <w:num w:numId="7">
    <w:abstractNumId w:val="23"/>
  </w:num>
  <w:num w:numId="8">
    <w:abstractNumId w:val="6"/>
  </w:num>
  <w:num w:numId="9">
    <w:abstractNumId w:val="22"/>
  </w:num>
  <w:num w:numId="10">
    <w:abstractNumId w:val="42"/>
  </w:num>
  <w:num w:numId="11">
    <w:abstractNumId w:val="17"/>
  </w:num>
  <w:num w:numId="12">
    <w:abstractNumId w:val="33"/>
  </w:num>
  <w:num w:numId="13">
    <w:abstractNumId w:val="18"/>
  </w:num>
  <w:num w:numId="14">
    <w:abstractNumId w:val="19"/>
  </w:num>
  <w:num w:numId="15">
    <w:abstractNumId w:val="39"/>
  </w:num>
  <w:num w:numId="16">
    <w:abstractNumId w:val="44"/>
  </w:num>
  <w:num w:numId="17">
    <w:abstractNumId w:val="37"/>
  </w:num>
  <w:num w:numId="18">
    <w:abstractNumId w:val="25"/>
  </w:num>
  <w:num w:numId="19">
    <w:abstractNumId w:val="29"/>
  </w:num>
  <w:num w:numId="20">
    <w:abstractNumId w:val="15"/>
  </w:num>
  <w:num w:numId="21">
    <w:abstractNumId w:val="0"/>
  </w:num>
  <w:num w:numId="22">
    <w:abstractNumId w:val="27"/>
  </w:num>
  <w:num w:numId="23">
    <w:abstractNumId w:val="8"/>
  </w:num>
  <w:num w:numId="24">
    <w:abstractNumId w:val="16"/>
  </w:num>
  <w:num w:numId="25">
    <w:abstractNumId w:val="13"/>
  </w:num>
  <w:num w:numId="26">
    <w:abstractNumId w:val="11"/>
  </w:num>
  <w:num w:numId="27">
    <w:abstractNumId w:val="5"/>
  </w:num>
  <w:num w:numId="28">
    <w:abstractNumId w:val="2"/>
  </w:num>
  <w:num w:numId="29">
    <w:abstractNumId w:val="12"/>
  </w:num>
  <w:num w:numId="30">
    <w:abstractNumId w:val="14"/>
  </w:num>
  <w:num w:numId="31">
    <w:abstractNumId w:val="3"/>
  </w:num>
  <w:num w:numId="32">
    <w:abstractNumId w:val="20"/>
  </w:num>
  <w:num w:numId="33">
    <w:abstractNumId w:val="26"/>
  </w:num>
  <w:num w:numId="34">
    <w:abstractNumId w:val="38"/>
  </w:num>
  <w:num w:numId="35">
    <w:abstractNumId w:val="43"/>
  </w:num>
  <w:num w:numId="36">
    <w:abstractNumId w:val="24"/>
  </w:num>
  <w:num w:numId="37">
    <w:abstractNumId w:val="1"/>
  </w:num>
  <w:num w:numId="38">
    <w:abstractNumId w:val="30"/>
  </w:num>
  <w:num w:numId="39">
    <w:abstractNumId w:val="36"/>
  </w:num>
  <w:num w:numId="40">
    <w:abstractNumId w:val="31"/>
  </w:num>
  <w:num w:numId="41">
    <w:abstractNumId w:val="32"/>
  </w:num>
  <w:num w:numId="42">
    <w:abstractNumId w:val="7"/>
  </w:num>
  <w:num w:numId="43">
    <w:abstractNumId w:val="45"/>
  </w:num>
  <w:num w:numId="44">
    <w:abstractNumId w:val="9"/>
  </w:num>
  <w:num w:numId="45">
    <w:abstractNumId w:val="41"/>
  </w:num>
  <w:num w:numId="46">
    <w:abstractNumId w:val="34"/>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C08"/>
    <w:rsid w:val="00001B8C"/>
    <w:rsid w:val="00010D93"/>
    <w:rsid w:val="0001589B"/>
    <w:rsid w:val="000278BC"/>
    <w:rsid w:val="00030D66"/>
    <w:rsid w:val="00031922"/>
    <w:rsid w:val="00036A44"/>
    <w:rsid w:val="0005023B"/>
    <w:rsid w:val="00051233"/>
    <w:rsid w:val="000622C3"/>
    <w:rsid w:val="00073107"/>
    <w:rsid w:val="00087DA0"/>
    <w:rsid w:val="000C0D8D"/>
    <w:rsid w:val="000C15DE"/>
    <w:rsid w:val="000D1BB0"/>
    <w:rsid w:val="000E0327"/>
    <w:rsid w:val="000F0B34"/>
    <w:rsid w:val="000F0B5E"/>
    <w:rsid w:val="00103953"/>
    <w:rsid w:val="001413F7"/>
    <w:rsid w:val="0014176F"/>
    <w:rsid w:val="00142C80"/>
    <w:rsid w:val="00156836"/>
    <w:rsid w:val="00164487"/>
    <w:rsid w:val="00165561"/>
    <w:rsid w:val="00170FF6"/>
    <w:rsid w:val="00172B75"/>
    <w:rsid w:val="001A0B2F"/>
    <w:rsid w:val="001A67DF"/>
    <w:rsid w:val="001A7E31"/>
    <w:rsid w:val="001C60ED"/>
    <w:rsid w:val="001D441C"/>
    <w:rsid w:val="001E080E"/>
    <w:rsid w:val="001E4A18"/>
    <w:rsid w:val="001F2F8F"/>
    <w:rsid w:val="001F3D83"/>
    <w:rsid w:val="001F7820"/>
    <w:rsid w:val="002008F7"/>
    <w:rsid w:val="002009A3"/>
    <w:rsid w:val="0022408A"/>
    <w:rsid w:val="002314AC"/>
    <w:rsid w:val="00247210"/>
    <w:rsid w:val="00247C16"/>
    <w:rsid w:val="00253747"/>
    <w:rsid w:val="002636B8"/>
    <w:rsid w:val="0028163D"/>
    <w:rsid w:val="002937F9"/>
    <w:rsid w:val="002948F4"/>
    <w:rsid w:val="002C5EDC"/>
    <w:rsid w:val="002E2EA6"/>
    <w:rsid w:val="002F2934"/>
    <w:rsid w:val="003133CE"/>
    <w:rsid w:val="00332A8C"/>
    <w:rsid w:val="00337969"/>
    <w:rsid w:val="00341884"/>
    <w:rsid w:val="00347E70"/>
    <w:rsid w:val="00350CA9"/>
    <w:rsid w:val="0035760C"/>
    <w:rsid w:val="00363B8E"/>
    <w:rsid w:val="00367AC7"/>
    <w:rsid w:val="0038079A"/>
    <w:rsid w:val="00381DB2"/>
    <w:rsid w:val="003A146B"/>
    <w:rsid w:val="003A25A7"/>
    <w:rsid w:val="003B756A"/>
    <w:rsid w:val="003C3741"/>
    <w:rsid w:val="003D04E1"/>
    <w:rsid w:val="003F2DA4"/>
    <w:rsid w:val="003F40A4"/>
    <w:rsid w:val="00401F20"/>
    <w:rsid w:val="004033CB"/>
    <w:rsid w:val="00407BFD"/>
    <w:rsid w:val="00411FAE"/>
    <w:rsid w:val="00426133"/>
    <w:rsid w:val="004460A7"/>
    <w:rsid w:val="00452847"/>
    <w:rsid w:val="00454C08"/>
    <w:rsid w:val="00455944"/>
    <w:rsid w:val="004578B7"/>
    <w:rsid w:val="00467E9B"/>
    <w:rsid w:val="00496D65"/>
    <w:rsid w:val="004A2694"/>
    <w:rsid w:val="004A4374"/>
    <w:rsid w:val="004A6082"/>
    <w:rsid w:val="004D2F92"/>
    <w:rsid w:val="004D7A59"/>
    <w:rsid w:val="004E7D5E"/>
    <w:rsid w:val="0050532D"/>
    <w:rsid w:val="00505C0A"/>
    <w:rsid w:val="00522384"/>
    <w:rsid w:val="0052611E"/>
    <w:rsid w:val="005333DE"/>
    <w:rsid w:val="00537E49"/>
    <w:rsid w:val="0054271C"/>
    <w:rsid w:val="005430A7"/>
    <w:rsid w:val="0055032A"/>
    <w:rsid w:val="00555886"/>
    <w:rsid w:val="00560CD3"/>
    <w:rsid w:val="00566BD1"/>
    <w:rsid w:val="005705D5"/>
    <w:rsid w:val="005878B4"/>
    <w:rsid w:val="005A7911"/>
    <w:rsid w:val="005B07DB"/>
    <w:rsid w:val="005B2F7F"/>
    <w:rsid w:val="005C5DA5"/>
    <w:rsid w:val="005D5F7A"/>
    <w:rsid w:val="005E39BE"/>
    <w:rsid w:val="005F15E5"/>
    <w:rsid w:val="005F3A76"/>
    <w:rsid w:val="00603C55"/>
    <w:rsid w:val="00606A5C"/>
    <w:rsid w:val="00614DEA"/>
    <w:rsid w:val="00615C94"/>
    <w:rsid w:val="006230F7"/>
    <w:rsid w:val="006233E9"/>
    <w:rsid w:val="00631EF8"/>
    <w:rsid w:val="00640F47"/>
    <w:rsid w:val="00650A28"/>
    <w:rsid w:val="00655BC8"/>
    <w:rsid w:val="00656B7A"/>
    <w:rsid w:val="00666542"/>
    <w:rsid w:val="00670F7D"/>
    <w:rsid w:val="006804F4"/>
    <w:rsid w:val="00682353"/>
    <w:rsid w:val="00685B20"/>
    <w:rsid w:val="006902C5"/>
    <w:rsid w:val="00692ADF"/>
    <w:rsid w:val="006B3A5E"/>
    <w:rsid w:val="006B6536"/>
    <w:rsid w:val="006B6BC8"/>
    <w:rsid w:val="006E2F81"/>
    <w:rsid w:val="006E3ED3"/>
    <w:rsid w:val="006E7D1A"/>
    <w:rsid w:val="006F0862"/>
    <w:rsid w:val="00702646"/>
    <w:rsid w:val="0071792A"/>
    <w:rsid w:val="00720312"/>
    <w:rsid w:val="00735879"/>
    <w:rsid w:val="0074069E"/>
    <w:rsid w:val="00784FE9"/>
    <w:rsid w:val="00785407"/>
    <w:rsid w:val="00791C43"/>
    <w:rsid w:val="00795252"/>
    <w:rsid w:val="00795470"/>
    <w:rsid w:val="007A41C1"/>
    <w:rsid w:val="007A57DC"/>
    <w:rsid w:val="007C00DB"/>
    <w:rsid w:val="007C3065"/>
    <w:rsid w:val="007C4727"/>
    <w:rsid w:val="007C475F"/>
    <w:rsid w:val="007C7EBB"/>
    <w:rsid w:val="007D3DE7"/>
    <w:rsid w:val="007D68F1"/>
    <w:rsid w:val="007F0BC6"/>
    <w:rsid w:val="007F1A48"/>
    <w:rsid w:val="007F66D9"/>
    <w:rsid w:val="00803C9F"/>
    <w:rsid w:val="008160CB"/>
    <w:rsid w:val="00831699"/>
    <w:rsid w:val="00832B5C"/>
    <w:rsid w:val="0083508C"/>
    <w:rsid w:val="00836720"/>
    <w:rsid w:val="00840DD6"/>
    <w:rsid w:val="008470F0"/>
    <w:rsid w:val="008540BF"/>
    <w:rsid w:val="00861BD6"/>
    <w:rsid w:val="00865FAF"/>
    <w:rsid w:val="008663ED"/>
    <w:rsid w:val="00866E76"/>
    <w:rsid w:val="00872A50"/>
    <w:rsid w:val="00890683"/>
    <w:rsid w:val="008A5AAB"/>
    <w:rsid w:val="008E503B"/>
    <w:rsid w:val="00934BA3"/>
    <w:rsid w:val="00940684"/>
    <w:rsid w:val="009551FB"/>
    <w:rsid w:val="009A7648"/>
    <w:rsid w:val="009B7880"/>
    <w:rsid w:val="009D3D8F"/>
    <w:rsid w:val="009E0513"/>
    <w:rsid w:val="009E5210"/>
    <w:rsid w:val="009F7E06"/>
    <w:rsid w:val="00A64729"/>
    <w:rsid w:val="00A85B59"/>
    <w:rsid w:val="00A90A00"/>
    <w:rsid w:val="00A91475"/>
    <w:rsid w:val="00AA5757"/>
    <w:rsid w:val="00AA75DF"/>
    <w:rsid w:val="00AB5F40"/>
    <w:rsid w:val="00AD09A3"/>
    <w:rsid w:val="00AD5133"/>
    <w:rsid w:val="00AE0311"/>
    <w:rsid w:val="00AF1F5D"/>
    <w:rsid w:val="00B26763"/>
    <w:rsid w:val="00B27A48"/>
    <w:rsid w:val="00B34981"/>
    <w:rsid w:val="00B36C0A"/>
    <w:rsid w:val="00B4142D"/>
    <w:rsid w:val="00B41ADB"/>
    <w:rsid w:val="00B41D26"/>
    <w:rsid w:val="00B434B3"/>
    <w:rsid w:val="00B738D7"/>
    <w:rsid w:val="00B76FFA"/>
    <w:rsid w:val="00B90959"/>
    <w:rsid w:val="00B925BB"/>
    <w:rsid w:val="00B97E83"/>
    <w:rsid w:val="00BA0CDE"/>
    <w:rsid w:val="00BB4D13"/>
    <w:rsid w:val="00BC2BE2"/>
    <w:rsid w:val="00BE7372"/>
    <w:rsid w:val="00C0071B"/>
    <w:rsid w:val="00C010C2"/>
    <w:rsid w:val="00C23B6C"/>
    <w:rsid w:val="00C26770"/>
    <w:rsid w:val="00C27DA1"/>
    <w:rsid w:val="00C329B6"/>
    <w:rsid w:val="00C3377F"/>
    <w:rsid w:val="00C34735"/>
    <w:rsid w:val="00C352D4"/>
    <w:rsid w:val="00C4117F"/>
    <w:rsid w:val="00C547CA"/>
    <w:rsid w:val="00C6164B"/>
    <w:rsid w:val="00C67125"/>
    <w:rsid w:val="00C82FCC"/>
    <w:rsid w:val="00C929EE"/>
    <w:rsid w:val="00C96B36"/>
    <w:rsid w:val="00CA5EF9"/>
    <w:rsid w:val="00CD5314"/>
    <w:rsid w:val="00CE13D8"/>
    <w:rsid w:val="00CE2543"/>
    <w:rsid w:val="00D11924"/>
    <w:rsid w:val="00D23CCE"/>
    <w:rsid w:val="00D422C9"/>
    <w:rsid w:val="00D453C3"/>
    <w:rsid w:val="00D745E9"/>
    <w:rsid w:val="00D86CA3"/>
    <w:rsid w:val="00DA7EB5"/>
    <w:rsid w:val="00DB08AC"/>
    <w:rsid w:val="00DB2543"/>
    <w:rsid w:val="00DC0B9C"/>
    <w:rsid w:val="00DD303C"/>
    <w:rsid w:val="00DD4BD9"/>
    <w:rsid w:val="00DE0F87"/>
    <w:rsid w:val="00DF05C2"/>
    <w:rsid w:val="00E03634"/>
    <w:rsid w:val="00E14897"/>
    <w:rsid w:val="00E16E87"/>
    <w:rsid w:val="00E3043F"/>
    <w:rsid w:val="00E446A0"/>
    <w:rsid w:val="00E46125"/>
    <w:rsid w:val="00E53014"/>
    <w:rsid w:val="00E64736"/>
    <w:rsid w:val="00E65D72"/>
    <w:rsid w:val="00E9006E"/>
    <w:rsid w:val="00EA1F02"/>
    <w:rsid w:val="00EA4D09"/>
    <w:rsid w:val="00EA605A"/>
    <w:rsid w:val="00EB24BA"/>
    <w:rsid w:val="00EC16C9"/>
    <w:rsid w:val="00ED0E25"/>
    <w:rsid w:val="00ED1986"/>
    <w:rsid w:val="00ED7AA3"/>
    <w:rsid w:val="00EF194D"/>
    <w:rsid w:val="00F0004B"/>
    <w:rsid w:val="00F14669"/>
    <w:rsid w:val="00F20CC2"/>
    <w:rsid w:val="00F4048A"/>
    <w:rsid w:val="00F50ADF"/>
    <w:rsid w:val="00F5304A"/>
    <w:rsid w:val="00F65A38"/>
    <w:rsid w:val="00F73B34"/>
    <w:rsid w:val="00F744B9"/>
    <w:rsid w:val="00F75CCA"/>
    <w:rsid w:val="00F9250C"/>
    <w:rsid w:val="00F94CFD"/>
    <w:rsid w:val="00FB1B2B"/>
    <w:rsid w:val="00FC04E1"/>
    <w:rsid w:val="00FC1001"/>
    <w:rsid w:val="00FD0030"/>
    <w:rsid w:val="00FD19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347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C5E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5EDC"/>
    <w:rPr>
      <w:sz w:val="20"/>
      <w:szCs w:val="20"/>
    </w:rPr>
  </w:style>
  <w:style w:type="character" w:styleId="Refdenotaalpie">
    <w:name w:val="footnote reference"/>
    <w:basedOn w:val="Fuentedeprrafopredeter"/>
    <w:uiPriority w:val="99"/>
    <w:semiHidden/>
    <w:unhideWhenUsed/>
    <w:rsid w:val="002C5EDC"/>
    <w:rPr>
      <w:vertAlign w:val="superscript"/>
    </w:rPr>
  </w:style>
  <w:style w:type="paragraph" w:styleId="Prrafodelista">
    <w:name w:val="List Paragraph"/>
    <w:basedOn w:val="Normal"/>
    <w:uiPriority w:val="34"/>
    <w:qFormat/>
    <w:rsid w:val="002E2EA6"/>
    <w:pPr>
      <w:ind w:left="720"/>
      <w:contextualSpacing/>
    </w:pPr>
  </w:style>
  <w:style w:type="paragraph" w:styleId="Encabezado">
    <w:name w:val="header"/>
    <w:basedOn w:val="Normal"/>
    <w:link w:val="EncabezadoCar"/>
    <w:uiPriority w:val="99"/>
    <w:unhideWhenUsed/>
    <w:rsid w:val="00CA5E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5EF9"/>
  </w:style>
  <w:style w:type="paragraph" w:styleId="Piedepgina">
    <w:name w:val="footer"/>
    <w:basedOn w:val="Normal"/>
    <w:link w:val="PiedepginaCar"/>
    <w:uiPriority w:val="99"/>
    <w:unhideWhenUsed/>
    <w:rsid w:val="00CA5E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5EF9"/>
  </w:style>
  <w:style w:type="paragraph" w:styleId="Textodeglobo">
    <w:name w:val="Balloon Text"/>
    <w:basedOn w:val="Normal"/>
    <w:link w:val="TextodegloboCar"/>
    <w:uiPriority w:val="99"/>
    <w:semiHidden/>
    <w:unhideWhenUsed/>
    <w:rsid w:val="00CA5E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EF9"/>
    <w:rPr>
      <w:rFonts w:ascii="Tahoma" w:hAnsi="Tahoma" w:cs="Tahoma"/>
      <w:sz w:val="16"/>
      <w:szCs w:val="16"/>
    </w:rPr>
  </w:style>
  <w:style w:type="character" w:styleId="Hipervnculo">
    <w:name w:val="Hyperlink"/>
    <w:basedOn w:val="Fuentedeprrafopredeter"/>
    <w:uiPriority w:val="99"/>
    <w:unhideWhenUsed/>
    <w:rsid w:val="00363B8E"/>
    <w:rPr>
      <w:color w:val="0000FF" w:themeColor="hyperlink"/>
      <w:u w:val="single"/>
    </w:rPr>
  </w:style>
  <w:style w:type="table" w:styleId="Tablaconcuadrcula">
    <w:name w:val="Table Grid"/>
    <w:basedOn w:val="Tablanormal"/>
    <w:uiPriority w:val="59"/>
    <w:rsid w:val="00EA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caption">
    <w:name w:val="spancaption"/>
    <w:basedOn w:val="Fuentedeprrafopredeter"/>
    <w:rsid w:val="006233E9"/>
  </w:style>
  <w:style w:type="character" w:customStyle="1" w:styleId="spancontent">
    <w:name w:val="spancontent"/>
    <w:basedOn w:val="Fuentedeprrafopredeter"/>
    <w:rsid w:val="006233E9"/>
  </w:style>
  <w:style w:type="character" w:customStyle="1" w:styleId="apple-converted-space">
    <w:name w:val="apple-converted-space"/>
    <w:basedOn w:val="Fuentedeprrafopredeter"/>
    <w:rsid w:val="006233E9"/>
  </w:style>
  <w:style w:type="character" w:styleId="Refdecomentario">
    <w:name w:val="annotation reference"/>
    <w:basedOn w:val="Fuentedeprrafopredeter"/>
    <w:uiPriority w:val="99"/>
    <w:semiHidden/>
    <w:unhideWhenUsed/>
    <w:rsid w:val="00C67125"/>
    <w:rPr>
      <w:sz w:val="16"/>
      <w:szCs w:val="16"/>
    </w:rPr>
  </w:style>
  <w:style w:type="paragraph" w:styleId="Textocomentario">
    <w:name w:val="annotation text"/>
    <w:basedOn w:val="Normal"/>
    <w:link w:val="TextocomentarioCar"/>
    <w:uiPriority w:val="99"/>
    <w:semiHidden/>
    <w:unhideWhenUsed/>
    <w:rsid w:val="00C671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7125"/>
    <w:rPr>
      <w:sz w:val="20"/>
      <w:szCs w:val="20"/>
    </w:rPr>
  </w:style>
  <w:style w:type="paragraph" w:styleId="Asuntodelcomentario">
    <w:name w:val="annotation subject"/>
    <w:basedOn w:val="Textocomentario"/>
    <w:next w:val="Textocomentario"/>
    <w:link w:val="AsuntodelcomentarioCar"/>
    <w:uiPriority w:val="99"/>
    <w:semiHidden/>
    <w:unhideWhenUsed/>
    <w:rsid w:val="00C67125"/>
    <w:rPr>
      <w:b/>
      <w:bCs/>
    </w:rPr>
  </w:style>
  <w:style w:type="character" w:customStyle="1" w:styleId="AsuntodelcomentarioCar">
    <w:name w:val="Asunto del comentario Car"/>
    <w:basedOn w:val="TextocomentarioCar"/>
    <w:link w:val="Asuntodelcomentario"/>
    <w:uiPriority w:val="99"/>
    <w:semiHidden/>
    <w:rsid w:val="00C67125"/>
    <w:rPr>
      <w:b/>
      <w:bCs/>
      <w:sz w:val="20"/>
      <w:szCs w:val="20"/>
    </w:rPr>
  </w:style>
  <w:style w:type="paragraph" w:styleId="Epgrafe">
    <w:name w:val="caption"/>
    <w:basedOn w:val="Normal"/>
    <w:next w:val="Normal"/>
    <w:uiPriority w:val="35"/>
    <w:unhideWhenUsed/>
    <w:qFormat/>
    <w:rsid w:val="00FC1001"/>
    <w:pPr>
      <w:spacing w:line="240" w:lineRule="auto"/>
    </w:pPr>
    <w:rPr>
      <w:b/>
      <w:bCs/>
      <w:color w:val="4F81BD" w:themeColor="accent1"/>
      <w:sz w:val="18"/>
      <w:szCs w:val="18"/>
    </w:rPr>
  </w:style>
  <w:style w:type="paragraph" w:customStyle="1" w:styleId="Default">
    <w:name w:val="Default"/>
    <w:rsid w:val="000C0D8D"/>
    <w:pPr>
      <w:autoSpaceDE w:val="0"/>
      <w:autoSpaceDN w:val="0"/>
      <w:adjustRightInd w:val="0"/>
      <w:spacing w:after="0" w:line="240" w:lineRule="auto"/>
    </w:pPr>
    <w:rPr>
      <w:rFonts w:ascii="Arial" w:hAnsi="Arial" w:cs="Arial"/>
      <w:color w:val="000000"/>
      <w:sz w:val="24"/>
      <w:szCs w:val="24"/>
      <w:lang w:val="es-ES"/>
    </w:rPr>
  </w:style>
  <w:style w:type="character" w:customStyle="1" w:styleId="Ttulo1Car">
    <w:name w:val="Título 1 Car"/>
    <w:basedOn w:val="Fuentedeprrafopredeter"/>
    <w:link w:val="Ttulo1"/>
    <w:uiPriority w:val="9"/>
    <w:rsid w:val="00C3473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34735"/>
    <w:pPr>
      <w:outlineLvl w:val="9"/>
    </w:pPr>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347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C5E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5EDC"/>
    <w:rPr>
      <w:sz w:val="20"/>
      <w:szCs w:val="20"/>
    </w:rPr>
  </w:style>
  <w:style w:type="character" w:styleId="Refdenotaalpie">
    <w:name w:val="footnote reference"/>
    <w:basedOn w:val="Fuentedeprrafopredeter"/>
    <w:uiPriority w:val="99"/>
    <w:semiHidden/>
    <w:unhideWhenUsed/>
    <w:rsid w:val="002C5EDC"/>
    <w:rPr>
      <w:vertAlign w:val="superscript"/>
    </w:rPr>
  </w:style>
  <w:style w:type="paragraph" w:styleId="Prrafodelista">
    <w:name w:val="List Paragraph"/>
    <w:basedOn w:val="Normal"/>
    <w:uiPriority w:val="34"/>
    <w:qFormat/>
    <w:rsid w:val="002E2EA6"/>
    <w:pPr>
      <w:ind w:left="720"/>
      <w:contextualSpacing/>
    </w:pPr>
  </w:style>
  <w:style w:type="paragraph" w:styleId="Encabezado">
    <w:name w:val="header"/>
    <w:basedOn w:val="Normal"/>
    <w:link w:val="EncabezadoCar"/>
    <w:uiPriority w:val="99"/>
    <w:unhideWhenUsed/>
    <w:rsid w:val="00CA5E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5EF9"/>
  </w:style>
  <w:style w:type="paragraph" w:styleId="Piedepgina">
    <w:name w:val="footer"/>
    <w:basedOn w:val="Normal"/>
    <w:link w:val="PiedepginaCar"/>
    <w:uiPriority w:val="99"/>
    <w:unhideWhenUsed/>
    <w:rsid w:val="00CA5E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5EF9"/>
  </w:style>
  <w:style w:type="paragraph" w:styleId="Textodeglobo">
    <w:name w:val="Balloon Text"/>
    <w:basedOn w:val="Normal"/>
    <w:link w:val="TextodegloboCar"/>
    <w:uiPriority w:val="99"/>
    <w:semiHidden/>
    <w:unhideWhenUsed/>
    <w:rsid w:val="00CA5E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EF9"/>
    <w:rPr>
      <w:rFonts w:ascii="Tahoma" w:hAnsi="Tahoma" w:cs="Tahoma"/>
      <w:sz w:val="16"/>
      <w:szCs w:val="16"/>
    </w:rPr>
  </w:style>
  <w:style w:type="character" w:styleId="Hipervnculo">
    <w:name w:val="Hyperlink"/>
    <w:basedOn w:val="Fuentedeprrafopredeter"/>
    <w:uiPriority w:val="99"/>
    <w:unhideWhenUsed/>
    <w:rsid w:val="00363B8E"/>
    <w:rPr>
      <w:color w:val="0000FF" w:themeColor="hyperlink"/>
      <w:u w:val="single"/>
    </w:rPr>
  </w:style>
  <w:style w:type="table" w:styleId="Tablaconcuadrcula">
    <w:name w:val="Table Grid"/>
    <w:basedOn w:val="Tablanormal"/>
    <w:uiPriority w:val="59"/>
    <w:rsid w:val="00EA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caption">
    <w:name w:val="spancaption"/>
    <w:basedOn w:val="Fuentedeprrafopredeter"/>
    <w:rsid w:val="006233E9"/>
  </w:style>
  <w:style w:type="character" w:customStyle="1" w:styleId="spancontent">
    <w:name w:val="spancontent"/>
    <w:basedOn w:val="Fuentedeprrafopredeter"/>
    <w:rsid w:val="006233E9"/>
  </w:style>
  <w:style w:type="character" w:customStyle="1" w:styleId="apple-converted-space">
    <w:name w:val="apple-converted-space"/>
    <w:basedOn w:val="Fuentedeprrafopredeter"/>
    <w:rsid w:val="006233E9"/>
  </w:style>
  <w:style w:type="character" w:styleId="Refdecomentario">
    <w:name w:val="annotation reference"/>
    <w:basedOn w:val="Fuentedeprrafopredeter"/>
    <w:uiPriority w:val="99"/>
    <w:semiHidden/>
    <w:unhideWhenUsed/>
    <w:rsid w:val="00C67125"/>
    <w:rPr>
      <w:sz w:val="16"/>
      <w:szCs w:val="16"/>
    </w:rPr>
  </w:style>
  <w:style w:type="paragraph" w:styleId="Textocomentario">
    <w:name w:val="annotation text"/>
    <w:basedOn w:val="Normal"/>
    <w:link w:val="TextocomentarioCar"/>
    <w:uiPriority w:val="99"/>
    <w:semiHidden/>
    <w:unhideWhenUsed/>
    <w:rsid w:val="00C671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7125"/>
    <w:rPr>
      <w:sz w:val="20"/>
      <w:szCs w:val="20"/>
    </w:rPr>
  </w:style>
  <w:style w:type="paragraph" w:styleId="Asuntodelcomentario">
    <w:name w:val="annotation subject"/>
    <w:basedOn w:val="Textocomentario"/>
    <w:next w:val="Textocomentario"/>
    <w:link w:val="AsuntodelcomentarioCar"/>
    <w:uiPriority w:val="99"/>
    <w:semiHidden/>
    <w:unhideWhenUsed/>
    <w:rsid w:val="00C67125"/>
    <w:rPr>
      <w:b/>
      <w:bCs/>
    </w:rPr>
  </w:style>
  <w:style w:type="character" w:customStyle="1" w:styleId="AsuntodelcomentarioCar">
    <w:name w:val="Asunto del comentario Car"/>
    <w:basedOn w:val="TextocomentarioCar"/>
    <w:link w:val="Asuntodelcomentario"/>
    <w:uiPriority w:val="99"/>
    <w:semiHidden/>
    <w:rsid w:val="00C67125"/>
    <w:rPr>
      <w:b/>
      <w:bCs/>
      <w:sz w:val="20"/>
      <w:szCs w:val="20"/>
    </w:rPr>
  </w:style>
  <w:style w:type="paragraph" w:styleId="Epgrafe">
    <w:name w:val="caption"/>
    <w:basedOn w:val="Normal"/>
    <w:next w:val="Normal"/>
    <w:uiPriority w:val="35"/>
    <w:unhideWhenUsed/>
    <w:qFormat/>
    <w:rsid w:val="00FC1001"/>
    <w:pPr>
      <w:spacing w:line="240" w:lineRule="auto"/>
    </w:pPr>
    <w:rPr>
      <w:b/>
      <w:bCs/>
      <w:color w:val="4F81BD" w:themeColor="accent1"/>
      <w:sz w:val="18"/>
      <w:szCs w:val="18"/>
    </w:rPr>
  </w:style>
  <w:style w:type="paragraph" w:customStyle="1" w:styleId="Default">
    <w:name w:val="Default"/>
    <w:rsid w:val="000C0D8D"/>
    <w:pPr>
      <w:autoSpaceDE w:val="0"/>
      <w:autoSpaceDN w:val="0"/>
      <w:adjustRightInd w:val="0"/>
      <w:spacing w:after="0" w:line="240" w:lineRule="auto"/>
    </w:pPr>
    <w:rPr>
      <w:rFonts w:ascii="Arial" w:hAnsi="Arial" w:cs="Arial"/>
      <w:color w:val="000000"/>
      <w:sz w:val="24"/>
      <w:szCs w:val="24"/>
      <w:lang w:val="es-ES"/>
    </w:rPr>
  </w:style>
  <w:style w:type="character" w:customStyle="1" w:styleId="Ttulo1Car">
    <w:name w:val="Título 1 Car"/>
    <w:basedOn w:val="Fuentedeprrafopredeter"/>
    <w:link w:val="Ttulo1"/>
    <w:uiPriority w:val="9"/>
    <w:rsid w:val="00C3473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34735"/>
    <w:pPr>
      <w:outlineLvl w:val="9"/>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01242">
      <w:bodyDiv w:val="1"/>
      <w:marLeft w:val="0"/>
      <w:marRight w:val="0"/>
      <w:marTop w:val="0"/>
      <w:marBottom w:val="0"/>
      <w:divBdr>
        <w:top w:val="none" w:sz="0" w:space="0" w:color="auto"/>
        <w:left w:val="none" w:sz="0" w:space="0" w:color="auto"/>
        <w:bottom w:val="none" w:sz="0" w:space="0" w:color="auto"/>
        <w:right w:val="none" w:sz="0" w:space="0" w:color="auto"/>
      </w:divBdr>
    </w:div>
    <w:div w:id="380978711">
      <w:bodyDiv w:val="1"/>
      <w:marLeft w:val="0"/>
      <w:marRight w:val="0"/>
      <w:marTop w:val="0"/>
      <w:marBottom w:val="0"/>
      <w:divBdr>
        <w:top w:val="none" w:sz="0" w:space="0" w:color="auto"/>
        <w:left w:val="none" w:sz="0" w:space="0" w:color="auto"/>
        <w:bottom w:val="none" w:sz="0" w:space="0" w:color="auto"/>
        <w:right w:val="none" w:sz="0" w:space="0" w:color="auto"/>
      </w:divBdr>
    </w:div>
    <w:div w:id="446314344">
      <w:bodyDiv w:val="1"/>
      <w:marLeft w:val="0"/>
      <w:marRight w:val="0"/>
      <w:marTop w:val="0"/>
      <w:marBottom w:val="0"/>
      <w:divBdr>
        <w:top w:val="none" w:sz="0" w:space="0" w:color="auto"/>
        <w:left w:val="none" w:sz="0" w:space="0" w:color="auto"/>
        <w:bottom w:val="none" w:sz="0" w:space="0" w:color="auto"/>
        <w:right w:val="none" w:sz="0" w:space="0" w:color="auto"/>
      </w:divBdr>
    </w:div>
    <w:div w:id="834536026">
      <w:bodyDiv w:val="1"/>
      <w:marLeft w:val="0"/>
      <w:marRight w:val="0"/>
      <w:marTop w:val="0"/>
      <w:marBottom w:val="0"/>
      <w:divBdr>
        <w:top w:val="none" w:sz="0" w:space="0" w:color="auto"/>
        <w:left w:val="none" w:sz="0" w:space="0" w:color="auto"/>
        <w:bottom w:val="none" w:sz="0" w:space="0" w:color="auto"/>
        <w:right w:val="none" w:sz="0" w:space="0" w:color="auto"/>
      </w:divBdr>
    </w:div>
    <w:div w:id="1417828743">
      <w:bodyDiv w:val="1"/>
      <w:marLeft w:val="0"/>
      <w:marRight w:val="0"/>
      <w:marTop w:val="0"/>
      <w:marBottom w:val="0"/>
      <w:divBdr>
        <w:top w:val="none" w:sz="0" w:space="0" w:color="auto"/>
        <w:left w:val="none" w:sz="0" w:space="0" w:color="auto"/>
        <w:bottom w:val="none" w:sz="0" w:space="0" w:color="auto"/>
        <w:right w:val="none" w:sz="0" w:space="0" w:color="auto"/>
      </w:divBdr>
    </w:div>
    <w:div w:id="195286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hyperlink" Target="http://snies.mineducacion.gov.co/consultasnies/programa/detalle.jsp?control=0.134148263892015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2.xml"/><Relationship Id="rId28" Type="http://schemas.openxmlformats.org/officeDocument/2006/relationships/image" Target="media/image12.emf"/><Relationship Id="rId10" Type="http://schemas.openxmlformats.org/officeDocument/2006/relationships/image" Target="media/image1.emf"/><Relationship Id="rId19" Type="http://schemas.openxmlformats.org/officeDocument/2006/relationships/hyperlink" Target="http://www.udistrital.edu.co/portal/contratacion/convocatorias/bin/listadoPerfiles.php?p=3" TargetMode="External"/><Relationship Id="rId31" Type="http://schemas.openxmlformats.org/officeDocument/2006/relationships/hyperlink" Target="http://sgral.udistrital.edu.co/xdata/ca/acu_2010-015.pdf"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www.unal.edu.co/dirnalpre/docs/Guia_PEP_2012.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distrital.edu.co/imagenes/organigramaGeneral2010_new.jpg" TargetMode="External"/><Relationship Id="rId1" Type="http://schemas.openxmlformats.org/officeDocument/2006/relationships/hyperlink" Target="http://www.udistrital.edu.co:8080/web/unidad-de-investigaciones-de-la-facultad-tecnologica/3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6AFCE-7AD0-4A9C-8C79-5AB3A7165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52</Pages>
  <Words>21416</Words>
  <Characters>117788</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Jairo</dc:creator>
  <cp:lastModifiedBy>Jairo Ruiz</cp:lastModifiedBy>
  <cp:revision>5</cp:revision>
  <dcterms:created xsi:type="dcterms:W3CDTF">2014-08-13T13:39:00Z</dcterms:created>
  <dcterms:modified xsi:type="dcterms:W3CDTF">2014-08-18T16:02:00Z</dcterms:modified>
</cp:coreProperties>
</file>