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582"/>
      </w:tblGrid>
      <w:tr w:rsidR="006069CD" w:rsidRPr="004B3B4D" w14:paraId="72FE6AE8" w14:textId="77777777" w:rsidTr="006069CD">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F9676C1" w14:textId="359C3397" w:rsidR="00470602" w:rsidRPr="004B3B4D" w:rsidRDefault="00E64771" w:rsidP="003D44FD">
            <w:pPr>
              <w:rPr>
                <w:rFonts w:ascii="Arial" w:hAnsi="Arial" w:cs="Arial"/>
                <w:b/>
                <w:sz w:val="22"/>
                <w:szCs w:val="22"/>
              </w:rPr>
            </w:pPr>
            <w:bookmarkStart w:id="0" w:name="_GoBack"/>
            <w:bookmarkEnd w:id="0"/>
            <w:r>
              <w:rPr>
                <w:rFonts w:ascii="Arial" w:hAnsi="Arial" w:cs="Arial"/>
                <w:noProof/>
                <w:sz w:val="22"/>
                <w:szCs w:val="22"/>
                <w:lang w:val="en-US" w:eastAsia="en-US"/>
              </w:rPr>
              <w:drawing>
                <wp:anchor distT="0" distB="0" distL="114300" distR="114300" simplePos="0" relativeHeight="251671552" behindDoc="0" locked="0" layoutInCell="1" allowOverlap="1" wp14:anchorId="44145436" wp14:editId="70C44BC8">
                  <wp:simplePos x="0" y="0"/>
                  <wp:positionH relativeFrom="column">
                    <wp:posOffset>59690</wp:posOffset>
                  </wp:positionH>
                  <wp:positionV relativeFrom="paragraph">
                    <wp:posOffset>29845</wp:posOffset>
                  </wp:positionV>
                  <wp:extent cx="730885" cy="943610"/>
                  <wp:effectExtent l="0" t="0" r="0" b="889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85" cy="943610"/>
                          </a:xfrm>
                          <a:prstGeom prst="rect">
                            <a:avLst/>
                          </a:prstGeom>
                          <a:noFill/>
                        </pic:spPr>
                      </pic:pic>
                    </a:graphicData>
                  </a:graphic>
                  <wp14:sizeRelH relativeFrom="page">
                    <wp14:pctWidth>0</wp14:pctWidth>
                  </wp14:sizeRelH>
                  <wp14:sizeRelV relativeFrom="page">
                    <wp14:pctHeight>0</wp14:pctHeight>
                  </wp14:sizeRelV>
                </wp:anchor>
              </w:drawing>
            </w:r>
            <w:r w:rsidR="00470602" w:rsidRPr="004B3B4D">
              <w:rPr>
                <w:rFonts w:ascii="Arial" w:hAnsi="Arial" w:cs="Arial"/>
                <w:bCs/>
                <w:sz w:val="22"/>
                <w:szCs w:val="22"/>
              </w:rPr>
              <w:br w:type="page"/>
            </w:r>
          </w:p>
        </w:tc>
        <w:tc>
          <w:tcPr>
            <w:tcW w:w="7582" w:type="dxa"/>
            <w:tcBorders>
              <w:top w:val="single" w:sz="4" w:space="0" w:color="auto"/>
              <w:left w:val="single" w:sz="4" w:space="0" w:color="auto"/>
              <w:bottom w:val="single" w:sz="4" w:space="0" w:color="auto"/>
              <w:right w:val="single" w:sz="4" w:space="0" w:color="auto"/>
            </w:tcBorders>
            <w:vAlign w:val="center"/>
          </w:tcPr>
          <w:p w14:paraId="4BF1C8C8" w14:textId="77777777" w:rsidR="00470602" w:rsidRPr="004B3B4D" w:rsidRDefault="00470602" w:rsidP="003D44FD">
            <w:pPr>
              <w:pStyle w:val="Ttulo1"/>
              <w:tabs>
                <w:tab w:val="clear" w:pos="432"/>
              </w:tabs>
              <w:ind w:left="0" w:firstLine="0"/>
              <w:jc w:val="center"/>
              <w:rPr>
                <w:rFonts w:cs="Arial"/>
                <w:sz w:val="22"/>
                <w:szCs w:val="22"/>
              </w:rPr>
            </w:pPr>
            <w:r w:rsidRPr="004B3B4D">
              <w:rPr>
                <w:rFonts w:cs="Arial"/>
                <w:sz w:val="22"/>
                <w:szCs w:val="22"/>
              </w:rPr>
              <w:t>UNIVERSIDAD DISTRITAL FRANCISCO JOSÉ DE CALDAS</w:t>
            </w:r>
          </w:p>
          <w:p w14:paraId="15B07F4B" w14:textId="77777777" w:rsidR="00470602" w:rsidRPr="004B3B4D" w:rsidRDefault="00470602" w:rsidP="003D44FD">
            <w:pPr>
              <w:pStyle w:val="Ttulo2"/>
              <w:tabs>
                <w:tab w:val="clear" w:pos="576"/>
              </w:tabs>
              <w:ind w:left="0" w:firstLine="0"/>
              <w:jc w:val="center"/>
              <w:rPr>
                <w:rFonts w:cs="Arial"/>
                <w:sz w:val="22"/>
                <w:szCs w:val="22"/>
              </w:rPr>
            </w:pPr>
            <w:r w:rsidRPr="004B3B4D">
              <w:rPr>
                <w:rFonts w:cs="Arial"/>
                <w:sz w:val="22"/>
                <w:szCs w:val="22"/>
              </w:rPr>
              <w:t>FACULTAD de artes-asab</w:t>
            </w:r>
          </w:p>
          <w:p w14:paraId="2F102388" w14:textId="77777777" w:rsidR="00470602" w:rsidRPr="004B3B4D" w:rsidRDefault="00470602" w:rsidP="003D44FD">
            <w:pPr>
              <w:jc w:val="center"/>
              <w:rPr>
                <w:rFonts w:ascii="Arial" w:hAnsi="Arial" w:cs="Arial"/>
                <w:sz w:val="22"/>
                <w:szCs w:val="22"/>
                <w:lang w:val="es-ES_tradnl" w:eastAsia="es-MX"/>
              </w:rPr>
            </w:pPr>
            <w:r w:rsidRPr="004B3B4D">
              <w:rPr>
                <w:rFonts w:ascii="Arial" w:hAnsi="Arial" w:cs="Arial"/>
                <w:b/>
                <w:sz w:val="22"/>
                <w:szCs w:val="22"/>
              </w:rPr>
              <w:t>PROYECTO CURRICULAR DE ARTES ESCÉNICAS</w:t>
            </w:r>
          </w:p>
          <w:p w14:paraId="192FF698" w14:textId="77777777" w:rsidR="00470602" w:rsidRPr="004B3B4D" w:rsidRDefault="00470602" w:rsidP="003D44FD">
            <w:pPr>
              <w:jc w:val="center"/>
              <w:rPr>
                <w:rFonts w:ascii="Arial" w:hAnsi="Arial" w:cs="Arial"/>
                <w:w w:val="200"/>
                <w:sz w:val="22"/>
                <w:szCs w:val="22"/>
              </w:rPr>
            </w:pPr>
          </w:p>
          <w:p w14:paraId="31646188" w14:textId="75464B97" w:rsidR="00470602" w:rsidRPr="004B3B4D" w:rsidRDefault="00470602" w:rsidP="00470602">
            <w:pPr>
              <w:jc w:val="center"/>
              <w:rPr>
                <w:rFonts w:ascii="Arial" w:hAnsi="Arial" w:cs="Arial"/>
                <w:sz w:val="22"/>
                <w:szCs w:val="22"/>
              </w:rPr>
            </w:pPr>
            <w:r w:rsidRPr="004B3B4D">
              <w:rPr>
                <w:rFonts w:ascii="Arial" w:hAnsi="Arial" w:cs="Arial"/>
                <w:w w:val="200"/>
                <w:sz w:val="22"/>
                <w:szCs w:val="22"/>
              </w:rPr>
              <w:t>SYLLABUS</w:t>
            </w:r>
          </w:p>
        </w:tc>
      </w:tr>
      <w:tr w:rsidR="006069CD" w:rsidRPr="004B3B4D" w14:paraId="4372D8CD"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5583195" w14:textId="77777777" w:rsidR="003D44FD" w:rsidRPr="004B3B4D" w:rsidRDefault="003D44FD" w:rsidP="003D44FD">
            <w:pPr>
              <w:pStyle w:val="Prrafodelista"/>
              <w:numPr>
                <w:ilvl w:val="0"/>
                <w:numId w:val="8"/>
              </w:numPr>
              <w:spacing w:line="360" w:lineRule="auto"/>
              <w:rPr>
                <w:rFonts w:ascii="Arial" w:hAnsi="Arial" w:cs="Arial"/>
                <w:b/>
                <w:sz w:val="22"/>
                <w:szCs w:val="22"/>
              </w:rPr>
            </w:pPr>
            <w:r w:rsidRPr="004B3B4D">
              <w:rPr>
                <w:rFonts w:ascii="Arial" w:hAnsi="Arial" w:cs="Arial"/>
                <w:b/>
                <w:sz w:val="22"/>
                <w:szCs w:val="22"/>
              </w:rPr>
              <w:t>IDENTIFICACIÓN DEL ESPACIO ACADÉMICO</w:t>
            </w:r>
          </w:p>
        </w:tc>
      </w:tr>
      <w:tr w:rsidR="006069CD" w:rsidRPr="004B3B4D" w14:paraId="5DE546D0" w14:textId="77777777" w:rsidTr="006069CD">
        <w:trPr>
          <w:trHeight w:val="647"/>
        </w:trPr>
        <w:tc>
          <w:tcPr>
            <w:tcW w:w="9142" w:type="dxa"/>
            <w:gridSpan w:val="2"/>
            <w:tcBorders>
              <w:left w:val="single" w:sz="4" w:space="0" w:color="auto"/>
              <w:bottom w:val="single" w:sz="4" w:space="0" w:color="auto"/>
              <w:right w:val="single" w:sz="4" w:space="0" w:color="auto"/>
            </w:tcBorders>
            <w:vAlign w:val="center"/>
          </w:tcPr>
          <w:p w14:paraId="5100FF9E" w14:textId="77777777" w:rsidR="00E64771" w:rsidRDefault="001419F4" w:rsidP="001419F4">
            <w:pPr>
              <w:spacing w:line="360" w:lineRule="auto"/>
              <w:rPr>
                <w:rFonts w:ascii="Arial" w:hAnsi="Arial" w:cs="Arial"/>
                <w:b/>
                <w:sz w:val="22"/>
                <w:szCs w:val="22"/>
              </w:rPr>
            </w:pPr>
            <w:r>
              <w:rPr>
                <w:rFonts w:ascii="Arial" w:hAnsi="Arial" w:cs="Arial"/>
                <w:b/>
                <w:sz w:val="22"/>
                <w:szCs w:val="22"/>
              </w:rPr>
              <w:t xml:space="preserve">    </w:t>
            </w:r>
          </w:p>
          <w:p w14:paraId="79454547" w14:textId="58449930" w:rsidR="00E64771" w:rsidRDefault="00E64771" w:rsidP="00E64771">
            <w:pPr>
              <w:spacing w:line="360" w:lineRule="auto"/>
              <w:ind w:left="142" w:firstLine="142"/>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r w:rsidR="00CA7341">
              <w:rPr>
                <w:rFonts w:ascii="Arial" w:hAnsi="Arial" w:cs="Arial"/>
                <w:b/>
                <w:sz w:val="22"/>
                <w:szCs w:val="22"/>
              </w:rPr>
              <w:t xml:space="preserve"> 318</w:t>
            </w:r>
          </w:p>
          <w:p w14:paraId="58001373" w14:textId="2E5B2272" w:rsidR="003D44FD" w:rsidRPr="004B3B4D" w:rsidRDefault="003D44FD" w:rsidP="00E64771">
            <w:pPr>
              <w:spacing w:line="360" w:lineRule="auto"/>
              <w:ind w:left="284"/>
              <w:rPr>
                <w:rFonts w:ascii="Arial" w:hAnsi="Arial" w:cs="Arial"/>
                <w:b/>
                <w:sz w:val="22"/>
                <w:szCs w:val="22"/>
              </w:rPr>
            </w:pPr>
            <w:r w:rsidRPr="004B3B4D">
              <w:rPr>
                <w:rFonts w:ascii="Arial" w:hAnsi="Arial" w:cs="Arial"/>
                <w:b/>
                <w:sz w:val="22"/>
                <w:szCs w:val="22"/>
              </w:rPr>
              <w:t xml:space="preserve">Asignatura     </w:t>
            </w:r>
            <w:r w:rsidR="00B03537" w:rsidRPr="004B3B4D">
              <w:rPr>
                <w:rFonts w:ascii="Arial" w:hAnsi="Arial" w:cs="Arial"/>
                <w:b/>
                <w:sz w:val="22"/>
                <w:szCs w:val="22"/>
              </w:rPr>
              <w:t>X</w:t>
            </w:r>
            <w:r w:rsidRPr="004B3B4D">
              <w:rPr>
                <w:rFonts w:ascii="Arial" w:hAnsi="Arial" w:cs="Arial"/>
                <w:b/>
                <w:sz w:val="22"/>
                <w:szCs w:val="22"/>
              </w:rPr>
              <w:t xml:space="preserve">                                   Cátedra                                Grupo de Trabajo </w:t>
            </w:r>
          </w:p>
          <w:p w14:paraId="15F705FC" w14:textId="47A82F0D" w:rsidR="003D44FD" w:rsidRPr="004B3B4D" w:rsidRDefault="003D44FD" w:rsidP="008D5443">
            <w:pPr>
              <w:spacing w:line="360" w:lineRule="auto"/>
              <w:rPr>
                <w:rFonts w:ascii="Arial" w:hAnsi="Arial" w:cs="Arial"/>
                <w:b/>
                <w:sz w:val="22"/>
                <w:szCs w:val="22"/>
              </w:rPr>
            </w:pPr>
            <w:r w:rsidRPr="004B3B4D">
              <w:rPr>
                <w:rFonts w:ascii="Arial" w:hAnsi="Arial" w:cs="Arial"/>
                <w:b/>
                <w:sz w:val="22"/>
                <w:szCs w:val="22"/>
              </w:rPr>
              <w:t xml:space="preserve">    NOMBRE: </w:t>
            </w:r>
            <w:r w:rsidR="008D5443" w:rsidRPr="004B3B4D">
              <w:rPr>
                <w:rFonts w:ascii="Arial" w:hAnsi="Arial" w:cs="Arial"/>
                <w:b/>
                <w:sz w:val="22"/>
                <w:szCs w:val="22"/>
              </w:rPr>
              <w:t>A</w:t>
            </w:r>
            <w:r w:rsidR="00E64771">
              <w:rPr>
                <w:rFonts w:ascii="Arial" w:hAnsi="Arial" w:cs="Arial"/>
                <w:b/>
                <w:sz w:val="22"/>
                <w:szCs w:val="22"/>
              </w:rPr>
              <w:t xml:space="preserve">ctuación 3     </w:t>
            </w:r>
            <w:r w:rsidRPr="004B3B4D">
              <w:rPr>
                <w:rFonts w:ascii="Arial" w:hAnsi="Arial" w:cs="Arial"/>
                <w:b/>
                <w:sz w:val="22"/>
                <w:szCs w:val="22"/>
              </w:rPr>
              <w:t xml:space="preserve">    </w:t>
            </w:r>
            <w:r w:rsidR="008D5443" w:rsidRPr="004B3B4D">
              <w:rPr>
                <w:rFonts w:ascii="Arial" w:hAnsi="Arial" w:cs="Arial"/>
                <w:b/>
                <w:sz w:val="22"/>
                <w:szCs w:val="22"/>
              </w:rPr>
              <w:t xml:space="preserve">  </w:t>
            </w:r>
            <w:r w:rsidR="007B442A">
              <w:rPr>
                <w:rFonts w:ascii="Arial" w:hAnsi="Arial" w:cs="Arial"/>
                <w:b/>
                <w:sz w:val="22"/>
                <w:szCs w:val="22"/>
              </w:rPr>
              <w:t xml:space="preserve">                            </w:t>
            </w:r>
            <w:r w:rsidRPr="004B3B4D">
              <w:rPr>
                <w:rFonts w:ascii="Arial" w:hAnsi="Arial" w:cs="Arial"/>
                <w:b/>
                <w:sz w:val="22"/>
                <w:szCs w:val="22"/>
              </w:rPr>
              <w:t>CÓDIGO:</w:t>
            </w:r>
            <w:r w:rsidR="00CA7341">
              <w:rPr>
                <w:rFonts w:ascii="Arial" w:hAnsi="Arial" w:cs="Arial"/>
                <w:b/>
                <w:sz w:val="22"/>
                <w:szCs w:val="22"/>
              </w:rPr>
              <w:t xml:space="preserve"> 24208</w:t>
            </w:r>
            <w:r w:rsidR="0044490F" w:rsidRPr="004B3B4D">
              <w:rPr>
                <w:rFonts w:ascii="Arial" w:hAnsi="Arial" w:cs="Arial"/>
                <w:b/>
                <w:sz w:val="22"/>
                <w:szCs w:val="22"/>
              </w:rPr>
              <w:t xml:space="preserve"> </w:t>
            </w:r>
          </w:p>
          <w:p w14:paraId="40AD5AE8" w14:textId="6C0C0785" w:rsidR="003D44FD" w:rsidRPr="004B3B4D" w:rsidRDefault="003D44FD" w:rsidP="008D5443">
            <w:pPr>
              <w:spacing w:line="360" w:lineRule="auto"/>
              <w:rPr>
                <w:rFonts w:ascii="Arial" w:hAnsi="Arial" w:cs="Arial"/>
                <w:b/>
                <w:sz w:val="22"/>
                <w:szCs w:val="22"/>
              </w:rPr>
            </w:pPr>
            <w:r w:rsidRPr="004B3B4D">
              <w:rPr>
                <w:rFonts w:ascii="Arial" w:hAnsi="Arial" w:cs="Arial"/>
                <w:b/>
                <w:sz w:val="22"/>
                <w:szCs w:val="22"/>
              </w:rPr>
              <w:t xml:space="preserve">    </w:t>
            </w:r>
            <w:r w:rsidR="000875C3">
              <w:rPr>
                <w:rFonts w:ascii="Arial" w:hAnsi="Arial" w:cs="Arial"/>
                <w:b/>
                <w:sz w:val="22"/>
                <w:szCs w:val="22"/>
              </w:rPr>
              <w:t>NÚCLEO</w:t>
            </w:r>
            <w:r w:rsidRPr="004B3B4D">
              <w:rPr>
                <w:rFonts w:ascii="Arial" w:hAnsi="Arial" w:cs="Arial"/>
                <w:b/>
                <w:sz w:val="22"/>
                <w:szCs w:val="22"/>
              </w:rPr>
              <w:t xml:space="preserve">: </w:t>
            </w:r>
            <w:r w:rsidR="0044490F" w:rsidRPr="004B3B4D">
              <w:rPr>
                <w:rFonts w:ascii="Arial" w:hAnsi="Arial" w:cs="Arial"/>
                <w:b/>
                <w:sz w:val="22"/>
                <w:szCs w:val="22"/>
              </w:rPr>
              <w:t xml:space="preserve">Formación </w:t>
            </w:r>
            <w:r w:rsidR="00EE5ADF" w:rsidRPr="004B3B4D">
              <w:rPr>
                <w:rFonts w:ascii="Arial" w:hAnsi="Arial" w:cs="Arial"/>
                <w:b/>
                <w:sz w:val="22"/>
                <w:szCs w:val="22"/>
              </w:rPr>
              <w:t xml:space="preserve">Básica                 </w:t>
            </w:r>
            <w:r w:rsidR="00E64771">
              <w:rPr>
                <w:rFonts w:ascii="Arial" w:hAnsi="Arial" w:cs="Arial"/>
                <w:b/>
                <w:sz w:val="22"/>
                <w:szCs w:val="22"/>
              </w:rPr>
              <w:t xml:space="preserve">             </w:t>
            </w:r>
            <w:r w:rsidRPr="004B3B4D">
              <w:rPr>
                <w:rFonts w:ascii="Arial" w:hAnsi="Arial" w:cs="Arial"/>
                <w:b/>
                <w:sz w:val="22"/>
                <w:szCs w:val="22"/>
              </w:rPr>
              <w:t>COMPONENTE:</w:t>
            </w:r>
            <w:r w:rsidR="0044490F" w:rsidRPr="004B3B4D">
              <w:rPr>
                <w:rFonts w:ascii="Arial" w:hAnsi="Arial" w:cs="Arial"/>
                <w:b/>
                <w:sz w:val="22"/>
                <w:szCs w:val="22"/>
              </w:rPr>
              <w:t xml:space="preserve"> </w:t>
            </w:r>
            <w:r w:rsidR="00EE5ADF" w:rsidRPr="004B3B4D">
              <w:rPr>
                <w:rFonts w:ascii="Arial" w:hAnsi="Arial" w:cs="Arial"/>
                <w:b/>
                <w:sz w:val="22"/>
                <w:szCs w:val="22"/>
              </w:rPr>
              <w:t>Fundamentación</w:t>
            </w:r>
          </w:p>
          <w:p w14:paraId="55853F43" w14:textId="213F38FA" w:rsidR="003D44FD" w:rsidRPr="004B3B4D" w:rsidRDefault="003D44FD" w:rsidP="008D5443">
            <w:pPr>
              <w:spacing w:line="360" w:lineRule="auto"/>
              <w:ind w:left="214"/>
              <w:rPr>
                <w:rFonts w:ascii="Arial" w:hAnsi="Arial" w:cs="Arial"/>
                <w:b/>
                <w:sz w:val="22"/>
                <w:szCs w:val="22"/>
              </w:rPr>
            </w:pPr>
            <w:r w:rsidRPr="004B3B4D">
              <w:rPr>
                <w:rFonts w:ascii="Arial" w:hAnsi="Arial" w:cs="Arial"/>
                <w:b/>
                <w:sz w:val="22"/>
                <w:szCs w:val="22"/>
              </w:rPr>
              <w:t xml:space="preserve">Nº DE CRÉDITOS: </w:t>
            </w:r>
            <w:r w:rsidR="00E96095" w:rsidRPr="004B3B4D">
              <w:rPr>
                <w:rFonts w:ascii="Arial" w:hAnsi="Arial" w:cs="Arial"/>
                <w:b/>
                <w:sz w:val="22"/>
                <w:szCs w:val="22"/>
              </w:rPr>
              <w:t>4</w:t>
            </w:r>
            <w:r w:rsidR="008D5443" w:rsidRPr="004B3B4D">
              <w:rPr>
                <w:rFonts w:ascii="Arial" w:hAnsi="Arial" w:cs="Arial"/>
                <w:b/>
                <w:sz w:val="22"/>
                <w:szCs w:val="22"/>
              </w:rPr>
              <w:t xml:space="preserve">                                    </w:t>
            </w:r>
            <w:r w:rsidR="00E64771">
              <w:rPr>
                <w:rFonts w:ascii="Arial" w:hAnsi="Arial" w:cs="Arial"/>
                <w:b/>
                <w:sz w:val="22"/>
                <w:szCs w:val="22"/>
              </w:rPr>
              <w:t xml:space="preserve">         </w:t>
            </w:r>
            <w:r w:rsidR="008D5443" w:rsidRPr="004B3B4D">
              <w:rPr>
                <w:rFonts w:ascii="Arial" w:hAnsi="Arial" w:cs="Arial"/>
                <w:b/>
                <w:sz w:val="22"/>
                <w:szCs w:val="22"/>
              </w:rPr>
              <w:t xml:space="preserve">HTD: </w:t>
            </w:r>
            <w:r w:rsidR="00E96095" w:rsidRPr="004B3B4D">
              <w:rPr>
                <w:rFonts w:ascii="Arial" w:hAnsi="Arial" w:cs="Arial"/>
                <w:b/>
                <w:sz w:val="22"/>
                <w:szCs w:val="22"/>
              </w:rPr>
              <w:t>4</w:t>
            </w:r>
            <w:r w:rsidR="008D5443" w:rsidRPr="004B3B4D">
              <w:rPr>
                <w:rFonts w:ascii="Arial" w:hAnsi="Arial" w:cs="Arial"/>
                <w:b/>
                <w:sz w:val="22"/>
                <w:szCs w:val="22"/>
              </w:rPr>
              <w:t xml:space="preserve">     HTC:  </w:t>
            </w:r>
            <w:r w:rsidR="00E96095" w:rsidRPr="004B3B4D">
              <w:rPr>
                <w:rFonts w:ascii="Arial" w:hAnsi="Arial" w:cs="Arial"/>
                <w:b/>
                <w:sz w:val="22"/>
                <w:szCs w:val="22"/>
              </w:rPr>
              <w:t>4</w:t>
            </w:r>
            <w:r w:rsidR="002E3B4C" w:rsidRPr="004B3B4D">
              <w:rPr>
                <w:rFonts w:ascii="Arial" w:hAnsi="Arial" w:cs="Arial"/>
                <w:b/>
                <w:sz w:val="22"/>
                <w:szCs w:val="22"/>
              </w:rPr>
              <w:t xml:space="preserve">   </w:t>
            </w:r>
            <w:r w:rsidRPr="004B3B4D">
              <w:rPr>
                <w:rFonts w:ascii="Arial" w:hAnsi="Arial" w:cs="Arial"/>
                <w:b/>
                <w:sz w:val="22"/>
                <w:szCs w:val="22"/>
              </w:rPr>
              <w:t xml:space="preserve"> HTA: </w:t>
            </w:r>
            <w:r w:rsidR="00E96095" w:rsidRPr="004B3B4D">
              <w:rPr>
                <w:rFonts w:ascii="Arial" w:hAnsi="Arial" w:cs="Arial"/>
                <w:b/>
                <w:sz w:val="22"/>
                <w:szCs w:val="22"/>
              </w:rPr>
              <w:t>4</w:t>
            </w:r>
          </w:p>
          <w:p w14:paraId="041F3C41" w14:textId="41D9D365" w:rsidR="003F2880" w:rsidRPr="004B3B4D" w:rsidRDefault="003D44FD" w:rsidP="008D5443">
            <w:pPr>
              <w:spacing w:line="360" w:lineRule="auto"/>
              <w:ind w:left="214"/>
              <w:rPr>
                <w:rFonts w:ascii="Arial" w:hAnsi="Arial" w:cs="Arial"/>
                <w:b/>
                <w:noProof/>
                <w:sz w:val="22"/>
                <w:szCs w:val="22"/>
              </w:rPr>
            </w:pPr>
            <w:r w:rsidRPr="004B3B4D">
              <w:rPr>
                <w:rFonts w:ascii="Arial" w:hAnsi="Arial" w:cs="Arial"/>
                <w:b/>
                <w:sz w:val="22"/>
                <w:szCs w:val="22"/>
              </w:rPr>
              <w:t>Nº  DE ESTUDIANTES</w:t>
            </w:r>
            <w:r w:rsidRPr="004B3B4D">
              <w:rPr>
                <w:rFonts w:ascii="Arial" w:hAnsi="Arial" w:cs="Arial"/>
                <w:b/>
                <w:noProof/>
                <w:sz w:val="22"/>
                <w:szCs w:val="22"/>
              </w:rPr>
              <w:t xml:space="preserve"> </w:t>
            </w:r>
            <w:r w:rsidR="00D11DBD">
              <w:rPr>
                <w:rFonts w:ascii="Arial" w:hAnsi="Arial" w:cs="Arial"/>
                <w:b/>
                <w:noProof/>
                <w:sz w:val="22"/>
                <w:szCs w:val="22"/>
              </w:rPr>
              <w:t xml:space="preserve"> 10 a 20</w:t>
            </w:r>
          </w:p>
          <w:p w14:paraId="73D8C407" w14:textId="7B1F960C" w:rsidR="008D5443" w:rsidRPr="004B3B4D" w:rsidRDefault="003D44FD" w:rsidP="000F4D66">
            <w:pPr>
              <w:spacing w:line="360" w:lineRule="auto"/>
              <w:ind w:left="214"/>
              <w:rPr>
                <w:rFonts w:ascii="Arial" w:hAnsi="Arial" w:cs="Arial"/>
                <w:b/>
                <w:sz w:val="18"/>
                <w:szCs w:val="22"/>
              </w:rPr>
            </w:pPr>
            <w:r w:rsidRPr="004B3B4D">
              <w:rPr>
                <w:rFonts w:ascii="Arial" w:hAnsi="Arial" w:cs="Arial"/>
                <w:b/>
                <w:sz w:val="18"/>
                <w:szCs w:val="22"/>
              </w:rPr>
              <w:t>Obligatorio Básico</w:t>
            </w:r>
            <w:r w:rsidR="00E32DF6" w:rsidRPr="004B3B4D">
              <w:rPr>
                <w:rFonts w:ascii="Arial" w:hAnsi="Arial" w:cs="Arial"/>
                <w:b/>
                <w:sz w:val="18"/>
                <w:szCs w:val="22"/>
              </w:rPr>
              <w:t xml:space="preserve"> </w:t>
            </w:r>
            <w:r w:rsidR="004902F3" w:rsidRPr="004B3B4D">
              <w:rPr>
                <w:rFonts w:ascii="Arial" w:hAnsi="Arial" w:cs="Arial"/>
                <w:b/>
                <w:sz w:val="18"/>
                <w:szCs w:val="22"/>
              </w:rPr>
              <w:t xml:space="preserve">  </w:t>
            </w:r>
            <w:r w:rsidR="00B03537" w:rsidRPr="004B3B4D">
              <w:rPr>
                <w:rFonts w:ascii="Arial" w:hAnsi="Arial" w:cs="Arial"/>
                <w:b/>
                <w:sz w:val="18"/>
                <w:szCs w:val="22"/>
              </w:rPr>
              <w:t>X</w:t>
            </w:r>
            <w:r w:rsidR="004902F3" w:rsidRPr="004B3B4D">
              <w:rPr>
                <w:rFonts w:ascii="Arial" w:hAnsi="Arial" w:cs="Arial"/>
                <w:b/>
                <w:sz w:val="18"/>
                <w:szCs w:val="22"/>
              </w:rPr>
              <w:t xml:space="preserve">  </w:t>
            </w:r>
            <w:r w:rsidRPr="004B3B4D">
              <w:rPr>
                <w:rFonts w:ascii="Arial" w:hAnsi="Arial" w:cs="Arial"/>
                <w:b/>
                <w:sz w:val="18"/>
                <w:szCs w:val="22"/>
              </w:rPr>
              <w:t xml:space="preserve">   Obligatorio  Complementario</w:t>
            </w:r>
            <w:r w:rsidR="00E32DF6" w:rsidRPr="004B3B4D">
              <w:rPr>
                <w:rFonts w:ascii="Arial" w:hAnsi="Arial" w:cs="Arial"/>
                <w:b/>
                <w:sz w:val="18"/>
                <w:szCs w:val="22"/>
              </w:rPr>
              <w:t xml:space="preserve"> </w:t>
            </w:r>
            <w:r w:rsidR="004902F3" w:rsidRPr="004B3B4D">
              <w:rPr>
                <w:rFonts w:ascii="Arial" w:hAnsi="Arial" w:cs="Arial"/>
                <w:b/>
                <w:sz w:val="18"/>
                <w:szCs w:val="22"/>
              </w:rPr>
              <w:t xml:space="preserve">  </w:t>
            </w:r>
            <w:r w:rsidRPr="004B3B4D">
              <w:rPr>
                <w:rFonts w:ascii="Arial" w:hAnsi="Arial" w:cs="Arial"/>
                <w:b/>
                <w:sz w:val="18"/>
                <w:szCs w:val="22"/>
              </w:rPr>
              <w:t xml:space="preserve">    </w:t>
            </w:r>
            <w:r w:rsidR="00E32DF6" w:rsidRPr="004B3B4D">
              <w:rPr>
                <w:rFonts w:ascii="Arial" w:hAnsi="Arial" w:cs="Arial"/>
                <w:b/>
                <w:sz w:val="18"/>
                <w:szCs w:val="22"/>
              </w:rPr>
              <w:t xml:space="preserve"> </w:t>
            </w:r>
            <w:r w:rsidR="004902F3" w:rsidRPr="004B3B4D">
              <w:rPr>
                <w:rFonts w:ascii="Arial" w:hAnsi="Arial" w:cs="Arial"/>
                <w:b/>
                <w:sz w:val="18"/>
                <w:szCs w:val="22"/>
              </w:rPr>
              <w:t xml:space="preserve">Electivo Intrínseco     </w:t>
            </w:r>
            <w:r w:rsidRPr="004B3B4D">
              <w:rPr>
                <w:rFonts w:ascii="Arial" w:hAnsi="Arial" w:cs="Arial"/>
                <w:b/>
                <w:sz w:val="18"/>
                <w:szCs w:val="22"/>
              </w:rPr>
              <w:t xml:space="preserve">   Electivo Extrínseco</w:t>
            </w:r>
          </w:p>
        </w:tc>
      </w:tr>
      <w:tr w:rsidR="006069CD" w:rsidRPr="004B3B4D" w14:paraId="3D69E6FC"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FDA8695" w14:textId="77777777" w:rsidR="003D44FD" w:rsidRPr="004B3B4D" w:rsidRDefault="003D44FD" w:rsidP="003D44FD">
            <w:pPr>
              <w:pStyle w:val="Prrafodelista"/>
              <w:numPr>
                <w:ilvl w:val="0"/>
                <w:numId w:val="8"/>
              </w:numPr>
              <w:spacing w:line="360" w:lineRule="auto"/>
              <w:rPr>
                <w:rFonts w:ascii="Arial" w:hAnsi="Arial" w:cs="Arial"/>
                <w:b/>
                <w:noProof/>
                <w:sz w:val="22"/>
                <w:szCs w:val="22"/>
              </w:rPr>
            </w:pPr>
            <w:r w:rsidRPr="004B3B4D">
              <w:rPr>
                <w:rFonts w:ascii="Arial" w:hAnsi="Arial" w:cs="Arial"/>
                <w:b/>
                <w:noProof/>
                <w:sz w:val="22"/>
                <w:szCs w:val="22"/>
              </w:rPr>
              <w:t>CATEGORÍAS  METODOLÓGICAS</w:t>
            </w:r>
          </w:p>
        </w:tc>
      </w:tr>
      <w:tr w:rsidR="006069CD" w:rsidRPr="004B3B4D" w14:paraId="1ED607B2" w14:textId="77777777" w:rsidTr="006069CD">
        <w:trPr>
          <w:trHeight w:val="2633"/>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0F10875" w14:textId="1FCBB2BA" w:rsidR="00CA7A79" w:rsidRPr="004B3B4D" w:rsidRDefault="003D44FD" w:rsidP="005A4AFD">
            <w:pPr>
              <w:ind w:left="142"/>
              <w:rPr>
                <w:rFonts w:ascii="Arial" w:hAnsi="Arial" w:cs="Arial"/>
                <w:b/>
                <w:sz w:val="22"/>
                <w:szCs w:val="22"/>
                <w:lang w:eastAsia="en-US"/>
              </w:rPr>
            </w:pPr>
            <w:r w:rsidRPr="004B3B4D">
              <w:rPr>
                <w:rFonts w:ascii="Arial" w:hAnsi="Arial" w:cs="Arial"/>
                <w:b/>
                <w:sz w:val="22"/>
                <w:szCs w:val="22"/>
              </w:rPr>
              <w:t xml:space="preserve"> </w:t>
            </w:r>
            <w:r w:rsidR="00CA7A79" w:rsidRPr="004B3B4D">
              <w:rPr>
                <w:rFonts w:ascii="Arial" w:hAnsi="Arial" w:cs="Arial"/>
                <w:b/>
                <w:sz w:val="22"/>
                <w:szCs w:val="22"/>
                <w:lang w:eastAsia="en-US"/>
              </w:rPr>
              <w:t>TEÓRICO                        PRÁCTICO             TEÓRICO-PRÁCTICO X</w:t>
            </w:r>
          </w:p>
          <w:p w14:paraId="59DE2F98" w14:textId="77777777" w:rsidR="00CA7A79" w:rsidRPr="004B3B4D" w:rsidRDefault="00CA7A79" w:rsidP="00CA7A79">
            <w:pPr>
              <w:spacing w:line="276" w:lineRule="auto"/>
              <w:ind w:left="567"/>
              <w:jc w:val="right"/>
              <w:rPr>
                <w:rFonts w:ascii="Arial" w:hAnsi="Arial" w:cs="Arial"/>
                <w:b/>
                <w:sz w:val="22"/>
                <w:szCs w:val="22"/>
                <w:lang w:eastAsia="en-US"/>
              </w:rPr>
            </w:pPr>
          </w:p>
          <w:p w14:paraId="3BD4B1CF" w14:textId="57AEF3CE" w:rsidR="00CA7A79" w:rsidRPr="004B3B4D" w:rsidRDefault="00CA7A79" w:rsidP="00CA7A79">
            <w:pPr>
              <w:spacing w:line="276" w:lineRule="auto"/>
              <w:ind w:left="567"/>
              <w:rPr>
                <w:rFonts w:ascii="Arial" w:hAnsi="Arial" w:cs="Arial"/>
                <w:bCs/>
                <w:iCs/>
                <w:sz w:val="22"/>
                <w:szCs w:val="22"/>
                <w:lang w:eastAsia="en-US"/>
              </w:rPr>
            </w:pPr>
            <w:r w:rsidRPr="004B3B4D">
              <w:rPr>
                <w:rFonts w:ascii="Arial" w:hAnsi="Arial" w:cs="Arial"/>
                <w:bCs/>
                <w:iCs/>
                <w:sz w:val="22"/>
                <w:szCs w:val="22"/>
                <w:lang w:eastAsia="en-US"/>
              </w:rPr>
              <w:t xml:space="preserve">Cátedra:           </w:t>
            </w:r>
            <w:r w:rsidRPr="004B3B4D">
              <w:rPr>
                <w:rFonts w:ascii="Arial" w:hAnsi="Arial" w:cs="Arial"/>
                <w:noProof/>
                <w:sz w:val="22"/>
                <w:szCs w:val="22"/>
                <w:lang w:eastAsia="en-US"/>
              </w:rPr>
              <w:t xml:space="preserve">Ensamble:            </w:t>
            </w:r>
            <w:r w:rsidRPr="004B3B4D">
              <w:rPr>
                <w:rFonts w:ascii="Arial" w:hAnsi="Arial" w:cs="Arial"/>
                <w:bCs/>
                <w:iCs/>
                <w:sz w:val="22"/>
                <w:szCs w:val="22"/>
                <w:lang w:eastAsia="en-US"/>
              </w:rPr>
              <w:t xml:space="preserve">   Entrenamiento</w:t>
            </w:r>
            <w:r w:rsidRPr="004B3B4D">
              <w:rPr>
                <w:rFonts w:ascii="Arial" w:hAnsi="Arial" w:cs="Arial"/>
                <w:bCs/>
                <w:i/>
                <w:iCs/>
                <w:sz w:val="22"/>
                <w:szCs w:val="22"/>
                <w:lang w:eastAsia="en-US"/>
              </w:rPr>
              <w:t xml:space="preserve">:          </w:t>
            </w:r>
            <w:r w:rsidRPr="004B3B4D">
              <w:rPr>
                <w:rFonts w:ascii="Arial" w:hAnsi="Arial" w:cs="Arial"/>
                <w:bCs/>
                <w:iCs/>
                <w:sz w:val="22"/>
                <w:szCs w:val="22"/>
                <w:lang w:eastAsia="en-US"/>
              </w:rPr>
              <w:t xml:space="preserve"> Magistral:         </w:t>
            </w:r>
            <w:r w:rsidRPr="004B3B4D">
              <w:rPr>
                <w:rFonts w:ascii="Arial" w:hAnsi="Arial" w:cs="Arial"/>
                <w:noProof/>
                <w:sz w:val="22"/>
                <w:szCs w:val="22"/>
                <w:lang w:eastAsia="en-US"/>
              </w:rPr>
              <w:t>Prácticas:</w:t>
            </w:r>
          </w:p>
          <w:p w14:paraId="69B63900" w14:textId="77777777" w:rsidR="00CA7A79" w:rsidRPr="004B3B4D" w:rsidRDefault="00CA7A79" w:rsidP="00CA7A79">
            <w:pPr>
              <w:shd w:val="clear" w:color="auto" w:fill="FFFFFF"/>
              <w:spacing w:line="276" w:lineRule="auto"/>
              <w:ind w:left="567"/>
              <w:rPr>
                <w:rFonts w:ascii="Arial" w:hAnsi="Arial" w:cs="Arial"/>
                <w:bCs/>
                <w:iCs/>
                <w:sz w:val="22"/>
                <w:szCs w:val="22"/>
                <w:lang w:eastAsia="en-US"/>
              </w:rPr>
            </w:pPr>
          </w:p>
          <w:p w14:paraId="0EB596EF" w14:textId="77777777" w:rsidR="00CA7A79" w:rsidRPr="004B3B4D" w:rsidRDefault="00CA7A79" w:rsidP="00CA7A79">
            <w:pPr>
              <w:shd w:val="clear" w:color="auto" w:fill="FFFFFF"/>
              <w:spacing w:line="276" w:lineRule="auto"/>
              <w:ind w:left="567"/>
              <w:rPr>
                <w:rFonts w:ascii="Arial" w:hAnsi="Arial" w:cs="Arial"/>
                <w:bCs/>
                <w:iCs/>
                <w:sz w:val="22"/>
                <w:szCs w:val="22"/>
                <w:lang w:eastAsia="en-US"/>
              </w:rPr>
            </w:pPr>
            <w:r w:rsidRPr="004B3B4D">
              <w:rPr>
                <w:rFonts w:ascii="Arial" w:hAnsi="Arial" w:cs="Arial"/>
                <w:bCs/>
                <w:iCs/>
                <w:sz w:val="22"/>
                <w:szCs w:val="22"/>
                <w:lang w:eastAsia="en-US"/>
              </w:rPr>
              <w:t xml:space="preserve">Proyecto:          Seminario:       Taller: X             Tutoría:              </w:t>
            </w:r>
          </w:p>
          <w:p w14:paraId="676C11CF" w14:textId="77777777" w:rsidR="00CA7A79" w:rsidRPr="004B3B4D" w:rsidRDefault="00CA7A79" w:rsidP="00CA7A79">
            <w:pPr>
              <w:shd w:val="clear" w:color="auto" w:fill="FFFFFF"/>
              <w:spacing w:line="276" w:lineRule="auto"/>
              <w:ind w:left="567"/>
              <w:rPr>
                <w:rFonts w:ascii="Arial" w:hAnsi="Arial" w:cs="Arial"/>
                <w:bCs/>
                <w:iCs/>
                <w:sz w:val="22"/>
                <w:szCs w:val="22"/>
                <w:lang w:eastAsia="en-US"/>
              </w:rPr>
            </w:pPr>
          </w:p>
          <w:p w14:paraId="37F41AE0" w14:textId="77777777" w:rsidR="00CA7A79" w:rsidRPr="004B3B4D" w:rsidRDefault="00CA7A79" w:rsidP="00CA7A79">
            <w:pPr>
              <w:spacing w:line="276" w:lineRule="auto"/>
              <w:ind w:left="567"/>
              <w:rPr>
                <w:rFonts w:ascii="Arial" w:hAnsi="Arial" w:cs="Arial"/>
                <w:noProof/>
                <w:sz w:val="22"/>
                <w:szCs w:val="22"/>
                <w:lang w:eastAsia="en-US"/>
              </w:rPr>
            </w:pPr>
            <w:r w:rsidRPr="004B3B4D">
              <w:rPr>
                <w:rFonts w:ascii="Arial" w:hAnsi="Arial" w:cs="Arial"/>
                <w:noProof/>
                <w:sz w:val="22"/>
                <w:szCs w:val="22"/>
                <w:lang w:eastAsia="en-US"/>
              </w:rPr>
              <w:t xml:space="preserve">Otra: _____________________                               ¿Cuál? </w:t>
            </w:r>
          </w:p>
          <w:p w14:paraId="451702DF" w14:textId="05CC3DAE" w:rsidR="003D44FD" w:rsidRPr="00D11DBD" w:rsidRDefault="00CA7A79" w:rsidP="000F4D66">
            <w:pPr>
              <w:rPr>
                <w:rFonts w:ascii="Arial" w:hAnsi="Arial" w:cs="Arial"/>
                <w:bCs/>
                <w:iCs/>
                <w:sz w:val="22"/>
                <w:szCs w:val="22"/>
              </w:rPr>
            </w:pPr>
            <w:r w:rsidRPr="004B3B4D">
              <w:rPr>
                <w:rFonts w:ascii="Arial" w:hAnsi="Arial" w:cs="Arial"/>
                <w:b/>
                <w:bCs/>
                <w:i/>
                <w:iCs/>
                <w:sz w:val="22"/>
                <w:szCs w:val="22"/>
              </w:rPr>
              <w:t xml:space="preserve"> </w:t>
            </w:r>
          </w:p>
        </w:tc>
      </w:tr>
      <w:tr w:rsidR="006069CD" w:rsidRPr="004B3B4D" w14:paraId="2CF65A38"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507DC8" w14:textId="3848B39B" w:rsidR="003D44FD" w:rsidRPr="004B3B4D" w:rsidRDefault="003D44FD" w:rsidP="004902F3">
            <w:pPr>
              <w:pStyle w:val="Prrafodelista"/>
              <w:numPr>
                <w:ilvl w:val="0"/>
                <w:numId w:val="8"/>
              </w:numPr>
              <w:jc w:val="both"/>
              <w:rPr>
                <w:rFonts w:ascii="Arial" w:hAnsi="Arial" w:cs="Arial"/>
                <w:b/>
                <w:noProof/>
                <w:sz w:val="22"/>
                <w:szCs w:val="22"/>
              </w:rPr>
            </w:pPr>
            <w:r w:rsidRPr="004B3B4D">
              <w:rPr>
                <w:rFonts w:ascii="Arial" w:hAnsi="Arial" w:cs="Arial"/>
                <w:b/>
                <w:noProof/>
                <w:sz w:val="22"/>
                <w:szCs w:val="22"/>
              </w:rPr>
              <w:t>PERFIL DEL DOCENTE</w:t>
            </w:r>
          </w:p>
        </w:tc>
      </w:tr>
      <w:tr w:rsidR="006069CD" w:rsidRPr="004B3B4D" w14:paraId="53BB95BC"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D46A2" w14:textId="47287412" w:rsidR="004902F3" w:rsidRPr="002D31B7" w:rsidRDefault="004902F3" w:rsidP="002D31B7">
            <w:pPr>
              <w:pStyle w:val="Prrafodelista"/>
              <w:ind w:left="574"/>
              <w:jc w:val="both"/>
              <w:rPr>
                <w:rFonts w:ascii="Arial" w:hAnsi="Arial" w:cs="Arial"/>
                <w:noProof/>
                <w:sz w:val="22"/>
                <w:szCs w:val="22"/>
              </w:rPr>
            </w:pPr>
            <w:r w:rsidRPr="002D31B7">
              <w:rPr>
                <w:rFonts w:ascii="Arial" w:hAnsi="Arial" w:cs="Arial"/>
                <w:noProof/>
                <w:sz w:val="22"/>
                <w:szCs w:val="22"/>
              </w:rPr>
              <w:t>Maestro con titulo profesional  en artes escénicas</w:t>
            </w:r>
            <w:r w:rsidR="00843295" w:rsidRPr="002D31B7">
              <w:rPr>
                <w:rFonts w:ascii="Arial" w:hAnsi="Arial" w:cs="Arial"/>
                <w:noProof/>
                <w:sz w:val="22"/>
                <w:szCs w:val="22"/>
              </w:rPr>
              <w:t>,</w:t>
            </w:r>
            <w:r w:rsidRPr="002D31B7">
              <w:rPr>
                <w:rFonts w:ascii="Arial" w:hAnsi="Arial" w:cs="Arial"/>
                <w:noProof/>
                <w:sz w:val="22"/>
                <w:szCs w:val="22"/>
              </w:rPr>
              <w:t xml:space="preserve"> </w:t>
            </w:r>
            <w:r w:rsidR="002D31B7" w:rsidRPr="002D31B7">
              <w:rPr>
                <w:rFonts w:ascii="Arial" w:hAnsi="Arial" w:cs="Arial"/>
                <w:sz w:val="22"/>
                <w:szCs w:val="22"/>
              </w:rPr>
              <w:t xml:space="preserve"> con amplia experiencia artística en el campo teatral y en procesos de formación que </w:t>
            </w:r>
            <w:r w:rsidR="002D31B7">
              <w:rPr>
                <w:rFonts w:ascii="Arial" w:hAnsi="Arial" w:cs="Arial"/>
                <w:sz w:val="22"/>
                <w:szCs w:val="22"/>
              </w:rPr>
              <w:t>promueva</w:t>
            </w:r>
            <w:r w:rsidR="002D31B7" w:rsidRPr="002D31B7">
              <w:rPr>
                <w:rFonts w:ascii="Arial" w:hAnsi="Arial" w:cs="Arial"/>
                <w:sz w:val="22"/>
                <w:szCs w:val="22"/>
              </w:rPr>
              <w:t xml:space="preserve"> espacios de aprendizaje centrados en las herramientas de fundamentación </w:t>
            </w:r>
            <w:r w:rsidR="002D31B7">
              <w:rPr>
                <w:rFonts w:ascii="Arial" w:hAnsi="Arial" w:cs="Arial"/>
                <w:sz w:val="22"/>
                <w:szCs w:val="22"/>
              </w:rPr>
              <w:t>y en</w:t>
            </w:r>
            <w:r w:rsidR="002D31B7" w:rsidRPr="002D31B7">
              <w:rPr>
                <w:rFonts w:ascii="Arial" w:hAnsi="Arial" w:cs="Arial"/>
                <w:sz w:val="22"/>
                <w:szCs w:val="22"/>
              </w:rPr>
              <w:t xml:space="preserve"> la </w:t>
            </w:r>
            <w:r w:rsidR="002D31B7">
              <w:rPr>
                <w:rFonts w:ascii="Arial" w:hAnsi="Arial" w:cs="Arial"/>
                <w:sz w:val="22"/>
                <w:szCs w:val="22"/>
              </w:rPr>
              <w:t xml:space="preserve">estructura dramática. Aborda </w:t>
            </w:r>
            <w:r w:rsidR="002D31B7" w:rsidRPr="002D31B7">
              <w:rPr>
                <w:rFonts w:ascii="Arial" w:hAnsi="Arial" w:cs="Arial"/>
                <w:sz w:val="22"/>
                <w:szCs w:val="22"/>
              </w:rPr>
              <w:t>el análisis del texto dramático, la comprensión de la escena como unidad completa de acción, las circunstancias dadas, el rol y la línea de pensamiento.</w:t>
            </w:r>
          </w:p>
        </w:tc>
      </w:tr>
      <w:tr w:rsidR="006069CD" w:rsidRPr="004B3B4D" w14:paraId="689C9DC2"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D3CA" w14:textId="35F66E0D" w:rsidR="001C192C" w:rsidRPr="004B3B4D" w:rsidRDefault="004902F3" w:rsidP="004902F3">
            <w:pPr>
              <w:jc w:val="both"/>
              <w:rPr>
                <w:rFonts w:ascii="Arial" w:hAnsi="Arial" w:cs="Arial"/>
                <w:b/>
                <w:noProof/>
                <w:sz w:val="22"/>
                <w:szCs w:val="22"/>
              </w:rPr>
            </w:pPr>
            <w:r w:rsidRPr="004B3B4D">
              <w:rPr>
                <w:rFonts w:ascii="Arial" w:hAnsi="Arial" w:cs="Arial"/>
                <w:b/>
                <w:sz w:val="22"/>
                <w:szCs w:val="22"/>
              </w:rPr>
              <w:t xml:space="preserve">        </w:t>
            </w:r>
            <w:r w:rsidR="001C192C" w:rsidRPr="004B3B4D">
              <w:rPr>
                <w:rFonts w:ascii="Arial" w:hAnsi="Arial" w:cs="Arial"/>
                <w:b/>
                <w:sz w:val="22"/>
                <w:szCs w:val="22"/>
              </w:rPr>
              <w:t xml:space="preserve"> Nº DE DOCENTES</w:t>
            </w:r>
            <w:r w:rsidR="001C192C" w:rsidRPr="004B3B4D">
              <w:rPr>
                <w:rFonts w:ascii="Arial" w:hAnsi="Arial" w:cs="Arial"/>
                <w:b/>
                <w:sz w:val="22"/>
                <w:szCs w:val="22"/>
              </w:rPr>
              <w:softHyphen/>
            </w:r>
            <w:r w:rsidR="001C192C" w:rsidRPr="004B3B4D">
              <w:rPr>
                <w:rFonts w:ascii="Arial" w:hAnsi="Arial" w:cs="Arial"/>
                <w:b/>
                <w:sz w:val="22"/>
                <w:szCs w:val="22"/>
              </w:rPr>
              <w:softHyphen/>
            </w:r>
            <w:r w:rsidR="001C192C" w:rsidRPr="004B3B4D">
              <w:rPr>
                <w:rFonts w:ascii="Arial" w:hAnsi="Arial" w:cs="Arial"/>
                <w:b/>
                <w:sz w:val="22"/>
                <w:szCs w:val="22"/>
              </w:rPr>
              <w:softHyphen/>
            </w:r>
            <w:r w:rsidR="00BB0C4E" w:rsidRPr="004B3B4D">
              <w:rPr>
                <w:rFonts w:ascii="Arial" w:hAnsi="Arial" w:cs="Arial"/>
                <w:b/>
                <w:sz w:val="22"/>
                <w:szCs w:val="22"/>
              </w:rPr>
              <w:t xml:space="preserve"> </w:t>
            </w:r>
            <w:r w:rsidR="00BB0C4E" w:rsidRPr="004B3B4D">
              <w:rPr>
                <w:rFonts w:ascii="Arial" w:hAnsi="Arial" w:cs="Arial"/>
                <w:sz w:val="22"/>
                <w:szCs w:val="22"/>
              </w:rPr>
              <w:t>1</w:t>
            </w:r>
          </w:p>
        </w:tc>
      </w:tr>
      <w:tr w:rsidR="006069CD" w:rsidRPr="004B3B4D" w14:paraId="1C43FEAD"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B5D1037" w14:textId="77777777" w:rsidR="003D44FD" w:rsidRPr="004B3B4D" w:rsidRDefault="003D44FD" w:rsidP="004902F3">
            <w:pPr>
              <w:pStyle w:val="Prrafodelista"/>
              <w:numPr>
                <w:ilvl w:val="0"/>
                <w:numId w:val="8"/>
              </w:numPr>
              <w:jc w:val="both"/>
              <w:rPr>
                <w:rFonts w:ascii="Arial" w:hAnsi="Arial" w:cs="Arial"/>
                <w:b/>
                <w:sz w:val="22"/>
                <w:szCs w:val="22"/>
              </w:rPr>
            </w:pPr>
            <w:r w:rsidRPr="004B3B4D">
              <w:rPr>
                <w:rFonts w:ascii="Arial" w:hAnsi="Arial" w:cs="Arial"/>
                <w:b/>
                <w:sz w:val="22"/>
                <w:szCs w:val="22"/>
              </w:rPr>
              <w:t xml:space="preserve">JUSTIFICACIÓN DEL ESPACIO ACADÉMICO </w:t>
            </w:r>
          </w:p>
        </w:tc>
      </w:tr>
      <w:tr w:rsidR="006069CD" w:rsidRPr="004B3B4D" w14:paraId="1ADDC36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1BBD5" w14:textId="77777777" w:rsidR="002D31B7" w:rsidRPr="002D31B7" w:rsidRDefault="002D31B7" w:rsidP="002D31B7">
            <w:pPr>
              <w:pStyle w:val="Prrafodelista"/>
              <w:ind w:left="574"/>
              <w:jc w:val="both"/>
              <w:rPr>
                <w:rFonts w:ascii="Arial" w:hAnsi="Arial" w:cs="Arial"/>
                <w:sz w:val="22"/>
                <w:szCs w:val="22"/>
              </w:rPr>
            </w:pPr>
            <w:r w:rsidRPr="002D31B7">
              <w:rPr>
                <w:rFonts w:ascii="Arial" w:hAnsi="Arial" w:cs="Arial"/>
                <w:sz w:val="22"/>
                <w:szCs w:val="22"/>
              </w:rPr>
              <w:t xml:space="preserve">Se profundiza en los conceptos de análisis del texto dramático y la comprensión de la función del actor dentro de un espectáculo teatral. Se toman como objetos de estudio géneros dramáticos que le aportan al estudiante una visión más amplia de la dramaturgia universal; este recorrido teórico y práctico por autores y textos de diferentes épocas motiva a resolver problemas específicos de actuación, dependiendo de los géneros visitados. </w:t>
            </w:r>
          </w:p>
          <w:p w14:paraId="77BFCDB1" w14:textId="77777777" w:rsidR="002D31B7" w:rsidRPr="002D31B7" w:rsidRDefault="002D31B7" w:rsidP="002D31B7">
            <w:pPr>
              <w:pStyle w:val="Prrafodelista"/>
              <w:ind w:left="574"/>
              <w:jc w:val="both"/>
              <w:rPr>
                <w:rFonts w:ascii="Arial" w:hAnsi="Arial" w:cs="Arial"/>
                <w:sz w:val="22"/>
                <w:szCs w:val="22"/>
              </w:rPr>
            </w:pPr>
            <w:r w:rsidRPr="002D31B7">
              <w:rPr>
                <w:rFonts w:ascii="Arial" w:hAnsi="Arial" w:cs="Arial"/>
                <w:sz w:val="22"/>
                <w:szCs w:val="22"/>
              </w:rPr>
              <w:t xml:space="preserve">Gestiona formas de organizar y sistematizar las herramientas de análisis del texto dramático para  conjugar las nociones de rol, objetivo, conflicto, situación y demás </w:t>
            </w:r>
            <w:r w:rsidRPr="002D31B7">
              <w:rPr>
                <w:rFonts w:ascii="Arial" w:hAnsi="Arial" w:cs="Arial"/>
                <w:sz w:val="22"/>
                <w:szCs w:val="22"/>
              </w:rPr>
              <w:lastRenderedPageBreak/>
              <w:t xml:space="preserve">componentes de la escena como unidad completa de acción dramática donde el estudiante actor encuentra y así mismo explora sus herramientas interpretativas. </w:t>
            </w:r>
          </w:p>
          <w:p w14:paraId="778DED83" w14:textId="1442EE1F" w:rsidR="004902F3" w:rsidRPr="006744E6" w:rsidRDefault="002D31B7" w:rsidP="002D31B7">
            <w:pPr>
              <w:pStyle w:val="Prrafodelista"/>
              <w:ind w:left="574"/>
              <w:jc w:val="both"/>
              <w:rPr>
                <w:rFonts w:ascii="Arial" w:hAnsi="Arial" w:cs="Arial"/>
                <w:noProof/>
                <w:sz w:val="22"/>
                <w:szCs w:val="22"/>
              </w:rPr>
            </w:pPr>
            <w:r w:rsidRPr="002D31B7">
              <w:rPr>
                <w:rFonts w:ascii="Arial" w:hAnsi="Arial" w:cs="Arial"/>
                <w:sz w:val="22"/>
                <w:szCs w:val="22"/>
              </w:rPr>
              <w:t>En pieza, se abordan estos presupuestos con una mirada crítica de la estructura dramatúrgica a partir de la creación de los comportamientos de los personajes en escena marcados por las problemáticas del entorno social; en farsa, a partir de una técnica corporal del actor elaborada en relación con su propio contexto social, que le permita entrar en este género de origen popular marcado por los recursos grotescos que utiliza y por la subversión de los valores y los esquemas, evidenciando los condicionamientos sociales.</w:t>
            </w:r>
          </w:p>
        </w:tc>
      </w:tr>
      <w:tr w:rsidR="006069CD" w:rsidRPr="004B3B4D" w14:paraId="7EF0666D"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9E60B2" w14:textId="77777777" w:rsidR="003D44FD" w:rsidRPr="004B3B4D" w:rsidRDefault="003D44FD" w:rsidP="004902F3">
            <w:pPr>
              <w:pStyle w:val="Prrafodelista"/>
              <w:numPr>
                <w:ilvl w:val="0"/>
                <w:numId w:val="8"/>
              </w:numPr>
              <w:jc w:val="both"/>
              <w:rPr>
                <w:rFonts w:ascii="Arial" w:hAnsi="Arial" w:cs="Arial"/>
                <w:b/>
                <w:sz w:val="22"/>
                <w:szCs w:val="22"/>
              </w:rPr>
            </w:pPr>
            <w:r w:rsidRPr="004B3B4D">
              <w:rPr>
                <w:rFonts w:ascii="Arial" w:hAnsi="Arial" w:cs="Arial"/>
                <w:b/>
                <w:sz w:val="22"/>
                <w:szCs w:val="22"/>
              </w:rPr>
              <w:lastRenderedPageBreak/>
              <w:t>OBJETIVO GENERAL</w:t>
            </w:r>
          </w:p>
        </w:tc>
      </w:tr>
      <w:tr w:rsidR="006069CD" w:rsidRPr="00843295" w14:paraId="0D3ADB5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54AA" w14:textId="2789BBF8" w:rsidR="004902F3" w:rsidRPr="002D31B7" w:rsidRDefault="002D31B7" w:rsidP="004902F3">
            <w:pPr>
              <w:pStyle w:val="Prrafodelista"/>
              <w:ind w:left="574"/>
              <w:jc w:val="both"/>
              <w:rPr>
                <w:rFonts w:ascii="Arial" w:hAnsi="Arial" w:cs="Arial"/>
                <w:noProof/>
                <w:sz w:val="22"/>
                <w:szCs w:val="22"/>
              </w:rPr>
            </w:pPr>
            <w:r w:rsidRPr="002D31B7">
              <w:rPr>
                <w:rFonts w:ascii="Arial" w:hAnsi="Arial" w:cs="Arial"/>
                <w:sz w:val="22"/>
                <w:szCs w:val="22"/>
              </w:rPr>
              <w:t>Acopiar recursos técnicos, expresivos, investigativos y conceptuales para la comprensión del rol y de la acción dramática desde los parámetros críticos que determinan la relación del hacer escénico y del actor con su entorno social específico.</w:t>
            </w:r>
            <w:r w:rsidRPr="002D31B7">
              <w:rPr>
                <w:rFonts w:ascii="Arial" w:hAnsi="Arial" w:cs="Arial"/>
              </w:rPr>
              <w:t xml:space="preserve"> </w:t>
            </w:r>
          </w:p>
        </w:tc>
      </w:tr>
      <w:tr w:rsidR="006069CD" w:rsidRPr="00843295" w14:paraId="0C1B778A"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FD93CA" w14:textId="77777777" w:rsidR="003D44FD" w:rsidRPr="00843295" w:rsidRDefault="003D44FD"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t>OBJETIVOS ESPECÍFICOS</w:t>
            </w:r>
          </w:p>
        </w:tc>
      </w:tr>
      <w:tr w:rsidR="006069CD" w:rsidRPr="00843295" w14:paraId="3E48EDE9"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1E51D" w14:textId="77777777" w:rsidR="002D31B7" w:rsidRPr="002D31B7" w:rsidRDefault="002D31B7" w:rsidP="002D31B7">
            <w:pPr>
              <w:pStyle w:val="Prrafodelista"/>
              <w:widowControl w:val="0"/>
              <w:ind w:left="573"/>
              <w:jc w:val="both"/>
              <w:rPr>
                <w:rFonts w:ascii="Arial" w:hAnsi="Arial" w:cs="Arial"/>
                <w:sz w:val="22"/>
                <w:szCs w:val="22"/>
              </w:rPr>
            </w:pPr>
            <w:r w:rsidRPr="002D31B7">
              <w:rPr>
                <w:rFonts w:ascii="Arial" w:hAnsi="Arial" w:cs="Arial"/>
                <w:sz w:val="22"/>
                <w:szCs w:val="22"/>
              </w:rPr>
              <w:t>Brindar elementos de búsqueda y de análisis para la comprensión de las categorías de rol, acción dramática, situación, conflicto, objetivo y circunstancias dadas.</w:t>
            </w:r>
          </w:p>
          <w:p w14:paraId="6EDF5DAD" w14:textId="77777777" w:rsidR="002D31B7" w:rsidRPr="002D31B7" w:rsidRDefault="002D31B7" w:rsidP="002D31B7">
            <w:pPr>
              <w:pStyle w:val="Prrafodelista"/>
              <w:widowControl w:val="0"/>
              <w:ind w:left="573"/>
              <w:jc w:val="both"/>
              <w:rPr>
                <w:rFonts w:ascii="Arial" w:hAnsi="Arial" w:cs="Arial"/>
                <w:sz w:val="22"/>
                <w:szCs w:val="22"/>
              </w:rPr>
            </w:pPr>
            <w:r w:rsidRPr="002D31B7">
              <w:rPr>
                <w:rFonts w:ascii="Arial" w:hAnsi="Arial" w:cs="Arial"/>
                <w:sz w:val="22"/>
                <w:szCs w:val="22"/>
              </w:rPr>
              <w:t>Indagar críticamente el estudio de obras teatrales, las relaciones de los personajes y las funciones de las estructuras dramatúrgicas.</w:t>
            </w:r>
          </w:p>
          <w:p w14:paraId="0A19B561" w14:textId="77777777" w:rsidR="002D31B7" w:rsidRPr="002D31B7" w:rsidRDefault="002D31B7" w:rsidP="002D31B7">
            <w:pPr>
              <w:pStyle w:val="Prrafodelista"/>
              <w:widowControl w:val="0"/>
              <w:ind w:left="573"/>
              <w:jc w:val="both"/>
              <w:rPr>
                <w:rFonts w:ascii="Arial" w:hAnsi="Arial" w:cs="Arial"/>
                <w:sz w:val="22"/>
                <w:szCs w:val="22"/>
              </w:rPr>
            </w:pPr>
            <w:r w:rsidRPr="002D31B7">
              <w:rPr>
                <w:rFonts w:ascii="Arial" w:hAnsi="Arial" w:cs="Arial"/>
                <w:sz w:val="22"/>
                <w:szCs w:val="22"/>
              </w:rPr>
              <w:t xml:space="preserve"> Propiciar procesos de exploración, creación y documentación que lleven al actor a la conciencia de sus habilidades expresivas adquiridas. Articular el conocimiento individual y colectivo poniéndolo a disposición  de un asertivo trabajo de equipo en contexto.</w:t>
            </w:r>
          </w:p>
          <w:p w14:paraId="175003B6" w14:textId="77777777" w:rsidR="002D31B7" w:rsidRPr="002D31B7" w:rsidRDefault="002D31B7" w:rsidP="002D31B7">
            <w:pPr>
              <w:pStyle w:val="Prrafodelista"/>
              <w:widowControl w:val="0"/>
              <w:ind w:left="573"/>
              <w:jc w:val="both"/>
              <w:rPr>
                <w:rFonts w:ascii="Arial" w:hAnsi="Arial" w:cs="Arial"/>
                <w:sz w:val="22"/>
                <w:szCs w:val="22"/>
              </w:rPr>
            </w:pPr>
            <w:r w:rsidRPr="002D31B7">
              <w:rPr>
                <w:rFonts w:ascii="Arial" w:hAnsi="Arial" w:cs="Arial"/>
                <w:sz w:val="22"/>
                <w:szCs w:val="22"/>
              </w:rPr>
              <w:t>En la Pieza: entender y desarrollar conscientemente el monólogo interno (lo que piensa el personaje y que muchas veces no lo dice, pero lo transmite a través de sus acciones) La contención de las emociones y la apropiación de los elementos de una actuación realista.</w:t>
            </w:r>
          </w:p>
          <w:p w14:paraId="5A20FAF8" w14:textId="73AB1CCE" w:rsidR="001C192C" w:rsidRPr="008953F1" w:rsidRDefault="002D31B7" w:rsidP="002D31B7">
            <w:pPr>
              <w:pStyle w:val="Prrafodelista"/>
              <w:widowControl w:val="0"/>
              <w:ind w:left="573"/>
              <w:jc w:val="both"/>
              <w:rPr>
                <w:rFonts w:ascii="Arial" w:hAnsi="Arial" w:cs="Arial"/>
                <w:noProof/>
                <w:sz w:val="22"/>
                <w:szCs w:val="22"/>
              </w:rPr>
            </w:pPr>
            <w:r w:rsidRPr="002D31B7">
              <w:rPr>
                <w:rFonts w:ascii="Arial" w:hAnsi="Arial" w:cs="Arial"/>
                <w:sz w:val="22"/>
                <w:szCs w:val="22"/>
              </w:rPr>
              <w:t>En la farsa: encontrar y apropiarse de los recursos expresivos para poder realizar la interpretación de los personajes que en su mayoría se representan con burla descarnada y grotesca de acuerdo a lo que quiere decir el autor  del texto a trabajar y al criterio del  actor que está creando.</w:t>
            </w:r>
          </w:p>
        </w:tc>
      </w:tr>
      <w:tr w:rsidR="006069CD" w:rsidRPr="00843295" w14:paraId="1C1D6228"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4B558A" w14:textId="6094E7D0" w:rsidR="003D44FD" w:rsidRPr="00843295" w:rsidRDefault="003D44FD"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t>COMPETENCIAS, CAPACIDADES Y HABILIDADES DE FORMACIÓN:</w:t>
            </w:r>
          </w:p>
        </w:tc>
      </w:tr>
      <w:tr w:rsidR="006069CD" w:rsidRPr="00843295" w14:paraId="5391370A"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0F6F" w14:textId="77777777" w:rsidR="00057A6D" w:rsidRPr="007B442A" w:rsidRDefault="00057A6D" w:rsidP="00057A6D">
            <w:pPr>
              <w:widowControl w:val="0"/>
              <w:ind w:left="567"/>
              <w:rPr>
                <w:rFonts w:ascii="Arial" w:hAnsi="Arial" w:cs="Arial"/>
              </w:rPr>
            </w:pPr>
            <w:r w:rsidRPr="007B442A">
              <w:rPr>
                <w:rFonts w:ascii="Arial" w:hAnsi="Arial" w:cs="Arial"/>
              </w:rPr>
              <w:t>Saber ser - sujeto</w:t>
            </w:r>
          </w:p>
          <w:p w14:paraId="32621A3E" w14:textId="73F7861B" w:rsidR="002D31B7" w:rsidRPr="007B442A" w:rsidRDefault="002D31B7" w:rsidP="002D31B7">
            <w:pPr>
              <w:pStyle w:val="Prrafodelista"/>
              <w:ind w:left="574"/>
              <w:jc w:val="both"/>
              <w:rPr>
                <w:rFonts w:ascii="Arial" w:hAnsi="Arial" w:cs="Arial"/>
                <w:sz w:val="22"/>
                <w:szCs w:val="22"/>
              </w:rPr>
            </w:pPr>
            <w:r w:rsidRPr="007B442A">
              <w:rPr>
                <w:rFonts w:ascii="Arial" w:hAnsi="Arial" w:cs="Arial"/>
                <w:sz w:val="22"/>
                <w:szCs w:val="22"/>
              </w:rPr>
              <w:t xml:space="preserve">Analiza e indaga eficazmente el texto dramático dado, esta vez de acuerdo a algunas de las características principales de los géneros: pieza y farsa, como pretexto para ahondar cada vez más en el  desarrollo del conocimiento de su quehacer. </w:t>
            </w:r>
          </w:p>
          <w:p w14:paraId="5AE8B5EF" w14:textId="77777777" w:rsidR="00057A6D" w:rsidRPr="007B442A" w:rsidRDefault="00057A6D" w:rsidP="00057A6D">
            <w:pPr>
              <w:widowControl w:val="0"/>
              <w:tabs>
                <w:tab w:val="left" w:pos="709"/>
              </w:tabs>
              <w:ind w:left="567"/>
              <w:rPr>
                <w:rFonts w:ascii="Arial" w:hAnsi="Arial" w:cs="Arial"/>
              </w:rPr>
            </w:pPr>
            <w:r w:rsidRPr="007B442A">
              <w:rPr>
                <w:rFonts w:ascii="Arial" w:hAnsi="Arial" w:cs="Arial"/>
              </w:rPr>
              <w:t xml:space="preserve">Saber </w:t>
            </w:r>
            <w:proofErr w:type="spellStart"/>
            <w:r w:rsidRPr="007B442A">
              <w:rPr>
                <w:rFonts w:ascii="Arial" w:hAnsi="Arial" w:cs="Arial"/>
              </w:rPr>
              <w:t>saber</w:t>
            </w:r>
            <w:proofErr w:type="spellEnd"/>
            <w:r w:rsidRPr="007B442A">
              <w:rPr>
                <w:rFonts w:ascii="Arial" w:hAnsi="Arial" w:cs="Arial"/>
              </w:rPr>
              <w:t xml:space="preserve"> – desarrollar conocimiento</w:t>
            </w:r>
          </w:p>
          <w:p w14:paraId="789579E3" w14:textId="3947C523" w:rsidR="002D31B7" w:rsidRPr="007B442A" w:rsidRDefault="002D31B7" w:rsidP="002D31B7">
            <w:pPr>
              <w:pStyle w:val="Prrafodelista"/>
              <w:ind w:left="574"/>
              <w:jc w:val="both"/>
              <w:rPr>
                <w:rFonts w:ascii="Arial" w:hAnsi="Arial" w:cs="Arial"/>
                <w:sz w:val="22"/>
                <w:szCs w:val="22"/>
              </w:rPr>
            </w:pPr>
            <w:r w:rsidRPr="007B442A">
              <w:rPr>
                <w:rFonts w:ascii="Arial" w:hAnsi="Arial" w:cs="Arial"/>
                <w:sz w:val="22"/>
                <w:szCs w:val="22"/>
              </w:rPr>
              <w:t>Acopia gradualmente técnicas expresivas para su desarrollo actoral, desde la exploración de los componentes de la estructura dramática hasta la puesta en escena. Prevé, diseña y ejecuta estrategias de gestión y producción que potencializan sus propuestas creativas.</w:t>
            </w:r>
          </w:p>
          <w:p w14:paraId="70B1900B" w14:textId="77777777" w:rsidR="00057A6D" w:rsidRPr="007B442A" w:rsidRDefault="00057A6D" w:rsidP="00057A6D">
            <w:pPr>
              <w:widowControl w:val="0"/>
              <w:tabs>
                <w:tab w:val="left" w:pos="709"/>
              </w:tabs>
              <w:ind w:left="567"/>
              <w:rPr>
                <w:rFonts w:ascii="Arial" w:hAnsi="Arial" w:cs="Arial"/>
              </w:rPr>
            </w:pPr>
            <w:r w:rsidRPr="007B442A">
              <w:rPr>
                <w:rFonts w:ascii="Arial" w:hAnsi="Arial" w:cs="Arial"/>
              </w:rPr>
              <w:t>Saber hacer – técnica</w:t>
            </w:r>
          </w:p>
          <w:p w14:paraId="0206A269" w14:textId="08B890BE" w:rsidR="001C192C" w:rsidRPr="002D31B7" w:rsidRDefault="002D31B7" w:rsidP="00057A6D">
            <w:pPr>
              <w:pStyle w:val="Prrafodelista"/>
              <w:ind w:left="567"/>
              <w:jc w:val="both"/>
              <w:rPr>
                <w:rFonts w:ascii="Arial" w:hAnsi="Arial" w:cs="Arial"/>
                <w:sz w:val="22"/>
                <w:szCs w:val="22"/>
              </w:rPr>
            </w:pPr>
            <w:r w:rsidRPr="002D31B7">
              <w:rPr>
                <w:rFonts w:ascii="Arial" w:hAnsi="Arial" w:cs="Arial"/>
                <w:sz w:val="22"/>
                <w:szCs w:val="22"/>
              </w:rPr>
              <w:t>Evidencia el proceso creativo realizado en las muestras enfrentándolo a un público, explorando y verificando el resultado de su profesión. Compara críticamente su realidad con el contexto de las piezas estudiadas.</w:t>
            </w:r>
          </w:p>
        </w:tc>
      </w:tr>
      <w:tr w:rsidR="006069CD" w:rsidRPr="00843295" w14:paraId="6AAC3FD4"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4A83" w14:textId="77777777" w:rsidR="001C192C" w:rsidRPr="00843295" w:rsidRDefault="001C192C" w:rsidP="004902F3">
            <w:pPr>
              <w:pStyle w:val="Textoindependiente"/>
              <w:numPr>
                <w:ilvl w:val="0"/>
                <w:numId w:val="8"/>
              </w:numPr>
              <w:spacing w:after="0"/>
              <w:jc w:val="both"/>
              <w:rPr>
                <w:rFonts w:ascii="Arial" w:hAnsi="Arial" w:cs="Arial"/>
                <w:b/>
                <w:sz w:val="22"/>
                <w:szCs w:val="22"/>
                <w:lang w:val="es-ES"/>
              </w:rPr>
            </w:pPr>
            <w:r w:rsidRPr="00843295">
              <w:rPr>
                <w:rFonts w:ascii="Arial" w:hAnsi="Arial" w:cs="Arial"/>
                <w:b/>
                <w:sz w:val="22"/>
                <w:szCs w:val="22"/>
                <w:lang w:val="es-ES"/>
              </w:rPr>
              <w:t>SABERES PREVIOS</w:t>
            </w:r>
          </w:p>
        </w:tc>
      </w:tr>
      <w:tr w:rsidR="006069CD" w:rsidRPr="00843295" w14:paraId="0C90BB6F"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9A9B7" w14:textId="03DE871E" w:rsidR="004902F3" w:rsidRPr="008953F1" w:rsidRDefault="002D31B7" w:rsidP="00DA32FF">
            <w:pPr>
              <w:pStyle w:val="Prrafodelista"/>
              <w:ind w:left="574"/>
              <w:jc w:val="both"/>
              <w:rPr>
                <w:rFonts w:ascii="Arial" w:hAnsi="Arial" w:cs="Arial"/>
                <w:noProof/>
                <w:sz w:val="22"/>
                <w:szCs w:val="22"/>
              </w:rPr>
            </w:pPr>
            <w:r w:rsidRPr="00DA32FF">
              <w:rPr>
                <w:rFonts w:ascii="Arial" w:hAnsi="Arial" w:cs="Arial"/>
                <w:noProof/>
                <w:sz w:val="22"/>
                <w:szCs w:val="22"/>
              </w:rPr>
              <w:t>Comprensión de la situación dramática articulando los conceptos de mímesis, ritmo, imaginación circunstancias dadas y roles.</w:t>
            </w:r>
            <w:r w:rsidR="00DA32FF" w:rsidRPr="00DA32FF">
              <w:rPr>
                <w:rFonts w:ascii="Arial" w:hAnsi="Arial" w:cs="Arial"/>
                <w:noProof/>
                <w:sz w:val="22"/>
                <w:szCs w:val="22"/>
              </w:rPr>
              <w:t xml:space="preserve"> </w:t>
            </w:r>
            <w:r w:rsidR="00DA32FF" w:rsidRPr="00DA32FF">
              <w:rPr>
                <w:rFonts w:ascii="Arial" w:hAnsi="Arial" w:cs="Arial"/>
                <w:sz w:val="22"/>
                <w:szCs w:val="22"/>
              </w:rPr>
              <w:t xml:space="preserve"> </w:t>
            </w:r>
            <w:r w:rsidR="00DA32FF">
              <w:rPr>
                <w:rFonts w:ascii="Arial" w:hAnsi="Arial" w:cs="Arial"/>
                <w:sz w:val="22"/>
                <w:szCs w:val="22"/>
              </w:rPr>
              <w:t>Comprensión de las situaciones cómica, trágica y tragicómica y de sus particularidades expresivas.</w:t>
            </w:r>
            <w:r w:rsidR="00DA32FF" w:rsidRPr="008953F1">
              <w:rPr>
                <w:rFonts w:ascii="Arial" w:hAnsi="Arial" w:cs="Arial"/>
                <w:noProof/>
                <w:sz w:val="22"/>
                <w:szCs w:val="22"/>
              </w:rPr>
              <w:t xml:space="preserve"> </w:t>
            </w:r>
          </w:p>
        </w:tc>
      </w:tr>
      <w:tr w:rsidR="006069CD" w:rsidRPr="00843295" w14:paraId="4912D394"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D487E" w14:textId="4ECCECED" w:rsidR="004D7E6A" w:rsidRPr="00843295" w:rsidRDefault="004D7E6A"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t>CONTENIDOS</w:t>
            </w:r>
          </w:p>
        </w:tc>
      </w:tr>
      <w:tr w:rsidR="006069CD" w:rsidRPr="00843295" w14:paraId="5BFAA78A"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DAE04" w14:textId="6671D956" w:rsidR="00DA32FF" w:rsidRPr="00DA32FF" w:rsidRDefault="00DA32FF" w:rsidP="00DA32FF">
            <w:pPr>
              <w:pStyle w:val="Prrafodelista"/>
              <w:numPr>
                <w:ilvl w:val="0"/>
                <w:numId w:val="13"/>
              </w:numPr>
              <w:jc w:val="both"/>
              <w:rPr>
                <w:rFonts w:ascii="Arial" w:hAnsi="Arial" w:cs="Arial"/>
                <w:sz w:val="22"/>
                <w:szCs w:val="22"/>
              </w:rPr>
            </w:pPr>
            <w:r w:rsidRPr="00DA32FF">
              <w:rPr>
                <w:rFonts w:ascii="Arial" w:hAnsi="Arial" w:cs="Arial"/>
              </w:rPr>
              <w:lastRenderedPageBreak/>
              <w:t>A</w:t>
            </w:r>
            <w:r>
              <w:rPr>
                <w:rFonts w:ascii="Arial" w:hAnsi="Arial" w:cs="Arial"/>
                <w:sz w:val="22"/>
                <w:szCs w:val="22"/>
              </w:rPr>
              <w:t>nálisis y comprensión de</w:t>
            </w:r>
            <w:r w:rsidRPr="00DA32FF">
              <w:rPr>
                <w:rFonts w:ascii="Arial" w:hAnsi="Arial" w:cs="Arial"/>
                <w:sz w:val="22"/>
                <w:szCs w:val="22"/>
              </w:rPr>
              <w:t xml:space="preserve"> texto: estructura dramática, unidades de acción, unidades de sentido, género, sucesos, línea de acción, puntos giro, entradas y salidas, escenas inexistentes. </w:t>
            </w:r>
          </w:p>
          <w:p w14:paraId="54C99642" w14:textId="77777777" w:rsidR="00DA32FF" w:rsidRPr="00DA32FF" w:rsidRDefault="00DA32FF" w:rsidP="00DA32FF">
            <w:pPr>
              <w:pStyle w:val="Prrafodelista"/>
              <w:numPr>
                <w:ilvl w:val="0"/>
                <w:numId w:val="13"/>
              </w:numPr>
              <w:jc w:val="both"/>
              <w:rPr>
                <w:rFonts w:ascii="Arial" w:hAnsi="Arial" w:cs="Arial"/>
                <w:sz w:val="22"/>
                <w:szCs w:val="22"/>
              </w:rPr>
            </w:pPr>
            <w:r w:rsidRPr="00DA32FF">
              <w:rPr>
                <w:rFonts w:ascii="Arial" w:hAnsi="Arial" w:cs="Arial"/>
                <w:sz w:val="22"/>
                <w:szCs w:val="22"/>
              </w:rPr>
              <w:t>Contexto: estudio del autor, de la época y de los referentes en la contemporaneidad.</w:t>
            </w:r>
          </w:p>
          <w:p w14:paraId="549654C4" w14:textId="77777777" w:rsidR="00DA32FF" w:rsidRPr="00DA32FF" w:rsidRDefault="00DA32FF" w:rsidP="00DA32FF">
            <w:pPr>
              <w:pStyle w:val="Prrafodelista"/>
              <w:numPr>
                <w:ilvl w:val="0"/>
                <w:numId w:val="13"/>
              </w:numPr>
              <w:jc w:val="both"/>
              <w:rPr>
                <w:rFonts w:ascii="Arial" w:hAnsi="Arial" w:cs="Arial"/>
                <w:sz w:val="22"/>
                <w:szCs w:val="22"/>
              </w:rPr>
            </w:pPr>
            <w:r w:rsidRPr="00DA32FF">
              <w:rPr>
                <w:rFonts w:ascii="Arial" w:hAnsi="Arial" w:cs="Arial"/>
                <w:sz w:val="22"/>
                <w:szCs w:val="22"/>
              </w:rPr>
              <w:t>Género Pieza: atmósfera, monólogo interior, pausa, situación. Contexto, desarrollo y sentido del género: características dramatúrgicas y actorales.</w:t>
            </w:r>
          </w:p>
          <w:p w14:paraId="263EC789" w14:textId="77777777" w:rsidR="00DA32FF" w:rsidRPr="00DA32FF" w:rsidRDefault="00DA32FF" w:rsidP="00DA32FF">
            <w:pPr>
              <w:pStyle w:val="Prrafodelista"/>
              <w:numPr>
                <w:ilvl w:val="0"/>
                <w:numId w:val="13"/>
              </w:numPr>
              <w:jc w:val="both"/>
              <w:rPr>
                <w:rFonts w:ascii="Arial" w:hAnsi="Arial" w:cs="Arial"/>
                <w:sz w:val="22"/>
                <w:szCs w:val="22"/>
              </w:rPr>
            </w:pPr>
            <w:r w:rsidRPr="00DA32FF">
              <w:rPr>
                <w:rFonts w:ascii="Arial" w:hAnsi="Arial" w:cs="Arial"/>
                <w:sz w:val="22"/>
                <w:szCs w:val="22"/>
              </w:rPr>
              <w:t>Género Farsa: Acción, transformación, línea de sucesos, lo grotesco, la subversión de los esquemas y valores. Contexto desarrollo y sentido del género: características dramatúrgicas y actorales.</w:t>
            </w:r>
          </w:p>
          <w:p w14:paraId="0892C04C" w14:textId="77777777" w:rsidR="00844EEC" w:rsidRDefault="00844EEC" w:rsidP="00DA32FF">
            <w:pPr>
              <w:pStyle w:val="Prrafodelista"/>
              <w:numPr>
                <w:ilvl w:val="0"/>
                <w:numId w:val="13"/>
              </w:numPr>
              <w:jc w:val="both"/>
              <w:rPr>
                <w:rFonts w:ascii="Arial" w:hAnsi="Arial" w:cs="Arial"/>
                <w:sz w:val="22"/>
                <w:szCs w:val="22"/>
              </w:rPr>
            </w:pPr>
            <w:r w:rsidRPr="00844EEC">
              <w:rPr>
                <w:rFonts w:ascii="Arial" w:hAnsi="Arial" w:cs="Arial"/>
                <w:b/>
                <w:sz w:val="22"/>
                <w:szCs w:val="22"/>
              </w:rPr>
              <w:t>Gestión</w:t>
            </w:r>
            <w:r w:rsidRPr="00DA32FF">
              <w:rPr>
                <w:rFonts w:ascii="Arial" w:hAnsi="Arial" w:cs="Arial"/>
                <w:sz w:val="22"/>
                <w:szCs w:val="22"/>
              </w:rPr>
              <w:t>: El estudiante se apropiara de herramientas y estrategias que le permitan promover, divulgar y vender un espectáculo teatral como producto o servicio. A su vez conocerá los mecanismos para realizar y participar en convocatorias estatales nacionales como internacionales.</w:t>
            </w:r>
          </w:p>
          <w:p w14:paraId="51798E90" w14:textId="4AA87467" w:rsidR="00DA32FF" w:rsidRPr="00DA32FF" w:rsidRDefault="00844EEC" w:rsidP="00DA32FF">
            <w:pPr>
              <w:pStyle w:val="Prrafodelista"/>
              <w:numPr>
                <w:ilvl w:val="0"/>
                <w:numId w:val="13"/>
              </w:numPr>
              <w:jc w:val="both"/>
              <w:rPr>
                <w:rFonts w:ascii="Arial" w:hAnsi="Arial" w:cs="Arial"/>
                <w:sz w:val="22"/>
                <w:szCs w:val="22"/>
              </w:rPr>
            </w:pPr>
            <w:r>
              <w:rPr>
                <w:rFonts w:ascii="Arial" w:eastAsia="Arial" w:hAnsi="Arial" w:cs="Arial"/>
                <w:b/>
                <w:sz w:val="22"/>
                <w:szCs w:val="22"/>
              </w:rPr>
              <w:t xml:space="preserve">Investigación </w:t>
            </w:r>
            <w:r w:rsidR="00DA32FF" w:rsidRPr="00DA32FF">
              <w:rPr>
                <w:rFonts w:ascii="Arial" w:hAnsi="Arial" w:cs="Arial"/>
                <w:sz w:val="22"/>
                <w:szCs w:val="22"/>
              </w:rPr>
              <w:t xml:space="preserve"> </w:t>
            </w:r>
            <w:r w:rsidR="00DA32FF" w:rsidRPr="00844EEC">
              <w:rPr>
                <w:rFonts w:ascii="Arial" w:hAnsi="Arial" w:cs="Arial"/>
                <w:b/>
                <w:sz w:val="22"/>
                <w:szCs w:val="22"/>
              </w:rPr>
              <w:t>format</w:t>
            </w:r>
            <w:r w:rsidR="00AB55E9" w:rsidRPr="00844EEC">
              <w:rPr>
                <w:rFonts w:ascii="Arial" w:hAnsi="Arial" w:cs="Arial"/>
                <w:b/>
                <w:sz w:val="22"/>
                <w:szCs w:val="22"/>
              </w:rPr>
              <w:t>iva</w:t>
            </w:r>
            <w:r w:rsidR="00AB55E9">
              <w:rPr>
                <w:rFonts w:ascii="Arial" w:hAnsi="Arial" w:cs="Arial"/>
                <w:sz w:val="22"/>
                <w:szCs w:val="22"/>
              </w:rPr>
              <w:t xml:space="preserve">: Indagación, Recopilación, </w:t>
            </w:r>
            <w:r w:rsidR="00DA32FF" w:rsidRPr="00DA32FF">
              <w:rPr>
                <w:rFonts w:ascii="Arial" w:hAnsi="Arial" w:cs="Arial"/>
                <w:sz w:val="22"/>
                <w:szCs w:val="22"/>
              </w:rPr>
              <w:t>y desarrollo  de su técnica actoral a partir de sus hallazgos en anteriores semestres y el que cursa actualmente en comparación con planteamientos y diálogo de otras investigaciones.</w:t>
            </w:r>
          </w:p>
          <w:p w14:paraId="724BAB61" w14:textId="732C451A" w:rsidR="004902F3" w:rsidRPr="00DA32FF" w:rsidRDefault="004902F3" w:rsidP="00844EEC">
            <w:pPr>
              <w:pStyle w:val="Prrafodelista"/>
              <w:jc w:val="both"/>
              <w:rPr>
                <w:rFonts w:ascii="Arial" w:hAnsi="Arial" w:cs="Arial"/>
                <w:sz w:val="22"/>
                <w:szCs w:val="22"/>
              </w:rPr>
            </w:pPr>
          </w:p>
        </w:tc>
      </w:tr>
      <w:tr w:rsidR="006069CD" w:rsidRPr="00843295" w14:paraId="241F81BB"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807543" w14:textId="4EAADB2C" w:rsidR="003D44FD" w:rsidRPr="00843295" w:rsidRDefault="003D44FD"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t>METODOLOGÍA</w:t>
            </w:r>
          </w:p>
        </w:tc>
      </w:tr>
      <w:tr w:rsidR="006069CD" w:rsidRPr="00843295" w14:paraId="208A6FC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C3F5D" w14:textId="77777777" w:rsidR="00DA32FF" w:rsidRPr="00DA32FF" w:rsidRDefault="00DA32FF" w:rsidP="00DA32FF">
            <w:pPr>
              <w:pStyle w:val="Prrafodelista"/>
              <w:ind w:left="574"/>
              <w:jc w:val="both"/>
              <w:rPr>
                <w:rFonts w:ascii="Arial" w:hAnsi="Arial" w:cs="Arial"/>
                <w:sz w:val="22"/>
                <w:szCs w:val="22"/>
              </w:rPr>
            </w:pPr>
            <w:r w:rsidRPr="00DA32FF">
              <w:rPr>
                <w:rFonts w:ascii="Arial" w:hAnsi="Arial" w:cs="Arial"/>
                <w:sz w:val="22"/>
                <w:szCs w:val="22"/>
              </w:rPr>
              <w:t>Ensayo-error. A partir de modelos deductivos hipotéticos en el plano teórico (elaborados por el propio estudiante con la orientación del docente, como la carpeta de actuación) el estudiante investigador busca su constatación en la práctica escénica, resultado  de la cual deriva replanteamientos a la hipótesis inicial argumentada con otros planteamientos de teóricos e investigadores. Hipótesis- escena- análisis - evaluación, nueva hipótesis.</w:t>
            </w:r>
          </w:p>
          <w:p w14:paraId="2CD77F38" w14:textId="77777777" w:rsidR="00DA32FF" w:rsidRPr="00DA32FF" w:rsidRDefault="00DA32FF" w:rsidP="00DA32FF">
            <w:pPr>
              <w:pStyle w:val="Prrafodelista"/>
              <w:ind w:left="574"/>
              <w:jc w:val="both"/>
              <w:rPr>
                <w:rFonts w:ascii="Arial" w:hAnsi="Arial" w:cs="Arial"/>
                <w:sz w:val="22"/>
                <w:szCs w:val="22"/>
              </w:rPr>
            </w:pPr>
            <w:r w:rsidRPr="00DA32FF">
              <w:rPr>
                <w:rFonts w:ascii="Arial" w:hAnsi="Arial" w:cs="Arial"/>
                <w:sz w:val="22"/>
                <w:szCs w:val="22"/>
              </w:rPr>
              <w:t>Acción - reacción. A partir del estudio de la situación, el estudiante debe estar en capacidad de deducir y responder en la escena a la acción planteada por el autor. Qué haría yo en determinada situación, cómo reaccionaría a los sucesos que se me presentan y sobre todo saber que toda acción en la escena debe ser resuelta con una reacción coherente con la situación en la cual el personaje se encuentra inmerso.</w:t>
            </w:r>
          </w:p>
          <w:p w14:paraId="6238562B" w14:textId="77777777" w:rsidR="00DA32FF" w:rsidRPr="00DA32FF" w:rsidRDefault="00DA32FF" w:rsidP="00DA32FF">
            <w:pPr>
              <w:pStyle w:val="Prrafodelista"/>
              <w:ind w:left="574"/>
              <w:jc w:val="both"/>
              <w:rPr>
                <w:rFonts w:ascii="Arial" w:hAnsi="Arial" w:cs="Arial"/>
                <w:sz w:val="22"/>
                <w:szCs w:val="22"/>
              </w:rPr>
            </w:pPr>
            <w:r w:rsidRPr="00DA32FF">
              <w:rPr>
                <w:rFonts w:ascii="Arial" w:hAnsi="Arial" w:cs="Arial"/>
                <w:sz w:val="22"/>
                <w:szCs w:val="22"/>
              </w:rPr>
              <w:t>Toda esta experiencia es documentada en bitácoras que los mismos estudiantes realizan con el fin de crear auto reflexión y conciencia de lo aprendido en  su proceso actoral.</w:t>
            </w:r>
          </w:p>
          <w:p w14:paraId="4A5B02E2" w14:textId="1FDA174A" w:rsidR="001C192C" w:rsidRPr="008953F1" w:rsidRDefault="001C192C" w:rsidP="0036408F">
            <w:pPr>
              <w:pStyle w:val="Prrafodelista"/>
              <w:ind w:left="934"/>
              <w:jc w:val="both"/>
              <w:rPr>
                <w:rFonts w:ascii="Arial" w:hAnsi="Arial" w:cs="Arial"/>
                <w:noProof/>
                <w:sz w:val="22"/>
                <w:szCs w:val="22"/>
              </w:rPr>
            </w:pPr>
          </w:p>
        </w:tc>
      </w:tr>
      <w:tr w:rsidR="006069CD" w:rsidRPr="00843295" w14:paraId="527BF144"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EE9FF8" w14:textId="77777777" w:rsidR="003D44FD" w:rsidRPr="00843295" w:rsidRDefault="001C192C"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t xml:space="preserve"> </w:t>
            </w:r>
            <w:r w:rsidR="003D44FD" w:rsidRPr="00843295">
              <w:rPr>
                <w:rFonts w:ascii="Arial" w:hAnsi="Arial" w:cs="Arial"/>
                <w:b/>
                <w:sz w:val="22"/>
                <w:szCs w:val="22"/>
              </w:rPr>
              <w:t>RECURSOS</w:t>
            </w:r>
          </w:p>
        </w:tc>
      </w:tr>
      <w:tr w:rsidR="006069CD" w:rsidRPr="00843295" w14:paraId="2BBE020F" w14:textId="77777777" w:rsidTr="008C3100">
        <w:trPr>
          <w:trHeight w:val="130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441B4" w14:textId="5FFEF108" w:rsidR="008C3100" w:rsidRPr="009D3C66" w:rsidRDefault="008C3100" w:rsidP="008C3100">
            <w:pPr>
              <w:pStyle w:val="Prrafodelista"/>
              <w:ind w:left="574"/>
              <w:jc w:val="both"/>
              <w:rPr>
                <w:rFonts w:ascii="Arial" w:hAnsi="Arial" w:cs="Arial"/>
                <w:sz w:val="22"/>
                <w:szCs w:val="22"/>
              </w:rPr>
            </w:pPr>
            <w:r w:rsidRPr="009D3C66">
              <w:rPr>
                <w:rFonts w:ascii="Arial" w:hAnsi="Arial" w:cs="Arial"/>
                <w:sz w:val="22"/>
                <w:szCs w:val="22"/>
              </w:rPr>
              <w:t xml:space="preserve">Medios y Ayudas: </w:t>
            </w:r>
          </w:p>
          <w:p w14:paraId="22CCF41F" w14:textId="00088ADA" w:rsidR="004902F3" w:rsidRPr="008C3100" w:rsidRDefault="008C3100" w:rsidP="00DA32FF">
            <w:pPr>
              <w:pStyle w:val="Prrafodelista"/>
              <w:widowControl w:val="0"/>
              <w:ind w:left="573"/>
              <w:jc w:val="both"/>
              <w:rPr>
                <w:rFonts w:ascii="Arial" w:hAnsi="Arial" w:cs="Arial"/>
                <w:sz w:val="22"/>
                <w:szCs w:val="22"/>
              </w:rPr>
            </w:pPr>
            <w:r w:rsidRPr="009D3C66">
              <w:rPr>
                <w:rFonts w:ascii="Arial" w:hAnsi="Arial" w:cs="Arial"/>
                <w:sz w:val="22"/>
                <w:szCs w:val="22"/>
              </w:rPr>
              <w:t>Salón adecuado para el desarrollo del curso</w:t>
            </w:r>
            <w:r>
              <w:rPr>
                <w:rFonts w:ascii="Arial" w:hAnsi="Arial" w:cs="Arial"/>
                <w:sz w:val="22"/>
                <w:szCs w:val="22"/>
              </w:rPr>
              <w:t xml:space="preserve">; </w:t>
            </w:r>
            <w:r w:rsidRPr="00C26DA3">
              <w:rPr>
                <w:rFonts w:ascii="Arial" w:hAnsi="Arial" w:cs="Arial"/>
                <w:sz w:val="22"/>
                <w:szCs w:val="22"/>
              </w:rPr>
              <w:t xml:space="preserve">salones para </w:t>
            </w:r>
            <w:r>
              <w:rPr>
                <w:rFonts w:ascii="Arial" w:hAnsi="Arial" w:cs="Arial"/>
                <w:sz w:val="22"/>
                <w:szCs w:val="22"/>
              </w:rPr>
              <w:t>trabajos cooperativo y autónomo, iluminación y sonido; bodega de v</w:t>
            </w:r>
            <w:r w:rsidRPr="00C26DA3">
              <w:rPr>
                <w:rFonts w:ascii="Arial" w:hAnsi="Arial" w:cs="Arial"/>
                <w:sz w:val="22"/>
                <w:szCs w:val="22"/>
              </w:rPr>
              <w:t>estuario y utilería</w:t>
            </w:r>
            <w:r>
              <w:rPr>
                <w:rFonts w:ascii="Arial" w:hAnsi="Arial" w:cs="Arial"/>
                <w:sz w:val="22"/>
                <w:szCs w:val="22"/>
              </w:rPr>
              <w:t xml:space="preserve">, </w:t>
            </w:r>
            <w:r w:rsidRPr="009D3C66">
              <w:rPr>
                <w:rFonts w:ascii="Arial" w:hAnsi="Arial" w:cs="Arial"/>
                <w:sz w:val="22"/>
                <w:szCs w:val="22"/>
              </w:rPr>
              <w:t xml:space="preserve"> </w:t>
            </w:r>
            <w:r>
              <w:rPr>
                <w:rFonts w:ascii="Arial" w:hAnsi="Arial" w:cs="Arial"/>
                <w:sz w:val="22"/>
                <w:szCs w:val="22"/>
              </w:rPr>
              <w:t>bodega de e</w:t>
            </w:r>
            <w:r w:rsidRPr="009D3C66">
              <w:rPr>
                <w:rFonts w:ascii="Arial" w:hAnsi="Arial" w:cs="Arial"/>
                <w:sz w:val="22"/>
                <w:szCs w:val="22"/>
              </w:rPr>
              <w:t>scenografía</w:t>
            </w:r>
            <w:r>
              <w:rPr>
                <w:rFonts w:ascii="Arial" w:hAnsi="Arial" w:cs="Arial"/>
                <w:sz w:val="22"/>
                <w:szCs w:val="22"/>
              </w:rPr>
              <w:t>, e</w:t>
            </w:r>
            <w:r w:rsidRPr="00C26DA3">
              <w:rPr>
                <w:rFonts w:ascii="Arial" w:hAnsi="Arial" w:cs="Arial"/>
                <w:sz w:val="22"/>
                <w:szCs w:val="22"/>
              </w:rPr>
              <w:t xml:space="preserve">quipos de video, tv, y audiovisuales. </w:t>
            </w:r>
            <w:r w:rsidRPr="00CC10CA">
              <w:rPr>
                <w:rFonts w:ascii="Arial" w:hAnsi="Arial" w:cs="Arial"/>
                <w:sz w:val="22"/>
                <w:szCs w:val="22"/>
              </w:rPr>
              <w:t>Biblioteca General, centro de documentación.</w:t>
            </w:r>
            <w:r>
              <w:rPr>
                <w:rFonts w:ascii="Arial" w:hAnsi="Arial" w:cs="Arial"/>
                <w:sz w:val="22"/>
                <w:szCs w:val="22"/>
              </w:rPr>
              <w:t xml:space="preserve"> </w:t>
            </w:r>
            <w:r w:rsidRPr="00CC10CA">
              <w:rPr>
                <w:rFonts w:ascii="Arial" w:hAnsi="Arial" w:cs="Arial"/>
                <w:sz w:val="22"/>
                <w:szCs w:val="22"/>
              </w:rPr>
              <w:t>Sala de sistemas.</w:t>
            </w:r>
            <w:r w:rsidR="00DA32FF">
              <w:rPr>
                <w:rFonts w:ascii="Arial" w:hAnsi="Arial" w:cs="Arial"/>
                <w:sz w:val="22"/>
                <w:szCs w:val="22"/>
              </w:rPr>
              <w:t xml:space="preserve"> </w:t>
            </w:r>
            <w:r w:rsidR="00DA32FF" w:rsidRPr="006B0D30">
              <w:rPr>
                <w:rFonts w:asciiTheme="majorHAnsi" w:hAnsiTheme="majorHAnsi" w:cstheme="majorHAnsi"/>
                <w:sz w:val="22"/>
                <w:szCs w:val="22"/>
              </w:rPr>
              <w:t xml:space="preserve"> </w:t>
            </w:r>
            <w:r w:rsidR="00DA32FF" w:rsidRPr="00DA32FF">
              <w:rPr>
                <w:rFonts w:ascii="Arial" w:hAnsi="Arial" w:cs="Arial"/>
                <w:sz w:val="22"/>
                <w:szCs w:val="22"/>
              </w:rPr>
              <w:t>Apreciación de obras teatrales que aporten referentes a las temáticas planteadas.</w:t>
            </w:r>
            <w:r w:rsidR="00DA32FF">
              <w:rPr>
                <w:rFonts w:ascii="Arial" w:hAnsi="Arial" w:cs="Arial"/>
                <w:sz w:val="22"/>
                <w:szCs w:val="22"/>
              </w:rPr>
              <w:t xml:space="preserve"> </w:t>
            </w:r>
            <w:r w:rsidR="00DA32FF" w:rsidRPr="00DA32FF">
              <w:rPr>
                <w:rFonts w:ascii="Arial" w:hAnsi="Arial" w:cs="Arial"/>
                <w:sz w:val="22"/>
                <w:szCs w:val="22"/>
              </w:rPr>
              <w:t>Apreciación cinematográfica de piezas que sitúen referencialmente al estudiante o exploren temáticas paralelas.</w:t>
            </w:r>
            <w:r w:rsidR="00DA32FF">
              <w:rPr>
                <w:rFonts w:ascii="Arial" w:hAnsi="Arial" w:cs="Arial"/>
                <w:sz w:val="22"/>
                <w:szCs w:val="22"/>
              </w:rPr>
              <w:t xml:space="preserve"> </w:t>
            </w:r>
            <w:r w:rsidR="00DA32FF" w:rsidRPr="00DA32FF">
              <w:rPr>
                <w:rFonts w:ascii="Arial" w:hAnsi="Arial" w:cs="Arial"/>
                <w:sz w:val="22"/>
                <w:szCs w:val="22"/>
              </w:rPr>
              <w:t>Trabajo de campo, encuesta dramática y otros medios usados para la construcción del rol y la situación dramática.</w:t>
            </w:r>
            <w:r w:rsidR="00DA32FF" w:rsidRPr="008C3100">
              <w:rPr>
                <w:rFonts w:ascii="Arial" w:hAnsi="Arial" w:cs="Arial"/>
                <w:sz w:val="22"/>
                <w:szCs w:val="22"/>
              </w:rPr>
              <w:t xml:space="preserve"> </w:t>
            </w:r>
          </w:p>
        </w:tc>
      </w:tr>
      <w:tr w:rsidR="006069CD" w:rsidRPr="00843295" w14:paraId="4921E481"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61C727" w14:textId="77777777" w:rsidR="003D44FD" w:rsidRPr="00843295" w:rsidRDefault="003D44FD"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t>EVALUACIÓN</w:t>
            </w:r>
          </w:p>
        </w:tc>
      </w:tr>
      <w:tr w:rsidR="006069CD" w:rsidRPr="00843295" w14:paraId="56C3DF31" w14:textId="77777777" w:rsidTr="00DA32FF">
        <w:trPr>
          <w:trHeight w:val="1839"/>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5B489" w14:textId="4C5D8AF4" w:rsidR="00DA32FF" w:rsidRPr="00DA32FF" w:rsidRDefault="00E96095" w:rsidP="00DA32FF">
            <w:pPr>
              <w:pStyle w:val="Prrafodelista"/>
              <w:ind w:left="574"/>
              <w:jc w:val="both"/>
              <w:rPr>
                <w:rFonts w:ascii="Arial" w:hAnsi="Arial" w:cs="Arial"/>
                <w:sz w:val="22"/>
                <w:szCs w:val="22"/>
              </w:rPr>
            </w:pPr>
            <w:r w:rsidRPr="00DA32FF">
              <w:rPr>
                <w:rFonts w:ascii="Arial" w:hAnsi="Arial" w:cs="Arial"/>
                <w:noProof/>
                <w:sz w:val="22"/>
                <w:szCs w:val="22"/>
              </w:rPr>
              <w:t>La evaluación es permanente</w:t>
            </w:r>
            <w:r w:rsidR="008F6B36" w:rsidRPr="00DA32FF">
              <w:rPr>
                <w:rFonts w:ascii="Arial" w:hAnsi="Arial" w:cs="Arial"/>
                <w:noProof/>
                <w:sz w:val="22"/>
                <w:szCs w:val="22"/>
              </w:rPr>
              <w:t>:</w:t>
            </w:r>
            <w:r w:rsidRPr="00DA32FF">
              <w:rPr>
                <w:rFonts w:ascii="Arial" w:hAnsi="Arial" w:cs="Arial"/>
                <w:noProof/>
                <w:sz w:val="22"/>
                <w:szCs w:val="22"/>
              </w:rPr>
              <w:t xml:space="preserve"> en </w:t>
            </w:r>
            <w:r w:rsidR="008F6B36" w:rsidRPr="00DA32FF">
              <w:rPr>
                <w:rFonts w:ascii="Arial" w:hAnsi="Arial" w:cs="Arial"/>
                <w:noProof/>
                <w:sz w:val="22"/>
                <w:szCs w:val="22"/>
              </w:rPr>
              <w:t>cada ejercicio</w:t>
            </w:r>
            <w:r w:rsidRPr="00DA32FF">
              <w:rPr>
                <w:rFonts w:ascii="Arial" w:hAnsi="Arial" w:cs="Arial"/>
                <w:noProof/>
                <w:sz w:val="22"/>
                <w:szCs w:val="22"/>
              </w:rPr>
              <w:t xml:space="preserve">, se identifica, a través de </w:t>
            </w:r>
            <w:r w:rsidR="00DA32FF" w:rsidRPr="00DA32FF">
              <w:rPr>
                <w:rFonts w:ascii="Arial" w:hAnsi="Arial" w:cs="Arial"/>
                <w:sz w:val="22"/>
                <w:szCs w:val="22"/>
              </w:rPr>
              <w:t xml:space="preserve"> El resultado de los procesos es presentado a la comunidad académica en un ejercicio de confrontación que simula la relación con el público, además de propiciar un espacio de retroalimentación crítica del proceso en donde participan estudiantes y docentes del programa en un ejercicio de evaluación cualitativa. </w:t>
            </w:r>
          </w:p>
          <w:p w14:paraId="216BC191" w14:textId="77777777" w:rsidR="00DA32FF" w:rsidRPr="00DA32FF" w:rsidRDefault="00DA32FF" w:rsidP="00DA32FF">
            <w:pPr>
              <w:pStyle w:val="Prrafodelista"/>
              <w:ind w:left="574"/>
              <w:jc w:val="both"/>
              <w:rPr>
                <w:rFonts w:ascii="Arial" w:hAnsi="Arial" w:cs="Arial"/>
                <w:sz w:val="22"/>
                <w:szCs w:val="22"/>
              </w:rPr>
            </w:pPr>
            <w:r w:rsidRPr="00DA32FF">
              <w:rPr>
                <w:rFonts w:ascii="Arial" w:hAnsi="Arial" w:cs="Arial"/>
                <w:sz w:val="22"/>
                <w:szCs w:val="22"/>
              </w:rPr>
              <w:t xml:space="preserve">A lo largo del semestre los profesores proponen actividades, de carácter evaluativo, que faciliten la asimilación y el desarrollo progresivo de los contenidos de las asignaturas y de las competencias que deben alcanzarse. </w:t>
            </w:r>
          </w:p>
          <w:p w14:paraId="3DED95D4" w14:textId="77777777" w:rsidR="00DA32FF" w:rsidRPr="00DA32FF" w:rsidRDefault="00DA32FF" w:rsidP="00DA32FF">
            <w:pPr>
              <w:pStyle w:val="Prrafodelista"/>
              <w:ind w:left="574"/>
              <w:jc w:val="both"/>
              <w:rPr>
                <w:rFonts w:ascii="Arial" w:hAnsi="Arial" w:cs="Arial"/>
                <w:sz w:val="22"/>
                <w:szCs w:val="22"/>
              </w:rPr>
            </w:pPr>
            <w:r w:rsidRPr="00DA32FF">
              <w:rPr>
                <w:rFonts w:ascii="Arial" w:hAnsi="Arial" w:cs="Arial"/>
                <w:sz w:val="22"/>
                <w:szCs w:val="22"/>
              </w:rPr>
              <w:lastRenderedPageBreak/>
              <w:t xml:space="preserve">El estudiante tiene la oportunidad de autoevaluarse, </w:t>
            </w:r>
            <w:proofErr w:type="spellStart"/>
            <w:r w:rsidRPr="00DA32FF">
              <w:rPr>
                <w:rFonts w:ascii="Arial" w:hAnsi="Arial" w:cs="Arial"/>
                <w:sz w:val="22"/>
                <w:szCs w:val="22"/>
              </w:rPr>
              <w:t>coevaluar</w:t>
            </w:r>
            <w:proofErr w:type="spellEnd"/>
            <w:r w:rsidRPr="00DA32FF">
              <w:rPr>
                <w:rFonts w:ascii="Arial" w:hAnsi="Arial" w:cs="Arial"/>
                <w:sz w:val="22"/>
                <w:szCs w:val="22"/>
              </w:rPr>
              <w:t xml:space="preserve"> al grupo y evaluar al maestro, en retroalimentaciones periódicas según sea necesario conforme las metodologías del maestro y las diversas naturalezas de los grupos. </w:t>
            </w:r>
          </w:p>
          <w:p w14:paraId="5E99C669" w14:textId="77777777" w:rsidR="00DA32FF" w:rsidRPr="00DA32FF" w:rsidRDefault="00DA32FF" w:rsidP="00DA32FF">
            <w:pPr>
              <w:pStyle w:val="Prrafodelista"/>
              <w:ind w:left="574"/>
              <w:jc w:val="both"/>
              <w:rPr>
                <w:rFonts w:ascii="Arial" w:hAnsi="Arial" w:cs="Arial"/>
                <w:sz w:val="22"/>
                <w:szCs w:val="22"/>
              </w:rPr>
            </w:pPr>
            <w:r w:rsidRPr="00DA32FF">
              <w:rPr>
                <w:rFonts w:ascii="Arial" w:hAnsi="Arial" w:cs="Arial"/>
                <w:sz w:val="22"/>
                <w:szCs w:val="22"/>
              </w:rPr>
              <w:t xml:space="preserve">De esta forma, la evaluación se convierte en continua o progresiva, y el profesor puede realizar un mayor y mejor seguimiento del progreso en el aprendizaje del estudiante, ya que permite una valoración integral. Se trata, en suma, de apostar por un aprendizaje significativo, siguiendo las teorías constructivistas del conocimiento. </w:t>
            </w:r>
          </w:p>
          <w:p w14:paraId="5BAC91AB" w14:textId="2E8AD261" w:rsidR="00E96095" w:rsidRPr="00843295" w:rsidRDefault="00E96095" w:rsidP="008F6B36">
            <w:pPr>
              <w:pStyle w:val="Prrafodelista"/>
              <w:ind w:left="574"/>
              <w:jc w:val="both"/>
              <w:rPr>
                <w:rFonts w:ascii="Arial" w:hAnsi="Arial" w:cs="Arial"/>
                <w:noProof/>
                <w:sz w:val="22"/>
                <w:szCs w:val="22"/>
              </w:rPr>
            </w:pPr>
            <w:r w:rsidRPr="00843295">
              <w:rPr>
                <w:rFonts w:ascii="Arial" w:hAnsi="Arial" w:cs="Arial"/>
                <w:noProof/>
                <w:sz w:val="22"/>
                <w:szCs w:val="22"/>
              </w:rPr>
              <w:t>Primera nota</w:t>
            </w:r>
            <w:r w:rsidR="008F6B36" w:rsidRPr="00843295">
              <w:rPr>
                <w:rFonts w:ascii="Arial" w:hAnsi="Arial" w:cs="Arial"/>
                <w:noProof/>
                <w:sz w:val="22"/>
                <w:szCs w:val="22"/>
              </w:rPr>
              <w:t xml:space="preserve"> 35%.</w:t>
            </w:r>
            <w:r w:rsidRPr="00843295">
              <w:rPr>
                <w:rFonts w:ascii="Arial" w:hAnsi="Arial" w:cs="Arial"/>
                <w:noProof/>
                <w:sz w:val="22"/>
                <w:szCs w:val="22"/>
              </w:rPr>
              <w:t>: Semana 8</w:t>
            </w:r>
            <w:r w:rsidR="006C4A33" w:rsidRPr="00843295">
              <w:rPr>
                <w:rFonts w:ascii="Arial" w:hAnsi="Arial" w:cs="Arial"/>
                <w:noProof/>
                <w:sz w:val="22"/>
                <w:szCs w:val="22"/>
              </w:rPr>
              <w:t xml:space="preserve"> - </w:t>
            </w:r>
            <w:r w:rsidRPr="00843295">
              <w:rPr>
                <w:rFonts w:ascii="Arial" w:hAnsi="Arial" w:cs="Arial"/>
                <w:noProof/>
                <w:sz w:val="22"/>
                <w:szCs w:val="22"/>
              </w:rPr>
              <w:t xml:space="preserve">. Insumos: reflexión semanal, ensayos, asistencia a clase, análisis  del texto, referentes y contextos. </w:t>
            </w:r>
            <w:r w:rsidR="008F6B36" w:rsidRPr="00843295">
              <w:rPr>
                <w:rFonts w:ascii="Arial" w:hAnsi="Arial" w:cs="Arial"/>
                <w:noProof/>
                <w:sz w:val="22"/>
                <w:szCs w:val="22"/>
              </w:rPr>
              <w:t>Ejercicios escritos sobre otras actividades</w:t>
            </w:r>
            <w:r w:rsidRPr="00843295">
              <w:rPr>
                <w:rFonts w:ascii="Arial" w:hAnsi="Arial" w:cs="Arial"/>
                <w:noProof/>
                <w:sz w:val="22"/>
                <w:szCs w:val="22"/>
              </w:rPr>
              <w:t xml:space="preserve">. </w:t>
            </w:r>
            <w:r w:rsidR="001419F4" w:rsidRPr="00843295">
              <w:rPr>
                <w:rFonts w:ascii="Arial" w:hAnsi="Arial" w:cs="Arial"/>
                <w:noProof/>
                <w:sz w:val="22"/>
                <w:szCs w:val="22"/>
              </w:rPr>
              <w:t xml:space="preserve"> Iª muestra de proceso (</w:t>
            </w:r>
            <w:r w:rsidR="00DA32FF">
              <w:rPr>
                <w:rFonts w:ascii="Arial" w:hAnsi="Arial" w:cs="Arial"/>
                <w:noProof/>
                <w:sz w:val="22"/>
                <w:szCs w:val="22"/>
              </w:rPr>
              <w:t>genero pieza</w:t>
            </w:r>
            <w:r w:rsidR="001419F4">
              <w:rPr>
                <w:rFonts w:ascii="Arial" w:hAnsi="Arial" w:cs="Arial"/>
                <w:noProof/>
                <w:sz w:val="22"/>
                <w:szCs w:val="22"/>
              </w:rPr>
              <w:t>)</w:t>
            </w:r>
          </w:p>
          <w:p w14:paraId="403EEAEF" w14:textId="7B03E730" w:rsidR="00E96095" w:rsidRPr="00843295" w:rsidRDefault="00E96095" w:rsidP="006C4A33">
            <w:pPr>
              <w:pStyle w:val="Prrafodelista"/>
              <w:ind w:left="574"/>
              <w:jc w:val="both"/>
              <w:rPr>
                <w:rFonts w:ascii="Arial" w:hAnsi="Arial" w:cs="Arial"/>
                <w:noProof/>
                <w:sz w:val="22"/>
                <w:szCs w:val="22"/>
              </w:rPr>
            </w:pPr>
            <w:r w:rsidRPr="00843295">
              <w:rPr>
                <w:rFonts w:ascii="Arial" w:hAnsi="Arial" w:cs="Arial"/>
                <w:noProof/>
                <w:sz w:val="22"/>
                <w:szCs w:val="22"/>
              </w:rPr>
              <w:t xml:space="preserve">Segunda nota 35%: </w:t>
            </w:r>
            <w:r w:rsidR="006C4A33" w:rsidRPr="00843295">
              <w:rPr>
                <w:rFonts w:ascii="Arial" w:hAnsi="Arial" w:cs="Arial"/>
                <w:noProof/>
                <w:sz w:val="22"/>
                <w:szCs w:val="22"/>
              </w:rPr>
              <w:t>Semana 12 –</w:t>
            </w:r>
            <w:r w:rsidRPr="00843295">
              <w:rPr>
                <w:rFonts w:ascii="Arial" w:hAnsi="Arial" w:cs="Arial"/>
                <w:noProof/>
                <w:sz w:val="22"/>
                <w:szCs w:val="22"/>
              </w:rPr>
              <w:t xml:space="preserve">Reflexión escrita, evaluaciones, </w:t>
            </w:r>
            <w:r w:rsidR="001419F4">
              <w:rPr>
                <w:rFonts w:ascii="Arial" w:hAnsi="Arial" w:cs="Arial"/>
                <w:noProof/>
                <w:sz w:val="22"/>
                <w:szCs w:val="22"/>
              </w:rPr>
              <w:t>diarios de trabajo</w:t>
            </w:r>
            <w:r w:rsidRPr="00843295">
              <w:rPr>
                <w:rFonts w:ascii="Arial" w:hAnsi="Arial" w:cs="Arial"/>
                <w:noProof/>
                <w:sz w:val="22"/>
                <w:szCs w:val="22"/>
              </w:rPr>
              <w:t>.</w:t>
            </w:r>
          </w:p>
          <w:p w14:paraId="3C44F087" w14:textId="77777777" w:rsidR="00E96095" w:rsidRDefault="00E96095" w:rsidP="00DA32FF">
            <w:pPr>
              <w:pStyle w:val="Prrafodelista"/>
              <w:ind w:left="574"/>
              <w:jc w:val="both"/>
              <w:rPr>
                <w:rFonts w:ascii="Arial" w:hAnsi="Arial" w:cs="Arial"/>
                <w:noProof/>
                <w:sz w:val="22"/>
                <w:szCs w:val="22"/>
              </w:rPr>
            </w:pPr>
            <w:r w:rsidRPr="00843295">
              <w:rPr>
                <w:rFonts w:ascii="Arial" w:hAnsi="Arial" w:cs="Arial"/>
                <w:noProof/>
                <w:sz w:val="22"/>
                <w:szCs w:val="22"/>
              </w:rPr>
              <w:t xml:space="preserve">Tercera nota: 30% </w:t>
            </w:r>
            <w:r w:rsidR="006C4A33" w:rsidRPr="00843295">
              <w:rPr>
                <w:rFonts w:ascii="Arial" w:hAnsi="Arial" w:cs="Arial"/>
                <w:noProof/>
                <w:sz w:val="22"/>
                <w:szCs w:val="22"/>
              </w:rPr>
              <w:t xml:space="preserve">2ª </w:t>
            </w:r>
            <w:r w:rsidRPr="00843295">
              <w:rPr>
                <w:rFonts w:ascii="Arial" w:hAnsi="Arial" w:cs="Arial"/>
                <w:noProof/>
                <w:sz w:val="22"/>
                <w:szCs w:val="22"/>
              </w:rPr>
              <w:t>muestra de proceso</w:t>
            </w:r>
            <w:r w:rsidR="006C4A33" w:rsidRPr="00843295">
              <w:rPr>
                <w:rFonts w:ascii="Arial" w:hAnsi="Arial" w:cs="Arial"/>
                <w:noProof/>
                <w:sz w:val="22"/>
                <w:szCs w:val="22"/>
              </w:rPr>
              <w:t xml:space="preserve"> (</w:t>
            </w:r>
            <w:r w:rsidR="00DA32FF">
              <w:rPr>
                <w:rFonts w:ascii="Arial" w:hAnsi="Arial" w:cs="Arial"/>
                <w:noProof/>
                <w:sz w:val="22"/>
                <w:szCs w:val="22"/>
              </w:rPr>
              <w:t>género farsa</w:t>
            </w:r>
            <w:r w:rsidR="006C4A33" w:rsidRPr="00843295">
              <w:rPr>
                <w:rFonts w:ascii="Arial" w:hAnsi="Arial" w:cs="Arial"/>
                <w:noProof/>
                <w:sz w:val="22"/>
                <w:szCs w:val="22"/>
              </w:rPr>
              <w:t>)</w:t>
            </w:r>
          </w:p>
          <w:p w14:paraId="2EED0ACB" w14:textId="3BCC41F6" w:rsidR="003F4BC4" w:rsidRPr="008953F1" w:rsidRDefault="003F4BC4" w:rsidP="00DA32FF">
            <w:pPr>
              <w:pStyle w:val="Prrafodelista"/>
              <w:ind w:left="574"/>
              <w:jc w:val="both"/>
              <w:rPr>
                <w:rFonts w:ascii="Arial" w:hAnsi="Arial" w:cs="Arial"/>
                <w:noProof/>
                <w:sz w:val="22"/>
                <w:szCs w:val="22"/>
              </w:rPr>
            </w:pPr>
            <w:r w:rsidRPr="00773F49">
              <w:rPr>
                <w:rFonts w:ascii="Arial" w:hAnsi="Arial" w:cs="Arial"/>
                <w:sz w:val="22"/>
                <w:szCs w:val="22"/>
              </w:rPr>
              <w:t>Evaluación del desempeño docente</w:t>
            </w:r>
            <w:r>
              <w:rPr>
                <w:rFonts w:ascii="Arial" w:hAnsi="Arial" w:cs="Arial"/>
                <w:sz w:val="22"/>
                <w:szCs w:val="22"/>
              </w:rPr>
              <w:t xml:space="preserve"> según las directrices de la UDFJC.</w:t>
            </w:r>
          </w:p>
        </w:tc>
      </w:tr>
      <w:tr w:rsidR="006069CD" w:rsidRPr="00843295" w14:paraId="0FBACBE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5645A6" w14:textId="77777777" w:rsidR="003D44FD" w:rsidRPr="00843295" w:rsidRDefault="003D44FD" w:rsidP="004902F3">
            <w:pPr>
              <w:pStyle w:val="Prrafodelista"/>
              <w:numPr>
                <w:ilvl w:val="0"/>
                <w:numId w:val="8"/>
              </w:numPr>
              <w:jc w:val="both"/>
              <w:rPr>
                <w:rFonts w:ascii="Arial" w:hAnsi="Arial" w:cs="Arial"/>
                <w:b/>
                <w:sz w:val="22"/>
                <w:szCs w:val="22"/>
              </w:rPr>
            </w:pPr>
            <w:r w:rsidRPr="00843295">
              <w:rPr>
                <w:rFonts w:ascii="Arial" w:hAnsi="Arial" w:cs="Arial"/>
                <w:b/>
                <w:sz w:val="22"/>
                <w:szCs w:val="22"/>
              </w:rPr>
              <w:lastRenderedPageBreak/>
              <w:t>BIBLIOGRAFÍA Y REFERENCIAS</w:t>
            </w:r>
          </w:p>
        </w:tc>
      </w:tr>
      <w:tr w:rsidR="006069CD" w:rsidRPr="00843295" w14:paraId="143D4BF3" w14:textId="77777777" w:rsidTr="006069CD">
        <w:trPr>
          <w:trHeight w:val="3688"/>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D991"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Aristóteles. (1999). Arte Poética, Arte Retórica. Buenos Aires: Editorial Porrúa.</w:t>
            </w:r>
          </w:p>
          <w:p w14:paraId="742F51E9"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Bentley</w:t>
            </w:r>
            <w:proofErr w:type="spellEnd"/>
            <w:r w:rsidRPr="00751728">
              <w:rPr>
                <w:rFonts w:ascii="Arial" w:hAnsi="Arial" w:cs="Arial"/>
                <w:sz w:val="22"/>
                <w:szCs w:val="22"/>
              </w:rPr>
              <w:t xml:space="preserve">, E. (1971). La vida del drama. Barcelona: Editorial Paidós. Recurso </w:t>
            </w:r>
            <w:proofErr w:type="spellStart"/>
            <w:r w:rsidRPr="00751728">
              <w:rPr>
                <w:rFonts w:ascii="Arial" w:hAnsi="Arial" w:cs="Arial"/>
                <w:sz w:val="22"/>
                <w:szCs w:val="22"/>
              </w:rPr>
              <w:t>interbibliotecario</w:t>
            </w:r>
            <w:proofErr w:type="spellEnd"/>
            <w:r w:rsidRPr="00751728">
              <w:rPr>
                <w:rFonts w:ascii="Arial" w:hAnsi="Arial" w:cs="Arial"/>
                <w:sz w:val="22"/>
                <w:szCs w:val="22"/>
              </w:rPr>
              <w:t xml:space="preserve">. </w:t>
            </w:r>
          </w:p>
          <w:p w14:paraId="5666475D"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 xml:space="preserve">Badillo, C. (1994). </w:t>
            </w:r>
            <w:r w:rsidRPr="00751728">
              <w:rPr>
                <w:rFonts w:ascii="Arial" w:hAnsi="Arial" w:cs="Arial"/>
                <w:i/>
                <w:iCs/>
                <w:sz w:val="22"/>
                <w:szCs w:val="22"/>
              </w:rPr>
              <w:t>El actor y sus otros</w:t>
            </w:r>
            <w:r w:rsidRPr="00751728">
              <w:rPr>
                <w:rFonts w:ascii="Arial" w:hAnsi="Arial" w:cs="Arial"/>
                <w:sz w:val="22"/>
                <w:szCs w:val="22"/>
              </w:rPr>
              <w:t xml:space="preserve">. Bogotá: </w:t>
            </w:r>
            <w:proofErr w:type="spellStart"/>
            <w:r w:rsidRPr="00751728">
              <w:rPr>
                <w:rFonts w:ascii="Arial" w:hAnsi="Arial" w:cs="Arial"/>
                <w:sz w:val="22"/>
                <w:szCs w:val="22"/>
              </w:rPr>
              <w:t>Impresol</w:t>
            </w:r>
            <w:proofErr w:type="spellEnd"/>
            <w:r w:rsidRPr="00751728">
              <w:rPr>
                <w:rFonts w:ascii="Arial" w:hAnsi="Arial" w:cs="Arial"/>
                <w:sz w:val="22"/>
                <w:szCs w:val="22"/>
              </w:rPr>
              <w:t xml:space="preserve"> Ltda.</w:t>
            </w:r>
          </w:p>
          <w:p w14:paraId="2CCCA4F6"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Barba, E. (1992).</w:t>
            </w:r>
            <w:r w:rsidRPr="00751728">
              <w:rPr>
                <w:rFonts w:ascii="Arial" w:hAnsi="Arial" w:cs="Arial"/>
                <w:i/>
                <w:iCs/>
                <w:sz w:val="22"/>
                <w:szCs w:val="22"/>
              </w:rPr>
              <w:t>La canoa de papel</w:t>
            </w:r>
            <w:r w:rsidRPr="00751728">
              <w:rPr>
                <w:rFonts w:ascii="Arial" w:hAnsi="Arial" w:cs="Arial"/>
                <w:sz w:val="22"/>
                <w:szCs w:val="22"/>
              </w:rPr>
              <w:t>. Madrid: Grupo editorial Gaceta, S.A.</w:t>
            </w:r>
          </w:p>
          <w:p w14:paraId="41E1339B"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Cantillo, E. (2000). Apuntes sobre la adaptación dramática (Cuadernillos de arte). Bogotá: Editorial Instituto Distrital de Cultura y Turismo.</w:t>
            </w:r>
          </w:p>
          <w:p w14:paraId="77858AA9"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 xml:space="preserve">Chejov, M. (1971). Al actor. México. D.F.: Editorial diana. Recurso </w:t>
            </w:r>
            <w:proofErr w:type="spellStart"/>
            <w:r w:rsidRPr="00751728">
              <w:rPr>
                <w:rFonts w:ascii="Arial" w:hAnsi="Arial" w:cs="Arial"/>
                <w:sz w:val="22"/>
                <w:szCs w:val="22"/>
              </w:rPr>
              <w:t>interbibliotecario</w:t>
            </w:r>
            <w:proofErr w:type="spellEnd"/>
            <w:r w:rsidRPr="00751728">
              <w:rPr>
                <w:rFonts w:ascii="Arial" w:hAnsi="Arial" w:cs="Arial"/>
                <w:sz w:val="22"/>
                <w:szCs w:val="22"/>
              </w:rPr>
              <w:t xml:space="preserve">. </w:t>
            </w:r>
          </w:p>
          <w:p w14:paraId="59256EED"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Grotowski</w:t>
            </w:r>
            <w:proofErr w:type="spellEnd"/>
            <w:r w:rsidRPr="00751728">
              <w:rPr>
                <w:rFonts w:ascii="Arial" w:hAnsi="Arial" w:cs="Arial"/>
                <w:sz w:val="22"/>
                <w:szCs w:val="22"/>
              </w:rPr>
              <w:t>, J. (1983). Hacia un Teatro Pobre. México: Siglo Veintiuno Editores.</w:t>
            </w:r>
          </w:p>
          <w:p w14:paraId="0C1D6BEB"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Hethmon</w:t>
            </w:r>
            <w:proofErr w:type="spellEnd"/>
            <w:r w:rsidRPr="00751728">
              <w:rPr>
                <w:rFonts w:ascii="Arial" w:hAnsi="Arial" w:cs="Arial"/>
                <w:sz w:val="22"/>
                <w:szCs w:val="22"/>
              </w:rPr>
              <w:t xml:space="preserve">, R. (1991). El método del </w:t>
            </w:r>
            <w:proofErr w:type="spellStart"/>
            <w:r w:rsidRPr="00751728">
              <w:rPr>
                <w:rFonts w:ascii="Arial" w:hAnsi="Arial" w:cs="Arial"/>
                <w:sz w:val="22"/>
                <w:szCs w:val="22"/>
              </w:rPr>
              <w:t>actor’s</w:t>
            </w:r>
            <w:proofErr w:type="spellEnd"/>
            <w:r w:rsidRPr="00751728">
              <w:rPr>
                <w:rFonts w:ascii="Arial" w:hAnsi="Arial" w:cs="Arial"/>
                <w:sz w:val="22"/>
                <w:szCs w:val="22"/>
              </w:rPr>
              <w:t xml:space="preserve"> </w:t>
            </w:r>
            <w:proofErr w:type="spellStart"/>
            <w:r w:rsidRPr="00751728">
              <w:rPr>
                <w:rFonts w:ascii="Arial" w:hAnsi="Arial" w:cs="Arial"/>
                <w:sz w:val="22"/>
                <w:szCs w:val="22"/>
              </w:rPr>
              <w:t>studio</w:t>
            </w:r>
            <w:proofErr w:type="spellEnd"/>
            <w:r w:rsidRPr="00751728">
              <w:rPr>
                <w:rFonts w:ascii="Arial" w:hAnsi="Arial" w:cs="Arial"/>
                <w:sz w:val="22"/>
                <w:szCs w:val="22"/>
              </w:rPr>
              <w:t xml:space="preserve">. Madrid: Editorial fundamentos. </w:t>
            </w:r>
          </w:p>
          <w:p w14:paraId="5FC1C679"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 xml:space="preserve">Medina, M. V. (2006). Los géneros dramáticos. Madrid: Editorial Fundamentos. Recurso </w:t>
            </w:r>
            <w:proofErr w:type="spellStart"/>
            <w:r w:rsidRPr="00751728">
              <w:rPr>
                <w:rFonts w:ascii="Arial" w:hAnsi="Arial" w:cs="Arial"/>
                <w:sz w:val="22"/>
                <w:szCs w:val="22"/>
              </w:rPr>
              <w:t>interbibliotecario</w:t>
            </w:r>
            <w:proofErr w:type="spellEnd"/>
            <w:r w:rsidRPr="00751728">
              <w:rPr>
                <w:rFonts w:ascii="Arial" w:hAnsi="Arial" w:cs="Arial"/>
                <w:sz w:val="22"/>
                <w:szCs w:val="22"/>
              </w:rPr>
              <w:t xml:space="preserve">. </w:t>
            </w:r>
          </w:p>
          <w:p w14:paraId="27E80153"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Meyerhold</w:t>
            </w:r>
            <w:proofErr w:type="spellEnd"/>
            <w:r w:rsidRPr="00751728">
              <w:rPr>
                <w:rFonts w:ascii="Arial" w:hAnsi="Arial" w:cs="Arial"/>
                <w:sz w:val="22"/>
                <w:szCs w:val="22"/>
              </w:rPr>
              <w:t xml:space="preserve">, </w:t>
            </w:r>
            <w:proofErr w:type="gramStart"/>
            <w:r w:rsidRPr="00751728">
              <w:rPr>
                <w:rFonts w:ascii="Arial" w:hAnsi="Arial" w:cs="Arial"/>
                <w:sz w:val="22"/>
                <w:szCs w:val="22"/>
              </w:rPr>
              <w:t>V,E.</w:t>
            </w:r>
            <w:proofErr w:type="gramEnd"/>
            <w:r w:rsidRPr="00751728">
              <w:rPr>
                <w:rFonts w:ascii="Arial" w:hAnsi="Arial" w:cs="Arial"/>
                <w:sz w:val="22"/>
                <w:szCs w:val="22"/>
              </w:rPr>
              <w:t xml:space="preserve"> (1975). Teoría teatral. Madrid: Ed. Fundamentos. Material del maestro.</w:t>
            </w:r>
          </w:p>
          <w:p w14:paraId="0A87A02D"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Oida</w:t>
            </w:r>
            <w:proofErr w:type="spellEnd"/>
            <w:r w:rsidRPr="00751728">
              <w:rPr>
                <w:rFonts w:ascii="Arial" w:hAnsi="Arial" w:cs="Arial"/>
                <w:sz w:val="22"/>
                <w:szCs w:val="22"/>
              </w:rPr>
              <w:t xml:space="preserve">, Y. (2012). Un actor a la deriva. México: Editorial El Milagro. Material del maestro. </w:t>
            </w:r>
          </w:p>
          <w:p w14:paraId="10189BB8"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Osipovna</w:t>
            </w:r>
            <w:proofErr w:type="spellEnd"/>
            <w:r w:rsidRPr="00751728">
              <w:rPr>
                <w:rFonts w:ascii="Arial" w:hAnsi="Arial" w:cs="Arial"/>
                <w:sz w:val="22"/>
                <w:szCs w:val="22"/>
              </w:rPr>
              <w:t xml:space="preserve">, M. (1996). El último </w:t>
            </w:r>
            <w:proofErr w:type="spellStart"/>
            <w:r w:rsidRPr="00751728">
              <w:rPr>
                <w:rFonts w:ascii="Arial" w:hAnsi="Arial" w:cs="Arial"/>
                <w:sz w:val="22"/>
                <w:szCs w:val="22"/>
              </w:rPr>
              <w:t>Stanislavski</w:t>
            </w:r>
            <w:proofErr w:type="spellEnd"/>
            <w:r w:rsidRPr="00751728">
              <w:rPr>
                <w:rFonts w:ascii="Arial" w:hAnsi="Arial" w:cs="Arial"/>
                <w:sz w:val="22"/>
                <w:szCs w:val="22"/>
              </w:rPr>
              <w:t>. Caracas: Editorial Fundamentos.</w:t>
            </w:r>
          </w:p>
          <w:p w14:paraId="1B1A8C41"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Pavis</w:t>
            </w:r>
            <w:proofErr w:type="spellEnd"/>
            <w:r w:rsidRPr="00751728">
              <w:rPr>
                <w:rFonts w:ascii="Arial" w:hAnsi="Arial" w:cs="Arial"/>
                <w:sz w:val="22"/>
                <w:szCs w:val="22"/>
              </w:rPr>
              <w:t>, P. (1980). Diccionario del teatro. Barcelona: Editorial Paidós. (Material del profesor)</w:t>
            </w:r>
          </w:p>
          <w:p w14:paraId="64836C1C"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 xml:space="preserve">Richards, T. (2005). Trabajar con </w:t>
            </w:r>
            <w:proofErr w:type="spellStart"/>
            <w:r w:rsidRPr="00751728">
              <w:rPr>
                <w:rFonts w:ascii="Arial" w:hAnsi="Arial" w:cs="Arial"/>
                <w:sz w:val="22"/>
                <w:szCs w:val="22"/>
              </w:rPr>
              <w:t>Grotowski</w:t>
            </w:r>
            <w:proofErr w:type="spellEnd"/>
            <w:r w:rsidRPr="00751728">
              <w:rPr>
                <w:rFonts w:ascii="Arial" w:hAnsi="Arial" w:cs="Arial"/>
                <w:sz w:val="22"/>
                <w:szCs w:val="22"/>
              </w:rPr>
              <w:t xml:space="preserve"> sobre las acciones físicas. Barcelona: Alba Editorial. Material del maestro.</w:t>
            </w:r>
          </w:p>
          <w:p w14:paraId="20D7477D"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Rivera, V. A. (1993). La composición dramática. México: Editorial Gaceta.</w:t>
            </w:r>
          </w:p>
          <w:p w14:paraId="7DDE4DAA"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Roy C. (1992</w:t>
            </w:r>
            <w:proofErr w:type="gramStart"/>
            <w:r w:rsidRPr="00751728">
              <w:rPr>
                <w:rFonts w:ascii="Arial" w:hAnsi="Arial" w:cs="Arial"/>
                <w:sz w:val="22"/>
                <w:szCs w:val="22"/>
              </w:rPr>
              <w:t>).¿</w:t>
            </w:r>
            <w:proofErr w:type="gramEnd"/>
            <w:r w:rsidRPr="00751728">
              <w:rPr>
                <w:rFonts w:ascii="Arial" w:hAnsi="Arial" w:cs="Arial"/>
                <w:sz w:val="22"/>
                <w:szCs w:val="22"/>
              </w:rPr>
              <w:t xml:space="preserve">Qué es un gran actor?. (Ed.). </w:t>
            </w:r>
            <w:r w:rsidRPr="00751728">
              <w:rPr>
                <w:rFonts w:ascii="Arial" w:hAnsi="Arial" w:cs="Arial"/>
                <w:i/>
                <w:iCs/>
                <w:sz w:val="22"/>
                <w:szCs w:val="22"/>
              </w:rPr>
              <w:t xml:space="preserve">El teatro y su crisis actual. </w:t>
            </w:r>
            <w:r w:rsidRPr="00751728">
              <w:rPr>
                <w:rFonts w:ascii="Arial" w:hAnsi="Arial" w:cs="Arial"/>
                <w:sz w:val="22"/>
                <w:szCs w:val="22"/>
              </w:rPr>
              <w:t>Caracas: Monte Ávila Editores</w:t>
            </w:r>
          </w:p>
          <w:p w14:paraId="545668FE"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Stanislavski</w:t>
            </w:r>
            <w:proofErr w:type="spellEnd"/>
            <w:r w:rsidRPr="00751728">
              <w:rPr>
                <w:rFonts w:ascii="Arial" w:hAnsi="Arial" w:cs="Arial"/>
                <w:sz w:val="22"/>
                <w:szCs w:val="22"/>
              </w:rPr>
              <w:t>, C. (1988). Un actor se prepara. México: Editorial Diana.</w:t>
            </w:r>
          </w:p>
          <w:p w14:paraId="1206CA64"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Stanislavski</w:t>
            </w:r>
            <w:proofErr w:type="spellEnd"/>
            <w:r w:rsidRPr="00751728">
              <w:rPr>
                <w:rFonts w:ascii="Arial" w:hAnsi="Arial" w:cs="Arial"/>
                <w:sz w:val="22"/>
                <w:szCs w:val="22"/>
              </w:rPr>
              <w:t xml:space="preserve">, C. (2004). Creando un rol. La Habana: Editorial Pueblo y Educación.   </w:t>
            </w:r>
          </w:p>
          <w:p w14:paraId="298F2A4F"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Stanislavski</w:t>
            </w:r>
            <w:proofErr w:type="spellEnd"/>
            <w:r w:rsidRPr="00751728">
              <w:rPr>
                <w:rFonts w:ascii="Arial" w:hAnsi="Arial" w:cs="Arial"/>
                <w:sz w:val="22"/>
                <w:szCs w:val="22"/>
              </w:rPr>
              <w:t xml:space="preserve">, C. (2003). El trabajo del actor sobre sí mismo en el proceso creador de la vivencia. Barcelona: Ed. Artes Escénicas. </w:t>
            </w:r>
          </w:p>
          <w:p w14:paraId="7456D337" w14:textId="77777777" w:rsidR="00DA32FF" w:rsidRPr="00751728"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Toporkov</w:t>
            </w:r>
            <w:proofErr w:type="spellEnd"/>
            <w:r w:rsidRPr="00751728">
              <w:rPr>
                <w:rFonts w:ascii="Arial" w:hAnsi="Arial" w:cs="Arial"/>
                <w:sz w:val="22"/>
                <w:szCs w:val="22"/>
              </w:rPr>
              <w:t xml:space="preserve">. (1998). El proceso de la dirección escénica. México: </w:t>
            </w:r>
            <w:proofErr w:type="spellStart"/>
            <w:r w:rsidRPr="00751728">
              <w:rPr>
                <w:rFonts w:ascii="Arial" w:hAnsi="Arial" w:cs="Arial"/>
                <w:sz w:val="22"/>
                <w:szCs w:val="22"/>
              </w:rPr>
              <w:t>Escenología</w:t>
            </w:r>
            <w:proofErr w:type="spellEnd"/>
            <w:r w:rsidRPr="00751728">
              <w:rPr>
                <w:rFonts w:ascii="Arial" w:hAnsi="Arial" w:cs="Arial"/>
                <w:sz w:val="22"/>
                <w:szCs w:val="22"/>
              </w:rPr>
              <w:t xml:space="preserve">. </w:t>
            </w:r>
          </w:p>
          <w:p w14:paraId="41F1DFDD" w14:textId="77777777" w:rsidR="00DA32FF" w:rsidRPr="00751728" w:rsidRDefault="00DA32FF" w:rsidP="00DA32FF">
            <w:pPr>
              <w:pStyle w:val="Prrafodelista"/>
              <w:numPr>
                <w:ilvl w:val="0"/>
                <w:numId w:val="26"/>
              </w:numPr>
              <w:ind w:left="993"/>
              <w:jc w:val="both"/>
              <w:rPr>
                <w:rFonts w:ascii="Arial" w:hAnsi="Arial" w:cs="Arial"/>
                <w:sz w:val="22"/>
                <w:szCs w:val="22"/>
              </w:rPr>
            </w:pPr>
            <w:r w:rsidRPr="00751728">
              <w:rPr>
                <w:rFonts w:ascii="Arial" w:hAnsi="Arial" w:cs="Arial"/>
                <w:sz w:val="22"/>
                <w:szCs w:val="22"/>
              </w:rPr>
              <w:t xml:space="preserve">Varios. (1975). </w:t>
            </w:r>
            <w:proofErr w:type="spellStart"/>
            <w:r w:rsidRPr="00751728">
              <w:rPr>
                <w:rFonts w:ascii="Arial" w:hAnsi="Arial" w:cs="Arial"/>
                <w:sz w:val="22"/>
                <w:szCs w:val="22"/>
              </w:rPr>
              <w:t>Bretch</w:t>
            </w:r>
            <w:proofErr w:type="spellEnd"/>
            <w:r w:rsidRPr="00751728">
              <w:rPr>
                <w:rFonts w:ascii="Arial" w:hAnsi="Arial" w:cs="Arial"/>
                <w:sz w:val="22"/>
                <w:szCs w:val="22"/>
              </w:rPr>
              <w:t xml:space="preserve"> y el realismo dialéctico. Madrid: Ed. de Juan Antonio Hormigón. </w:t>
            </w:r>
          </w:p>
          <w:p w14:paraId="380E3613" w14:textId="3951DBD0" w:rsidR="001419F4" w:rsidRPr="007B442A" w:rsidRDefault="00DA32FF" w:rsidP="00DA32FF">
            <w:pPr>
              <w:pStyle w:val="Prrafodelista"/>
              <w:numPr>
                <w:ilvl w:val="0"/>
                <w:numId w:val="26"/>
              </w:numPr>
              <w:ind w:left="993"/>
              <w:jc w:val="both"/>
              <w:rPr>
                <w:rFonts w:ascii="Arial" w:hAnsi="Arial" w:cs="Arial"/>
                <w:sz w:val="22"/>
                <w:szCs w:val="22"/>
              </w:rPr>
            </w:pPr>
            <w:proofErr w:type="spellStart"/>
            <w:r w:rsidRPr="00751728">
              <w:rPr>
                <w:rFonts w:ascii="Arial" w:hAnsi="Arial" w:cs="Arial"/>
                <w:sz w:val="22"/>
                <w:szCs w:val="22"/>
              </w:rPr>
              <w:t>Mamet</w:t>
            </w:r>
            <w:proofErr w:type="spellEnd"/>
            <w:r w:rsidRPr="00751728">
              <w:rPr>
                <w:rFonts w:ascii="Arial" w:hAnsi="Arial" w:cs="Arial"/>
                <w:sz w:val="22"/>
                <w:szCs w:val="22"/>
              </w:rPr>
              <w:t xml:space="preserve">, D. (2008). Los tres usos del cuchillo. Barcelona: Alba Editorial. Recurso </w:t>
            </w:r>
            <w:proofErr w:type="spellStart"/>
            <w:r w:rsidRPr="00751728">
              <w:rPr>
                <w:rFonts w:ascii="Arial" w:hAnsi="Arial" w:cs="Arial"/>
                <w:sz w:val="22"/>
                <w:szCs w:val="22"/>
              </w:rPr>
              <w:t>Interbibliotecario</w:t>
            </w:r>
            <w:proofErr w:type="spellEnd"/>
            <w:r w:rsidRPr="00751728">
              <w:rPr>
                <w:rFonts w:ascii="Arial" w:hAnsi="Arial" w:cs="Arial"/>
                <w:sz w:val="22"/>
                <w:szCs w:val="22"/>
              </w:rPr>
              <w:t>.</w:t>
            </w:r>
            <w:r w:rsidR="007B442A">
              <w:rPr>
                <w:rFonts w:ascii="Arial" w:hAnsi="Arial" w:cs="Arial"/>
                <w:sz w:val="22"/>
                <w:szCs w:val="22"/>
              </w:rPr>
              <w:t>.</w:t>
            </w:r>
          </w:p>
        </w:tc>
      </w:tr>
      <w:tr w:rsidR="006069CD" w:rsidRPr="00843295" w14:paraId="60BCBF0D" w14:textId="77777777" w:rsidTr="006069CD">
        <w:trPr>
          <w:trHeight w:val="459"/>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2FA" w14:textId="22063B83" w:rsidR="003D44FD" w:rsidRPr="004B3B4D" w:rsidRDefault="001C192C" w:rsidP="00EE5ADF">
            <w:pPr>
              <w:jc w:val="both"/>
              <w:rPr>
                <w:rFonts w:ascii="Arial" w:hAnsi="Arial" w:cs="Arial"/>
                <w:b/>
                <w:sz w:val="22"/>
                <w:szCs w:val="22"/>
              </w:rPr>
            </w:pPr>
            <w:r w:rsidRPr="00843295">
              <w:rPr>
                <w:rFonts w:ascii="Arial" w:hAnsi="Arial" w:cs="Arial"/>
                <w:b/>
                <w:sz w:val="22"/>
                <w:szCs w:val="22"/>
              </w:rPr>
              <w:t xml:space="preserve">             </w:t>
            </w:r>
            <w:r w:rsidR="003D44FD" w:rsidRPr="00843295">
              <w:rPr>
                <w:rFonts w:ascii="Arial" w:hAnsi="Arial" w:cs="Arial"/>
                <w:b/>
                <w:sz w:val="22"/>
                <w:szCs w:val="22"/>
              </w:rPr>
              <w:t>FECHA</w:t>
            </w:r>
            <w:r w:rsidRPr="00843295">
              <w:rPr>
                <w:rFonts w:ascii="Arial" w:hAnsi="Arial" w:cs="Arial"/>
                <w:b/>
                <w:sz w:val="22"/>
                <w:szCs w:val="22"/>
              </w:rPr>
              <w:t>:</w:t>
            </w:r>
            <w:r w:rsidR="00E96095" w:rsidRPr="00843295">
              <w:rPr>
                <w:rFonts w:ascii="Arial" w:hAnsi="Arial" w:cs="Arial"/>
                <w:sz w:val="22"/>
                <w:szCs w:val="22"/>
              </w:rPr>
              <w:t xml:space="preserve"> </w:t>
            </w:r>
            <w:r w:rsidR="00E64771">
              <w:rPr>
                <w:rFonts w:ascii="Arial" w:hAnsi="Arial" w:cs="Arial"/>
                <w:b/>
                <w:sz w:val="22"/>
                <w:szCs w:val="22"/>
              </w:rPr>
              <w:t>r</w:t>
            </w:r>
            <w:r w:rsidR="00613688" w:rsidRPr="00843295">
              <w:rPr>
                <w:rFonts w:ascii="Arial" w:hAnsi="Arial" w:cs="Arial"/>
                <w:b/>
                <w:sz w:val="22"/>
                <w:szCs w:val="22"/>
              </w:rPr>
              <w:t>evisado</w:t>
            </w:r>
            <w:r w:rsidR="00E64771">
              <w:rPr>
                <w:rFonts w:ascii="Arial" w:hAnsi="Arial" w:cs="Arial"/>
                <w:b/>
                <w:sz w:val="22"/>
                <w:szCs w:val="22"/>
              </w:rPr>
              <w:t>,</w:t>
            </w:r>
            <w:r w:rsidR="00613688" w:rsidRPr="00843295">
              <w:rPr>
                <w:rFonts w:ascii="Arial" w:hAnsi="Arial" w:cs="Arial"/>
                <w:b/>
                <w:sz w:val="22"/>
                <w:szCs w:val="22"/>
              </w:rPr>
              <w:t xml:space="preserve"> </w:t>
            </w:r>
            <w:r w:rsidR="00EE5ADF" w:rsidRPr="004B3B4D">
              <w:rPr>
                <w:rFonts w:ascii="Arial" w:hAnsi="Arial" w:cs="Arial"/>
                <w:b/>
                <w:sz w:val="22"/>
                <w:szCs w:val="22"/>
              </w:rPr>
              <w:t xml:space="preserve">marzo </w:t>
            </w:r>
            <w:r w:rsidR="00E64771">
              <w:rPr>
                <w:rFonts w:ascii="Arial" w:hAnsi="Arial" w:cs="Arial"/>
                <w:b/>
                <w:sz w:val="22"/>
                <w:szCs w:val="22"/>
              </w:rPr>
              <w:t xml:space="preserve">de </w:t>
            </w:r>
            <w:r w:rsidR="00CA7A79" w:rsidRPr="004B3B4D">
              <w:rPr>
                <w:rFonts w:ascii="Arial" w:hAnsi="Arial" w:cs="Arial"/>
                <w:b/>
                <w:sz w:val="22"/>
                <w:szCs w:val="22"/>
              </w:rPr>
              <w:t>201</w:t>
            </w:r>
            <w:r w:rsidR="00E64771">
              <w:rPr>
                <w:rFonts w:ascii="Arial" w:hAnsi="Arial" w:cs="Arial"/>
                <w:b/>
                <w:sz w:val="22"/>
                <w:szCs w:val="22"/>
              </w:rPr>
              <w:t>8</w:t>
            </w:r>
          </w:p>
        </w:tc>
      </w:tr>
    </w:tbl>
    <w:p w14:paraId="6E6AA364" w14:textId="77777777" w:rsidR="00843295" w:rsidRDefault="00843295" w:rsidP="00E267C9">
      <w:pPr>
        <w:rPr>
          <w:rFonts w:ascii="Arial" w:hAnsi="Arial" w:cs="Arial"/>
        </w:rPr>
      </w:pPr>
    </w:p>
    <w:p w14:paraId="21339CB8" w14:textId="77777777" w:rsidR="00843295" w:rsidRDefault="00843295" w:rsidP="00E267C9">
      <w:pPr>
        <w:rPr>
          <w:rFonts w:ascii="Arial" w:hAnsi="Arial" w:cs="Arial"/>
        </w:rPr>
      </w:pPr>
    </w:p>
    <w:p w14:paraId="1F628276" w14:textId="77777777" w:rsidR="00843295" w:rsidRPr="00843295" w:rsidRDefault="00843295" w:rsidP="00E267C9">
      <w:pPr>
        <w:rPr>
          <w:rFonts w:ascii="Arial" w:hAnsi="Arial" w:cs="Arial"/>
        </w:rPr>
      </w:pPr>
    </w:p>
    <w:sectPr w:rsidR="00843295" w:rsidRPr="00843295" w:rsidSect="00B44F5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2995" w14:textId="77777777" w:rsidR="005C1C90" w:rsidRDefault="005C1C90" w:rsidP="003D44FD">
      <w:r>
        <w:separator/>
      </w:r>
    </w:p>
  </w:endnote>
  <w:endnote w:type="continuationSeparator" w:id="0">
    <w:p w14:paraId="46656FFB" w14:textId="77777777" w:rsidR="005C1C90" w:rsidRDefault="005C1C9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2621" w14:textId="77777777" w:rsidR="005C1C90" w:rsidRDefault="005C1C90" w:rsidP="003D44FD">
      <w:r>
        <w:separator/>
      </w:r>
    </w:p>
  </w:footnote>
  <w:footnote w:type="continuationSeparator" w:id="0">
    <w:p w14:paraId="477FECA7" w14:textId="77777777" w:rsidR="005C1C90" w:rsidRDefault="005C1C90"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18D6" w14:textId="77777777" w:rsidR="002D31B7" w:rsidRDefault="002D31B7">
    <w:pPr>
      <w:pStyle w:val="Encabezado"/>
    </w:pPr>
  </w:p>
  <w:p w14:paraId="1B068011" w14:textId="77777777" w:rsidR="002D31B7" w:rsidRDefault="002D31B7"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A04"/>
    <w:multiLevelType w:val="multilevel"/>
    <w:tmpl w:val="777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6D17"/>
    <w:multiLevelType w:val="hybridMultilevel"/>
    <w:tmpl w:val="36DAA992"/>
    <w:lvl w:ilvl="0" w:tplc="30C684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A2C3A"/>
    <w:multiLevelType w:val="hybridMultilevel"/>
    <w:tmpl w:val="E89AF2AA"/>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3"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8D051C"/>
    <w:multiLevelType w:val="hybridMultilevel"/>
    <w:tmpl w:val="19B0D262"/>
    <w:lvl w:ilvl="0" w:tplc="040A0019">
      <w:start w:val="1"/>
      <w:numFmt w:val="lowerLetter"/>
      <w:lvlText w:val="%1."/>
      <w:lvlJc w:val="left"/>
      <w:pPr>
        <w:ind w:left="1654" w:hanging="360"/>
      </w:pPr>
      <w:rPr>
        <w:rFonts w:hint="default"/>
      </w:rPr>
    </w:lvl>
    <w:lvl w:ilvl="1" w:tplc="040A0001">
      <w:start w:val="1"/>
      <w:numFmt w:val="bullet"/>
      <w:lvlText w:val=""/>
      <w:lvlJc w:val="left"/>
      <w:pPr>
        <w:ind w:left="1294" w:hanging="360"/>
      </w:pPr>
      <w:rPr>
        <w:rFonts w:ascii="Symbol" w:hAnsi="Symbol" w:hint="default"/>
      </w:rPr>
    </w:lvl>
    <w:lvl w:ilvl="2" w:tplc="040A0001">
      <w:start w:val="1"/>
      <w:numFmt w:val="bullet"/>
      <w:lvlText w:val=""/>
      <w:lvlJc w:val="left"/>
      <w:pPr>
        <w:ind w:left="1294" w:hanging="360"/>
      </w:pPr>
      <w:rPr>
        <w:rFonts w:ascii="Symbol" w:hAnsi="Symbol" w:hint="default"/>
      </w:rPr>
    </w:lvl>
    <w:lvl w:ilvl="3" w:tplc="040A000F">
      <w:start w:val="1"/>
      <w:numFmt w:val="decimal"/>
      <w:lvlText w:val="%4."/>
      <w:lvlJc w:val="left"/>
      <w:pPr>
        <w:ind w:left="4510" w:hanging="360"/>
      </w:pPr>
    </w:lvl>
    <w:lvl w:ilvl="4" w:tplc="040A0019" w:tentative="1">
      <w:start w:val="1"/>
      <w:numFmt w:val="lowerLetter"/>
      <w:lvlText w:val="%5."/>
      <w:lvlJc w:val="left"/>
      <w:pPr>
        <w:ind w:left="5230" w:hanging="360"/>
      </w:pPr>
    </w:lvl>
    <w:lvl w:ilvl="5" w:tplc="040A001B" w:tentative="1">
      <w:start w:val="1"/>
      <w:numFmt w:val="lowerRoman"/>
      <w:lvlText w:val="%6."/>
      <w:lvlJc w:val="right"/>
      <w:pPr>
        <w:ind w:left="5950" w:hanging="180"/>
      </w:pPr>
    </w:lvl>
    <w:lvl w:ilvl="6" w:tplc="040A000F" w:tentative="1">
      <w:start w:val="1"/>
      <w:numFmt w:val="decimal"/>
      <w:lvlText w:val="%7."/>
      <w:lvlJc w:val="left"/>
      <w:pPr>
        <w:ind w:left="6670" w:hanging="360"/>
      </w:pPr>
    </w:lvl>
    <w:lvl w:ilvl="7" w:tplc="040A0019" w:tentative="1">
      <w:start w:val="1"/>
      <w:numFmt w:val="lowerLetter"/>
      <w:lvlText w:val="%8."/>
      <w:lvlJc w:val="left"/>
      <w:pPr>
        <w:ind w:left="7390" w:hanging="360"/>
      </w:pPr>
    </w:lvl>
    <w:lvl w:ilvl="8" w:tplc="040A001B" w:tentative="1">
      <w:start w:val="1"/>
      <w:numFmt w:val="lowerRoman"/>
      <w:lvlText w:val="%9."/>
      <w:lvlJc w:val="right"/>
      <w:pPr>
        <w:ind w:left="8110" w:hanging="180"/>
      </w:pPr>
    </w:lvl>
  </w:abstractNum>
  <w:abstractNum w:abstractNumId="7" w15:restartNumberingAfterBreak="0">
    <w:nsid w:val="24CE3030"/>
    <w:multiLevelType w:val="hybridMultilevel"/>
    <w:tmpl w:val="4A7A8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C92E5D"/>
    <w:multiLevelType w:val="hybridMultilevel"/>
    <w:tmpl w:val="697E97E0"/>
    <w:lvl w:ilvl="0" w:tplc="0656620A">
      <w:start w:val="1"/>
      <w:numFmt w:val="lowerLetter"/>
      <w:lvlText w:val="%1."/>
      <w:lvlJc w:val="left"/>
      <w:pPr>
        <w:ind w:left="1776" w:hanging="360"/>
      </w:pPr>
      <w:rPr>
        <w:rFonts w:ascii="Arial" w:eastAsia="Times New Roman" w:hAnsi="Arial" w:cs="Arial"/>
      </w:rPr>
    </w:lvl>
    <w:lvl w:ilvl="1" w:tplc="0AC213F6">
      <w:start w:val="1"/>
      <w:numFmt w:val="lowerLetter"/>
      <w:lvlText w:val="%2-"/>
      <w:lvlJc w:val="left"/>
      <w:pPr>
        <w:ind w:left="2496" w:hanging="360"/>
      </w:pPr>
      <w:rPr>
        <w:rFonts w:hint="default"/>
      </w:r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9"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12929BB"/>
    <w:multiLevelType w:val="hybridMultilevel"/>
    <w:tmpl w:val="5D6EADF4"/>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1" w15:restartNumberingAfterBreak="0">
    <w:nsid w:val="40AB2EA2"/>
    <w:multiLevelType w:val="hybridMultilevel"/>
    <w:tmpl w:val="930A6BD6"/>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2"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E92DEA"/>
    <w:multiLevelType w:val="hybridMultilevel"/>
    <w:tmpl w:val="718ED25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4" w15:restartNumberingAfterBreak="0">
    <w:nsid w:val="49E2268E"/>
    <w:multiLevelType w:val="hybridMultilevel"/>
    <w:tmpl w:val="745A1D06"/>
    <w:lvl w:ilvl="0" w:tplc="55D89200">
      <w:start w:val="1"/>
      <w:numFmt w:val="decimal"/>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5" w15:restartNumberingAfterBreak="0">
    <w:nsid w:val="4FF23EEC"/>
    <w:multiLevelType w:val="hybridMultilevel"/>
    <w:tmpl w:val="6EDE9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53529AA"/>
    <w:multiLevelType w:val="hybridMultilevel"/>
    <w:tmpl w:val="8E585B9C"/>
    <w:lvl w:ilvl="0" w:tplc="AE5EFF4C">
      <w:start w:val="1"/>
      <w:numFmt w:val="upperLetter"/>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8" w15:restartNumberingAfterBreak="0">
    <w:nsid w:val="55501363"/>
    <w:multiLevelType w:val="hybridMultilevel"/>
    <w:tmpl w:val="FE861084"/>
    <w:lvl w:ilvl="0" w:tplc="131A41A2">
      <w:start w:val="1"/>
      <w:numFmt w:val="decimal"/>
      <w:lvlText w:val="%1."/>
      <w:lvlJc w:val="left"/>
      <w:pPr>
        <w:ind w:left="502" w:hanging="360"/>
      </w:pPr>
      <w:rPr>
        <w:rFonts w:hint="default"/>
      </w:rPr>
    </w:lvl>
    <w:lvl w:ilvl="1" w:tplc="FFD42210">
      <w:numFmt w:val="bullet"/>
      <w:lvlText w:val="•"/>
      <w:lvlJc w:val="left"/>
      <w:pPr>
        <w:ind w:left="1294" w:hanging="360"/>
      </w:pPr>
      <w:rPr>
        <w:rFonts w:ascii="Arial" w:eastAsia="Times New Roman" w:hAnsi="Arial" w:cs="Arial"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15:restartNumberingAfterBreak="0">
    <w:nsid w:val="558C22F6"/>
    <w:multiLevelType w:val="hybridMultilevel"/>
    <w:tmpl w:val="E76CBE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73D1772"/>
    <w:multiLevelType w:val="hybridMultilevel"/>
    <w:tmpl w:val="438A6406"/>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1B">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1" w15:restartNumberingAfterBreak="0">
    <w:nsid w:val="5CF157E6"/>
    <w:multiLevelType w:val="hybridMultilevel"/>
    <w:tmpl w:val="BCEEA118"/>
    <w:lvl w:ilvl="0" w:tplc="040A0001">
      <w:start w:val="1"/>
      <w:numFmt w:val="bullet"/>
      <w:lvlText w:val=""/>
      <w:lvlJc w:val="left"/>
      <w:pPr>
        <w:ind w:left="862" w:hanging="360"/>
      </w:pPr>
      <w:rPr>
        <w:rFonts w:ascii="Symbol" w:hAnsi="Symbol" w:hint="default"/>
      </w:rPr>
    </w:lvl>
    <w:lvl w:ilvl="1" w:tplc="FFD42210">
      <w:numFmt w:val="bullet"/>
      <w:lvlText w:val="•"/>
      <w:lvlJc w:val="left"/>
      <w:pPr>
        <w:ind w:left="1654" w:hanging="360"/>
      </w:pPr>
      <w:rPr>
        <w:rFonts w:ascii="Arial" w:eastAsia="Times New Roman" w:hAnsi="Arial" w:cs="Arial" w:hint="default"/>
      </w:r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abstractNum w:abstractNumId="22" w15:restartNumberingAfterBreak="0">
    <w:nsid w:val="5EF51781"/>
    <w:multiLevelType w:val="hybridMultilevel"/>
    <w:tmpl w:val="BAD62032"/>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01">
      <w:start w:val="1"/>
      <w:numFmt w:val="bullet"/>
      <w:lvlText w:val=""/>
      <w:lvlJc w:val="left"/>
      <w:pPr>
        <w:ind w:left="720" w:hanging="360"/>
      </w:pPr>
      <w:rPr>
        <w:rFonts w:ascii="Symbol" w:hAnsi="Symbol" w:hint="default"/>
      </w:rPr>
    </w:lvl>
    <w:lvl w:ilvl="3" w:tplc="040A000F">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3" w15:restartNumberingAfterBreak="0">
    <w:nsid w:val="66150BE8"/>
    <w:multiLevelType w:val="multilevel"/>
    <w:tmpl w:val="BCEEA118"/>
    <w:lvl w:ilvl="0">
      <w:start w:val="1"/>
      <w:numFmt w:val="bullet"/>
      <w:lvlText w:val=""/>
      <w:lvlJc w:val="left"/>
      <w:pPr>
        <w:ind w:left="862" w:hanging="360"/>
      </w:pPr>
      <w:rPr>
        <w:rFonts w:ascii="Symbol" w:hAnsi="Symbol" w:hint="default"/>
      </w:rPr>
    </w:lvl>
    <w:lvl w:ilvl="1">
      <w:numFmt w:val="bullet"/>
      <w:lvlText w:val="•"/>
      <w:lvlJc w:val="left"/>
      <w:pPr>
        <w:ind w:left="1654" w:hanging="360"/>
      </w:pPr>
      <w:rPr>
        <w:rFonts w:ascii="Arial" w:eastAsia="Times New Roman" w:hAnsi="Arial" w:cs="Arial" w:hint="default"/>
      </w:rPr>
    </w:lvl>
    <w:lvl w:ilvl="2">
      <w:start w:val="1"/>
      <w:numFmt w:val="lowerRoman"/>
      <w:lvlText w:val="%3."/>
      <w:lvlJc w:val="right"/>
      <w:pPr>
        <w:ind w:left="2374" w:hanging="180"/>
      </w:pPr>
    </w:lvl>
    <w:lvl w:ilvl="3">
      <w:start w:val="1"/>
      <w:numFmt w:val="decimal"/>
      <w:lvlText w:val="%4."/>
      <w:lvlJc w:val="left"/>
      <w:pPr>
        <w:ind w:left="3094" w:hanging="360"/>
      </w:pPr>
    </w:lvl>
    <w:lvl w:ilvl="4">
      <w:start w:val="1"/>
      <w:numFmt w:val="lowerLetter"/>
      <w:lvlText w:val="%5."/>
      <w:lvlJc w:val="left"/>
      <w:pPr>
        <w:ind w:left="3814" w:hanging="360"/>
      </w:pPr>
    </w:lvl>
    <w:lvl w:ilvl="5">
      <w:start w:val="1"/>
      <w:numFmt w:val="lowerRoman"/>
      <w:lvlText w:val="%6."/>
      <w:lvlJc w:val="right"/>
      <w:pPr>
        <w:ind w:left="4534" w:hanging="180"/>
      </w:pPr>
    </w:lvl>
    <w:lvl w:ilvl="6">
      <w:start w:val="1"/>
      <w:numFmt w:val="decimal"/>
      <w:lvlText w:val="%7."/>
      <w:lvlJc w:val="left"/>
      <w:pPr>
        <w:ind w:left="5254" w:hanging="360"/>
      </w:pPr>
    </w:lvl>
    <w:lvl w:ilvl="7">
      <w:start w:val="1"/>
      <w:numFmt w:val="lowerLetter"/>
      <w:lvlText w:val="%8."/>
      <w:lvlJc w:val="left"/>
      <w:pPr>
        <w:ind w:left="5974" w:hanging="360"/>
      </w:pPr>
    </w:lvl>
    <w:lvl w:ilvl="8">
      <w:start w:val="1"/>
      <w:numFmt w:val="lowerRoman"/>
      <w:lvlText w:val="%9."/>
      <w:lvlJc w:val="right"/>
      <w:pPr>
        <w:ind w:left="6694" w:hanging="180"/>
      </w:pPr>
    </w:lvl>
  </w:abstractNum>
  <w:abstractNum w:abstractNumId="24"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DCB4601"/>
    <w:multiLevelType w:val="hybridMultilevel"/>
    <w:tmpl w:val="D2B629A6"/>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num w:numId="1">
    <w:abstractNumId w:val="24"/>
  </w:num>
  <w:num w:numId="2">
    <w:abstractNumId w:val="9"/>
  </w:num>
  <w:num w:numId="3">
    <w:abstractNumId w:val="3"/>
  </w:num>
  <w:num w:numId="4">
    <w:abstractNumId w:val="4"/>
  </w:num>
  <w:num w:numId="5">
    <w:abstractNumId w:val="16"/>
  </w:num>
  <w:num w:numId="6">
    <w:abstractNumId w:val="12"/>
  </w:num>
  <w:num w:numId="7">
    <w:abstractNumId w:val="5"/>
  </w:num>
  <w:num w:numId="8">
    <w:abstractNumId w:val="18"/>
  </w:num>
  <w:num w:numId="9">
    <w:abstractNumId w:val="1"/>
  </w:num>
  <w:num w:numId="10">
    <w:abstractNumId w:val="7"/>
  </w:num>
  <w:num w:numId="11">
    <w:abstractNumId w:val="25"/>
  </w:num>
  <w:num w:numId="12">
    <w:abstractNumId w:val="21"/>
  </w:num>
  <w:num w:numId="13">
    <w:abstractNumId w:val="19"/>
  </w:num>
  <w:num w:numId="14">
    <w:abstractNumId w:val="14"/>
  </w:num>
  <w:num w:numId="15">
    <w:abstractNumId w:val="11"/>
  </w:num>
  <w:num w:numId="16">
    <w:abstractNumId w:val="17"/>
  </w:num>
  <w:num w:numId="17">
    <w:abstractNumId w:val="8"/>
  </w:num>
  <w:num w:numId="18">
    <w:abstractNumId w:val="20"/>
  </w:num>
  <w:num w:numId="19">
    <w:abstractNumId w:val="22"/>
  </w:num>
  <w:num w:numId="20">
    <w:abstractNumId w:val="6"/>
  </w:num>
  <w:num w:numId="21">
    <w:abstractNumId w:val="10"/>
  </w:num>
  <w:num w:numId="22">
    <w:abstractNumId w:val="15"/>
  </w:num>
  <w:num w:numId="23">
    <w:abstractNumId w:val="23"/>
  </w:num>
  <w:num w:numId="24">
    <w:abstractNumId w:val="0"/>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57A6D"/>
    <w:rsid w:val="000875C3"/>
    <w:rsid w:val="00094227"/>
    <w:rsid w:val="00097F8D"/>
    <w:rsid w:val="000C7B6D"/>
    <w:rsid w:val="000E79B5"/>
    <w:rsid w:val="000F0A48"/>
    <w:rsid w:val="000F4D66"/>
    <w:rsid w:val="0011043C"/>
    <w:rsid w:val="001162B1"/>
    <w:rsid w:val="001419F4"/>
    <w:rsid w:val="001B18FA"/>
    <w:rsid w:val="001C192C"/>
    <w:rsid w:val="002708C5"/>
    <w:rsid w:val="00271D92"/>
    <w:rsid w:val="002B572E"/>
    <w:rsid w:val="002D0644"/>
    <w:rsid w:val="002D31B7"/>
    <w:rsid w:val="002E3B4C"/>
    <w:rsid w:val="002F762C"/>
    <w:rsid w:val="00357373"/>
    <w:rsid w:val="0036408F"/>
    <w:rsid w:val="00373017"/>
    <w:rsid w:val="00392272"/>
    <w:rsid w:val="003D44FD"/>
    <w:rsid w:val="003F2880"/>
    <w:rsid w:val="003F4BC4"/>
    <w:rsid w:val="0044490F"/>
    <w:rsid w:val="00470602"/>
    <w:rsid w:val="004902F3"/>
    <w:rsid w:val="004B3B4D"/>
    <w:rsid w:val="004D7E6A"/>
    <w:rsid w:val="00501177"/>
    <w:rsid w:val="0057001F"/>
    <w:rsid w:val="00573217"/>
    <w:rsid w:val="005A4AFD"/>
    <w:rsid w:val="005B2461"/>
    <w:rsid w:val="005C1C90"/>
    <w:rsid w:val="006069CD"/>
    <w:rsid w:val="00613688"/>
    <w:rsid w:val="006744E6"/>
    <w:rsid w:val="00683DB7"/>
    <w:rsid w:val="006A2345"/>
    <w:rsid w:val="006C4A33"/>
    <w:rsid w:val="0071412C"/>
    <w:rsid w:val="00714183"/>
    <w:rsid w:val="007802B3"/>
    <w:rsid w:val="007B442A"/>
    <w:rsid w:val="007D103D"/>
    <w:rsid w:val="007D56F5"/>
    <w:rsid w:val="00804A3B"/>
    <w:rsid w:val="008055C2"/>
    <w:rsid w:val="00807009"/>
    <w:rsid w:val="0081166E"/>
    <w:rsid w:val="00843295"/>
    <w:rsid w:val="00844EEC"/>
    <w:rsid w:val="008953F1"/>
    <w:rsid w:val="008A6999"/>
    <w:rsid w:val="008C3100"/>
    <w:rsid w:val="008D2E4F"/>
    <w:rsid w:val="008D5443"/>
    <w:rsid w:val="008F0CAF"/>
    <w:rsid w:val="008F6B36"/>
    <w:rsid w:val="009178E4"/>
    <w:rsid w:val="00920B69"/>
    <w:rsid w:val="00945802"/>
    <w:rsid w:val="009518E2"/>
    <w:rsid w:val="009531B5"/>
    <w:rsid w:val="00994D5C"/>
    <w:rsid w:val="009D2392"/>
    <w:rsid w:val="00A108E2"/>
    <w:rsid w:val="00A438D3"/>
    <w:rsid w:val="00A65987"/>
    <w:rsid w:val="00A920BC"/>
    <w:rsid w:val="00AB55E9"/>
    <w:rsid w:val="00AB5972"/>
    <w:rsid w:val="00AC3790"/>
    <w:rsid w:val="00AF4614"/>
    <w:rsid w:val="00B03537"/>
    <w:rsid w:val="00B314DB"/>
    <w:rsid w:val="00B44F5B"/>
    <w:rsid w:val="00BB0C4E"/>
    <w:rsid w:val="00BF7E97"/>
    <w:rsid w:val="00C13CB8"/>
    <w:rsid w:val="00C20D94"/>
    <w:rsid w:val="00C222D6"/>
    <w:rsid w:val="00C8708E"/>
    <w:rsid w:val="00CA7341"/>
    <w:rsid w:val="00CA7A79"/>
    <w:rsid w:val="00D11DBD"/>
    <w:rsid w:val="00D631D7"/>
    <w:rsid w:val="00D81C93"/>
    <w:rsid w:val="00DA32FF"/>
    <w:rsid w:val="00DB3C82"/>
    <w:rsid w:val="00DF06F1"/>
    <w:rsid w:val="00E21EDA"/>
    <w:rsid w:val="00E267C9"/>
    <w:rsid w:val="00E32DF6"/>
    <w:rsid w:val="00E43CCD"/>
    <w:rsid w:val="00E64771"/>
    <w:rsid w:val="00E854DB"/>
    <w:rsid w:val="00E96095"/>
    <w:rsid w:val="00EB7F0B"/>
    <w:rsid w:val="00EE5ADF"/>
    <w:rsid w:val="00F05EA8"/>
    <w:rsid w:val="00F3505C"/>
    <w:rsid w:val="00F470B3"/>
    <w:rsid w:val="00F518E0"/>
    <w:rsid w:val="00F53928"/>
    <w:rsid w:val="00FE09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8F10A"/>
  <w15:docId w15:val="{1379AA78-3073-489C-93FB-09507D3A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44F5B"/>
    <w:rPr>
      <w:sz w:val="18"/>
      <w:szCs w:val="18"/>
    </w:rPr>
  </w:style>
  <w:style w:type="paragraph" w:styleId="Textocomentario">
    <w:name w:val="annotation text"/>
    <w:basedOn w:val="Normal"/>
    <w:link w:val="TextocomentarioCar"/>
    <w:uiPriority w:val="99"/>
    <w:semiHidden/>
    <w:unhideWhenUsed/>
    <w:rsid w:val="00B44F5B"/>
  </w:style>
  <w:style w:type="character" w:customStyle="1" w:styleId="TextocomentarioCar">
    <w:name w:val="Texto comentario Car"/>
    <w:basedOn w:val="Fuentedeprrafopredeter"/>
    <w:link w:val="Textocomentario"/>
    <w:uiPriority w:val="99"/>
    <w:semiHidden/>
    <w:rsid w:val="00B44F5B"/>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44F5B"/>
    <w:rPr>
      <w:b/>
      <w:bCs/>
      <w:sz w:val="20"/>
      <w:szCs w:val="20"/>
    </w:rPr>
  </w:style>
  <w:style w:type="character" w:customStyle="1" w:styleId="AsuntodelcomentarioCar">
    <w:name w:val="Asunto del comentario Car"/>
    <w:basedOn w:val="TextocomentarioCar"/>
    <w:link w:val="Asuntodelcomentario"/>
    <w:uiPriority w:val="99"/>
    <w:semiHidden/>
    <w:rsid w:val="00B44F5B"/>
    <w:rPr>
      <w:rFonts w:ascii="Times New Roman" w:eastAsia="Times New Roman" w:hAnsi="Times New Roman" w:cs="Times New Roman"/>
      <w:b/>
      <w:bCs/>
      <w:sz w:val="20"/>
      <w:szCs w:val="20"/>
      <w:lang w:eastAsia="es-ES"/>
    </w:rPr>
  </w:style>
  <w:style w:type="character" w:customStyle="1" w:styleId="book-header-2-title-device">
    <w:name w:val="book-header-2-title-device"/>
    <w:basedOn w:val="Fuentedeprrafopredeter"/>
    <w:rsid w:val="00843295"/>
  </w:style>
  <w:style w:type="character" w:styleId="Hipervnculo">
    <w:name w:val="Hyperlink"/>
    <w:basedOn w:val="Fuentedeprrafopredeter"/>
    <w:uiPriority w:val="99"/>
    <w:semiHidden/>
    <w:unhideWhenUsed/>
    <w:rsid w:val="00843295"/>
    <w:rPr>
      <w:color w:val="0000FF"/>
      <w:u w:val="single"/>
    </w:rPr>
  </w:style>
  <w:style w:type="character" w:customStyle="1" w:styleId="apple-converted-space">
    <w:name w:val="apple-converted-space"/>
    <w:basedOn w:val="Fuentedeprrafopredeter"/>
    <w:rsid w:val="00843295"/>
  </w:style>
  <w:style w:type="character" w:customStyle="1" w:styleId="light">
    <w:name w:val="light"/>
    <w:basedOn w:val="Fuentedeprrafopredeter"/>
    <w:rsid w:val="0084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8103">
      <w:bodyDiv w:val="1"/>
      <w:marLeft w:val="0"/>
      <w:marRight w:val="0"/>
      <w:marTop w:val="0"/>
      <w:marBottom w:val="0"/>
      <w:divBdr>
        <w:top w:val="none" w:sz="0" w:space="0" w:color="auto"/>
        <w:left w:val="none" w:sz="0" w:space="0" w:color="auto"/>
        <w:bottom w:val="none" w:sz="0" w:space="0" w:color="auto"/>
        <w:right w:val="none" w:sz="0" w:space="0" w:color="auto"/>
      </w:divBdr>
      <w:divsChild>
        <w:div w:id="2085102274">
          <w:marLeft w:val="0"/>
          <w:marRight w:val="0"/>
          <w:marTop w:val="0"/>
          <w:marBottom w:val="0"/>
          <w:divBdr>
            <w:top w:val="none" w:sz="0" w:space="0" w:color="auto"/>
            <w:left w:val="none" w:sz="0" w:space="0" w:color="auto"/>
            <w:bottom w:val="none" w:sz="0" w:space="0" w:color="auto"/>
            <w:right w:val="none" w:sz="0" w:space="0" w:color="auto"/>
          </w:divBdr>
          <w:divsChild>
            <w:div w:id="1312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457">
      <w:bodyDiv w:val="1"/>
      <w:marLeft w:val="0"/>
      <w:marRight w:val="0"/>
      <w:marTop w:val="0"/>
      <w:marBottom w:val="0"/>
      <w:divBdr>
        <w:top w:val="none" w:sz="0" w:space="0" w:color="auto"/>
        <w:left w:val="none" w:sz="0" w:space="0" w:color="auto"/>
        <w:bottom w:val="none" w:sz="0" w:space="0" w:color="auto"/>
        <w:right w:val="none" w:sz="0" w:space="0" w:color="auto"/>
      </w:divBdr>
      <w:divsChild>
        <w:div w:id="1475559824">
          <w:marLeft w:val="0"/>
          <w:marRight w:val="0"/>
          <w:marTop w:val="0"/>
          <w:marBottom w:val="0"/>
          <w:divBdr>
            <w:top w:val="none" w:sz="0" w:space="0" w:color="auto"/>
            <w:left w:val="none" w:sz="0" w:space="0" w:color="auto"/>
            <w:bottom w:val="none" w:sz="0" w:space="0" w:color="auto"/>
            <w:right w:val="none" w:sz="0" w:space="0" w:color="auto"/>
          </w:divBdr>
        </w:div>
        <w:div w:id="1048804082">
          <w:marLeft w:val="0"/>
          <w:marRight w:val="0"/>
          <w:marTop w:val="0"/>
          <w:marBottom w:val="0"/>
          <w:divBdr>
            <w:top w:val="none" w:sz="0" w:space="0" w:color="auto"/>
            <w:left w:val="none" w:sz="0" w:space="0" w:color="auto"/>
            <w:bottom w:val="none" w:sz="0" w:space="0" w:color="auto"/>
            <w:right w:val="none" w:sz="0" w:space="0" w:color="auto"/>
          </w:divBdr>
        </w:div>
      </w:divsChild>
    </w:div>
    <w:div w:id="953437408">
      <w:bodyDiv w:val="1"/>
      <w:marLeft w:val="0"/>
      <w:marRight w:val="0"/>
      <w:marTop w:val="0"/>
      <w:marBottom w:val="0"/>
      <w:divBdr>
        <w:top w:val="none" w:sz="0" w:space="0" w:color="auto"/>
        <w:left w:val="none" w:sz="0" w:space="0" w:color="auto"/>
        <w:bottom w:val="none" w:sz="0" w:space="0" w:color="auto"/>
        <w:right w:val="none" w:sz="0" w:space="0" w:color="auto"/>
      </w:divBdr>
      <w:divsChild>
        <w:div w:id="966551564">
          <w:marLeft w:val="0"/>
          <w:marRight w:val="0"/>
          <w:marTop w:val="0"/>
          <w:marBottom w:val="0"/>
          <w:divBdr>
            <w:top w:val="none" w:sz="0" w:space="0" w:color="auto"/>
            <w:left w:val="none" w:sz="0" w:space="0" w:color="auto"/>
            <w:bottom w:val="none" w:sz="0" w:space="0" w:color="auto"/>
            <w:right w:val="none" w:sz="0" w:space="0" w:color="auto"/>
          </w:divBdr>
          <w:divsChild>
            <w:div w:id="2868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2021-05-12T23:02:00Z</dcterms:created>
  <dcterms:modified xsi:type="dcterms:W3CDTF">2021-05-12T23:02:00Z</dcterms:modified>
</cp:coreProperties>
</file>