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5F4FBA" w:rsidRPr="00152A77" w14:paraId="4188C351" w14:textId="77777777" w:rsidTr="003A1437">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746359BD" w14:textId="77777777" w:rsidR="005F4FBA" w:rsidRPr="00152A77" w:rsidRDefault="00266929" w:rsidP="003D44FD">
            <w:pPr>
              <w:rPr>
                <w:rFonts w:ascii="Arial" w:hAnsi="Arial" w:cs="Arial"/>
                <w:b/>
                <w:sz w:val="20"/>
                <w:szCs w:val="20"/>
              </w:rPr>
            </w:pPr>
            <w:bookmarkStart w:id="0" w:name="_GoBack"/>
            <w:bookmarkEnd w:id="0"/>
            <w:r>
              <w:rPr>
                <w:rFonts w:ascii="Arial" w:hAnsi="Arial" w:cs="Arial"/>
                <w:noProof/>
                <w:sz w:val="20"/>
                <w:szCs w:val="20"/>
              </w:rPr>
              <w:object w:dxaOrig="1440" w:dyaOrig="1440" w14:anchorId="370F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7pt;margin-top:2.35pt;width:57.55pt;height:74.3pt;z-index:251671552" fillcolor="window">
                  <v:imagedata r:id="rId8" o:title=""/>
                  <w10:wrap type="topAndBottom"/>
                </v:shape>
                <o:OLEObject Type="Embed" ProgID="PBrush" ShapeID="_x0000_s1033" DrawAspect="Content" ObjectID="_1682347960" r:id="rId9"/>
              </w:object>
            </w:r>
            <w:r w:rsidR="005F4FBA" w:rsidRPr="00152A77">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30344B78" w14:textId="77777777" w:rsidR="005F4FBA" w:rsidRPr="00152A77" w:rsidRDefault="005F4FBA" w:rsidP="003D44FD">
            <w:pPr>
              <w:pStyle w:val="Ttulo1"/>
              <w:tabs>
                <w:tab w:val="clear" w:pos="432"/>
              </w:tabs>
              <w:ind w:left="0" w:firstLine="0"/>
              <w:jc w:val="center"/>
              <w:rPr>
                <w:rFonts w:cs="Arial"/>
                <w:szCs w:val="20"/>
              </w:rPr>
            </w:pPr>
            <w:r w:rsidRPr="00152A77">
              <w:rPr>
                <w:rFonts w:cs="Arial"/>
                <w:szCs w:val="20"/>
              </w:rPr>
              <w:t>UNIVERSIDAD DISTRITAL FRANCISCO JOSÉ DE CALDAS</w:t>
            </w:r>
          </w:p>
          <w:p w14:paraId="61400B4A" w14:textId="77777777" w:rsidR="005F4FBA" w:rsidRPr="00152A77" w:rsidRDefault="005F4FBA" w:rsidP="003D44FD">
            <w:pPr>
              <w:pStyle w:val="Ttulo2"/>
              <w:tabs>
                <w:tab w:val="clear" w:pos="576"/>
              </w:tabs>
              <w:ind w:left="0" w:firstLine="0"/>
              <w:jc w:val="center"/>
              <w:rPr>
                <w:rFonts w:cs="Arial"/>
                <w:szCs w:val="20"/>
              </w:rPr>
            </w:pPr>
            <w:r w:rsidRPr="00152A77">
              <w:rPr>
                <w:rFonts w:cs="Arial"/>
                <w:szCs w:val="20"/>
              </w:rPr>
              <w:t>FACULTAD de artes-asab</w:t>
            </w:r>
          </w:p>
          <w:p w14:paraId="70FE07C5" w14:textId="77777777" w:rsidR="005F4FBA" w:rsidRPr="00152A77" w:rsidRDefault="005F4FBA" w:rsidP="003D44FD">
            <w:pPr>
              <w:jc w:val="center"/>
              <w:rPr>
                <w:rFonts w:ascii="Arial" w:hAnsi="Arial" w:cs="Arial"/>
                <w:lang w:val="es-ES_tradnl" w:eastAsia="es-MX"/>
              </w:rPr>
            </w:pPr>
            <w:r w:rsidRPr="00152A77">
              <w:rPr>
                <w:rFonts w:ascii="Arial" w:hAnsi="Arial" w:cs="Arial"/>
                <w:b/>
                <w:sz w:val="20"/>
                <w:szCs w:val="20"/>
              </w:rPr>
              <w:t>PROYECTO CURRICULAR ARTES ESCÉNICAS</w:t>
            </w:r>
          </w:p>
          <w:p w14:paraId="5C7D145D" w14:textId="77777777" w:rsidR="005F4FBA" w:rsidRPr="00152A77" w:rsidRDefault="005F4FBA" w:rsidP="003D44FD">
            <w:pPr>
              <w:jc w:val="center"/>
              <w:rPr>
                <w:rFonts w:ascii="Arial" w:hAnsi="Arial" w:cs="Arial"/>
                <w:w w:val="200"/>
                <w:sz w:val="20"/>
                <w:szCs w:val="20"/>
              </w:rPr>
            </w:pPr>
          </w:p>
          <w:p w14:paraId="47AFE248" w14:textId="05E48509" w:rsidR="005F4FBA" w:rsidRPr="00152A77" w:rsidRDefault="005F4FBA" w:rsidP="005F4FBA">
            <w:pPr>
              <w:jc w:val="center"/>
              <w:rPr>
                <w:rFonts w:ascii="Arial" w:hAnsi="Arial" w:cs="Arial"/>
                <w:b/>
                <w:bCs/>
                <w:sz w:val="20"/>
                <w:szCs w:val="20"/>
                <w:u w:val="words"/>
              </w:rPr>
            </w:pPr>
            <w:r w:rsidRPr="00152A77">
              <w:rPr>
                <w:rFonts w:ascii="Arial" w:hAnsi="Arial" w:cs="Arial"/>
                <w:w w:val="200"/>
                <w:sz w:val="20"/>
                <w:szCs w:val="20"/>
              </w:rPr>
              <w:t>SYLLABUS</w:t>
            </w:r>
          </w:p>
        </w:tc>
      </w:tr>
      <w:tr w:rsidR="003D44FD" w:rsidRPr="00152A77" w14:paraId="103F5B54" w14:textId="77777777" w:rsidTr="00892EA8">
        <w:trPr>
          <w:trHeight w:val="509"/>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6B9C821" w14:textId="77777777" w:rsidR="003D44FD" w:rsidRPr="00152A77" w:rsidRDefault="003D44FD" w:rsidP="00A25453">
            <w:pPr>
              <w:pStyle w:val="Prrafodelista"/>
              <w:numPr>
                <w:ilvl w:val="0"/>
                <w:numId w:val="8"/>
              </w:numPr>
              <w:rPr>
                <w:rFonts w:ascii="Arial" w:hAnsi="Arial" w:cs="Arial"/>
                <w:b/>
              </w:rPr>
            </w:pPr>
            <w:r w:rsidRPr="00152A77">
              <w:rPr>
                <w:rFonts w:ascii="Arial" w:hAnsi="Arial" w:cs="Arial"/>
                <w:b/>
                <w:sz w:val="22"/>
                <w:szCs w:val="22"/>
              </w:rPr>
              <w:t>IDENTIFICACIÓN DEL ESPACIO ACADÉMICO</w:t>
            </w:r>
          </w:p>
        </w:tc>
      </w:tr>
      <w:tr w:rsidR="003D44FD" w:rsidRPr="00152A77" w14:paraId="01B7F4DE" w14:textId="77777777" w:rsidTr="003B4135">
        <w:trPr>
          <w:trHeight w:val="3150"/>
        </w:trPr>
        <w:tc>
          <w:tcPr>
            <w:tcW w:w="9498" w:type="dxa"/>
            <w:gridSpan w:val="2"/>
            <w:tcBorders>
              <w:left w:val="single" w:sz="4" w:space="0" w:color="auto"/>
              <w:bottom w:val="single" w:sz="4" w:space="0" w:color="auto"/>
              <w:right w:val="single" w:sz="4" w:space="0" w:color="auto"/>
            </w:tcBorders>
            <w:vAlign w:val="center"/>
          </w:tcPr>
          <w:p w14:paraId="699F67FA" w14:textId="78CF4E2D" w:rsidR="003D44FD" w:rsidRPr="00152A77" w:rsidRDefault="003D44FD" w:rsidP="00A25453">
            <w:pPr>
              <w:spacing w:line="360" w:lineRule="auto"/>
              <w:ind w:left="214"/>
              <w:rPr>
                <w:rFonts w:ascii="Arial" w:hAnsi="Arial" w:cs="Arial"/>
                <w:b/>
                <w:sz w:val="22"/>
                <w:szCs w:val="22"/>
              </w:rPr>
            </w:pPr>
          </w:p>
          <w:p w14:paraId="2AF963CB" w14:textId="2C0F228D" w:rsidR="00D72176" w:rsidRDefault="00D72176" w:rsidP="00A25453">
            <w:pPr>
              <w:spacing w:line="360" w:lineRule="auto"/>
              <w:ind w:left="567"/>
              <w:rPr>
                <w:rFonts w:ascii="Arial" w:hAnsi="Arial" w:cs="Arial"/>
                <w:b/>
                <w:sz w:val="22"/>
                <w:szCs w:val="22"/>
              </w:rPr>
            </w:pPr>
            <w:r w:rsidRPr="00297F51">
              <w:rPr>
                <w:rFonts w:ascii="Arial" w:hAnsi="Arial" w:cs="Arial"/>
                <w:b/>
                <w:sz w:val="22"/>
                <w:szCs w:val="22"/>
              </w:rPr>
              <w:t>PLAN</w:t>
            </w:r>
            <w:r>
              <w:rPr>
                <w:rFonts w:ascii="Arial" w:hAnsi="Arial" w:cs="Arial"/>
                <w:b/>
                <w:sz w:val="22"/>
                <w:szCs w:val="22"/>
              </w:rPr>
              <w:t xml:space="preserve"> DE ESTUDIOS EN CRÉDITOS NÚMERO:</w:t>
            </w:r>
            <w:r w:rsidR="00A45411">
              <w:rPr>
                <w:rFonts w:ascii="Arial" w:hAnsi="Arial" w:cs="Arial"/>
                <w:b/>
                <w:sz w:val="22"/>
                <w:szCs w:val="22"/>
              </w:rPr>
              <w:t xml:space="preserve"> 317 y 318</w:t>
            </w:r>
          </w:p>
          <w:p w14:paraId="2364C015" w14:textId="7C76E8D6" w:rsidR="003D44FD" w:rsidRPr="00152A77" w:rsidRDefault="00A25453" w:rsidP="00A25453">
            <w:pPr>
              <w:spacing w:line="360" w:lineRule="auto"/>
              <w:ind w:left="567"/>
              <w:rPr>
                <w:rFonts w:ascii="Arial" w:hAnsi="Arial" w:cs="Arial"/>
                <w:b/>
                <w:sz w:val="22"/>
                <w:szCs w:val="22"/>
              </w:rPr>
            </w:pPr>
            <w:r w:rsidRPr="00152A77">
              <w:rPr>
                <w:rFonts w:ascii="Arial" w:hAnsi="Arial" w:cs="Arial"/>
                <w:b/>
                <w:sz w:val="22"/>
                <w:szCs w:val="22"/>
              </w:rPr>
              <w:t xml:space="preserve">Asignatura      </w:t>
            </w:r>
            <w:r w:rsidR="003D44FD" w:rsidRPr="00152A77">
              <w:rPr>
                <w:rFonts w:ascii="Arial" w:hAnsi="Arial" w:cs="Arial"/>
                <w:b/>
                <w:sz w:val="22"/>
                <w:szCs w:val="22"/>
              </w:rPr>
              <w:t xml:space="preserve">                                 Cátedra    </w:t>
            </w:r>
            <w:r w:rsidR="008E7179" w:rsidRPr="00152A77">
              <w:rPr>
                <w:rFonts w:ascii="Arial" w:hAnsi="Arial" w:cs="Arial"/>
                <w:b/>
                <w:sz w:val="22"/>
                <w:szCs w:val="22"/>
              </w:rPr>
              <w:t>x</w:t>
            </w:r>
            <w:r w:rsidR="003D44FD" w:rsidRPr="00152A77">
              <w:rPr>
                <w:rFonts w:ascii="Arial" w:hAnsi="Arial" w:cs="Arial"/>
                <w:b/>
                <w:sz w:val="22"/>
                <w:szCs w:val="22"/>
              </w:rPr>
              <w:t xml:space="preserve">                            Grupo de Trabajo </w:t>
            </w:r>
          </w:p>
          <w:p w14:paraId="38C9111D" w14:textId="05D78186" w:rsidR="003D44FD" w:rsidRPr="00152A77" w:rsidRDefault="003D44FD" w:rsidP="00A25453">
            <w:pPr>
              <w:spacing w:line="360" w:lineRule="auto"/>
              <w:ind w:left="567"/>
              <w:rPr>
                <w:rFonts w:ascii="Arial" w:hAnsi="Arial" w:cs="Arial"/>
                <w:b/>
                <w:sz w:val="22"/>
                <w:szCs w:val="22"/>
              </w:rPr>
            </w:pPr>
            <w:r w:rsidRPr="00152A77">
              <w:rPr>
                <w:rFonts w:ascii="Arial" w:hAnsi="Arial" w:cs="Arial"/>
                <w:b/>
                <w:sz w:val="22"/>
                <w:szCs w:val="22"/>
              </w:rPr>
              <w:t xml:space="preserve">NOMBRE: </w:t>
            </w:r>
            <w:r w:rsidR="00D72176">
              <w:rPr>
                <w:rFonts w:ascii="Arial" w:hAnsi="Arial" w:cs="Arial"/>
                <w:b/>
                <w:sz w:val="22"/>
                <w:szCs w:val="22"/>
              </w:rPr>
              <w:t>Cátedra Francisco José de Caldas</w:t>
            </w:r>
            <w:r w:rsidR="005A7AF4" w:rsidRPr="00152A77">
              <w:rPr>
                <w:rFonts w:ascii="Arial" w:hAnsi="Arial" w:cs="Arial"/>
                <w:sz w:val="22"/>
                <w:szCs w:val="22"/>
              </w:rPr>
              <w:t xml:space="preserve">   </w:t>
            </w:r>
            <w:r w:rsidRPr="00152A77">
              <w:rPr>
                <w:rFonts w:ascii="Arial" w:hAnsi="Arial" w:cs="Arial"/>
                <w:b/>
                <w:sz w:val="22"/>
                <w:szCs w:val="22"/>
              </w:rPr>
              <w:t>CÓDIGO</w:t>
            </w:r>
            <w:r w:rsidR="009257AB" w:rsidRPr="00152A77">
              <w:rPr>
                <w:rFonts w:ascii="Arial" w:hAnsi="Arial" w:cs="Arial"/>
                <w:b/>
                <w:sz w:val="22"/>
                <w:szCs w:val="22"/>
              </w:rPr>
              <w:t>:    4</w:t>
            </w:r>
            <w:r w:rsidRPr="00152A77">
              <w:rPr>
                <w:rFonts w:ascii="Arial" w:hAnsi="Arial" w:cs="Arial"/>
                <w:b/>
                <w:sz w:val="22"/>
                <w:szCs w:val="22"/>
              </w:rPr>
              <w:t xml:space="preserve"> </w:t>
            </w:r>
          </w:p>
          <w:p w14:paraId="14A269DE" w14:textId="06A230F2" w:rsidR="003D44FD" w:rsidRPr="00152A77" w:rsidRDefault="003D3075" w:rsidP="00A25453">
            <w:pPr>
              <w:spacing w:line="360" w:lineRule="auto"/>
              <w:ind w:left="567"/>
              <w:rPr>
                <w:rFonts w:ascii="Arial" w:hAnsi="Arial" w:cs="Arial"/>
                <w:b/>
                <w:sz w:val="22"/>
                <w:szCs w:val="22"/>
              </w:rPr>
            </w:pPr>
            <w:r>
              <w:rPr>
                <w:rFonts w:ascii="Arial" w:hAnsi="Arial" w:cs="Arial"/>
                <w:b/>
                <w:sz w:val="22"/>
                <w:szCs w:val="22"/>
              </w:rPr>
              <w:t>NÚCLEO</w:t>
            </w:r>
            <w:r w:rsidR="003D44FD" w:rsidRPr="00152A77">
              <w:rPr>
                <w:rFonts w:ascii="Arial" w:hAnsi="Arial" w:cs="Arial"/>
                <w:b/>
                <w:sz w:val="22"/>
                <w:szCs w:val="22"/>
              </w:rPr>
              <w:t xml:space="preserve">: </w:t>
            </w:r>
            <w:r w:rsidR="005A7AF4" w:rsidRPr="00152A77">
              <w:rPr>
                <w:rFonts w:ascii="Arial" w:hAnsi="Arial" w:cs="Arial"/>
                <w:b/>
                <w:sz w:val="22"/>
                <w:szCs w:val="22"/>
              </w:rPr>
              <w:t>FORMACIÓN BÁSICA</w:t>
            </w:r>
            <w:r w:rsidR="003B4135" w:rsidRPr="00152A77">
              <w:rPr>
                <w:rFonts w:ascii="Arial" w:hAnsi="Arial" w:cs="Arial"/>
                <w:sz w:val="22"/>
                <w:szCs w:val="22"/>
              </w:rPr>
              <w:t xml:space="preserve">              </w:t>
            </w:r>
            <w:r w:rsidR="003D44FD" w:rsidRPr="00152A77">
              <w:rPr>
                <w:rFonts w:ascii="Arial" w:hAnsi="Arial" w:cs="Arial"/>
                <w:b/>
                <w:sz w:val="22"/>
                <w:szCs w:val="22"/>
              </w:rPr>
              <w:t>COMPONENTE:</w:t>
            </w:r>
            <w:r w:rsidR="00BB38F4" w:rsidRPr="00152A77">
              <w:rPr>
                <w:rFonts w:ascii="Arial" w:hAnsi="Arial" w:cs="Arial"/>
                <w:b/>
                <w:sz w:val="22"/>
                <w:szCs w:val="22"/>
              </w:rPr>
              <w:t xml:space="preserve"> </w:t>
            </w:r>
            <w:r w:rsidR="00A93479" w:rsidRPr="00152A77">
              <w:rPr>
                <w:rFonts w:ascii="Arial" w:hAnsi="Arial" w:cs="Arial"/>
                <w:b/>
                <w:sz w:val="22"/>
                <w:szCs w:val="22"/>
              </w:rPr>
              <w:t xml:space="preserve"> CONTEXTUALIZACIÓN Y FORMACIÓN SOCIO HUMANÍSTICA</w:t>
            </w:r>
          </w:p>
          <w:p w14:paraId="35C42571" w14:textId="435620B6" w:rsidR="003D44FD" w:rsidRPr="00152A77" w:rsidRDefault="003D44FD" w:rsidP="00A25453">
            <w:pPr>
              <w:spacing w:line="360" w:lineRule="auto"/>
              <w:ind w:left="567"/>
              <w:rPr>
                <w:rFonts w:ascii="Arial" w:hAnsi="Arial" w:cs="Arial"/>
                <w:b/>
                <w:sz w:val="22"/>
                <w:szCs w:val="22"/>
              </w:rPr>
            </w:pPr>
            <w:r w:rsidRPr="00152A77">
              <w:rPr>
                <w:rFonts w:ascii="Arial" w:hAnsi="Arial" w:cs="Arial"/>
                <w:b/>
                <w:sz w:val="22"/>
                <w:szCs w:val="22"/>
              </w:rPr>
              <w:t xml:space="preserve">Nº DE CRÉDITOS: </w:t>
            </w:r>
            <w:r w:rsidR="00AA7B2D" w:rsidRPr="00152A77">
              <w:rPr>
                <w:rFonts w:ascii="Arial" w:hAnsi="Arial" w:cs="Arial"/>
                <w:b/>
                <w:sz w:val="22"/>
                <w:szCs w:val="22"/>
              </w:rPr>
              <w:t>1</w:t>
            </w:r>
            <w:r w:rsidR="005A7AF4" w:rsidRPr="00152A77">
              <w:rPr>
                <w:rFonts w:ascii="Arial" w:hAnsi="Arial" w:cs="Arial"/>
                <w:b/>
                <w:sz w:val="22"/>
                <w:szCs w:val="22"/>
              </w:rPr>
              <w:t xml:space="preserve">            </w:t>
            </w:r>
            <w:r w:rsidR="003B4135" w:rsidRPr="00152A77">
              <w:rPr>
                <w:rFonts w:ascii="Arial" w:hAnsi="Arial" w:cs="Arial"/>
                <w:b/>
                <w:sz w:val="22"/>
                <w:szCs w:val="22"/>
              </w:rPr>
              <w:t xml:space="preserve">                      </w:t>
            </w:r>
            <w:r w:rsidR="00BB38F4" w:rsidRPr="00152A77">
              <w:rPr>
                <w:rFonts w:ascii="Arial" w:hAnsi="Arial" w:cs="Arial"/>
                <w:b/>
                <w:sz w:val="22"/>
                <w:szCs w:val="22"/>
              </w:rPr>
              <w:t xml:space="preserve"> </w:t>
            </w:r>
            <w:r w:rsidRPr="00152A77">
              <w:rPr>
                <w:rFonts w:ascii="Arial" w:hAnsi="Arial" w:cs="Arial"/>
                <w:b/>
                <w:sz w:val="22"/>
                <w:szCs w:val="22"/>
              </w:rPr>
              <w:t>HTD</w:t>
            </w:r>
            <w:r w:rsidR="005A7AF4" w:rsidRPr="00152A77">
              <w:rPr>
                <w:rFonts w:ascii="Arial" w:hAnsi="Arial" w:cs="Arial"/>
                <w:b/>
                <w:sz w:val="22"/>
                <w:szCs w:val="22"/>
              </w:rPr>
              <w:t xml:space="preserve">: </w:t>
            </w:r>
            <w:r w:rsidR="00AA7B2D" w:rsidRPr="00152A77">
              <w:rPr>
                <w:rFonts w:ascii="Arial" w:hAnsi="Arial" w:cs="Arial"/>
                <w:b/>
                <w:sz w:val="22"/>
                <w:szCs w:val="22"/>
              </w:rPr>
              <w:t>2</w:t>
            </w:r>
            <w:r w:rsidR="005A7AF4" w:rsidRPr="00152A77">
              <w:rPr>
                <w:rFonts w:ascii="Arial" w:hAnsi="Arial" w:cs="Arial"/>
                <w:b/>
                <w:sz w:val="22"/>
                <w:szCs w:val="22"/>
              </w:rPr>
              <w:t xml:space="preserve">              </w:t>
            </w:r>
            <w:r w:rsidRPr="00152A77">
              <w:rPr>
                <w:rFonts w:ascii="Arial" w:hAnsi="Arial" w:cs="Arial"/>
                <w:b/>
                <w:sz w:val="22"/>
                <w:szCs w:val="22"/>
              </w:rPr>
              <w:t xml:space="preserve"> HTC:</w:t>
            </w:r>
            <w:r w:rsidR="005A7AF4" w:rsidRPr="00152A77">
              <w:rPr>
                <w:rFonts w:ascii="Arial" w:hAnsi="Arial" w:cs="Arial"/>
                <w:b/>
                <w:sz w:val="22"/>
                <w:szCs w:val="22"/>
              </w:rPr>
              <w:t xml:space="preserve"> </w:t>
            </w:r>
            <w:r w:rsidR="00AA7B2D" w:rsidRPr="00152A77">
              <w:rPr>
                <w:rFonts w:ascii="Arial" w:hAnsi="Arial" w:cs="Arial"/>
                <w:b/>
                <w:sz w:val="22"/>
                <w:szCs w:val="22"/>
              </w:rPr>
              <w:t>0</w:t>
            </w:r>
            <w:r w:rsidR="005A7AF4" w:rsidRPr="00152A77">
              <w:rPr>
                <w:rFonts w:ascii="Arial" w:hAnsi="Arial" w:cs="Arial"/>
                <w:b/>
                <w:sz w:val="22"/>
                <w:szCs w:val="22"/>
              </w:rPr>
              <w:t xml:space="preserve">          </w:t>
            </w:r>
            <w:r w:rsidRPr="00152A77">
              <w:rPr>
                <w:rFonts w:ascii="Arial" w:hAnsi="Arial" w:cs="Arial"/>
                <w:b/>
                <w:sz w:val="22"/>
                <w:szCs w:val="22"/>
              </w:rPr>
              <w:t xml:space="preserve">HTA: </w:t>
            </w:r>
            <w:r w:rsidR="00AA7B2D" w:rsidRPr="00152A77">
              <w:rPr>
                <w:rFonts w:ascii="Arial" w:hAnsi="Arial" w:cs="Arial"/>
                <w:b/>
                <w:sz w:val="22"/>
                <w:szCs w:val="22"/>
              </w:rPr>
              <w:t>1</w:t>
            </w:r>
          </w:p>
          <w:p w14:paraId="40DD37F1" w14:textId="3E273DFE" w:rsidR="00A25453" w:rsidRPr="00152A77" w:rsidRDefault="003D44FD" w:rsidP="003B4135">
            <w:pPr>
              <w:spacing w:line="360" w:lineRule="auto"/>
              <w:ind w:left="567"/>
              <w:rPr>
                <w:rFonts w:ascii="Arial" w:hAnsi="Arial" w:cs="Arial"/>
                <w:sz w:val="22"/>
                <w:szCs w:val="22"/>
              </w:rPr>
            </w:pPr>
            <w:r w:rsidRPr="00152A77">
              <w:rPr>
                <w:rFonts w:ascii="Arial" w:hAnsi="Arial" w:cs="Arial"/>
                <w:b/>
                <w:sz w:val="22"/>
                <w:szCs w:val="22"/>
              </w:rPr>
              <w:t>Nº  DE ESTUDIANTES</w:t>
            </w:r>
            <w:r w:rsidR="003B4135" w:rsidRPr="00152A77">
              <w:rPr>
                <w:rFonts w:ascii="Arial" w:hAnsi="Arial" w:cs="Arial"/>
                <w:b/>
                <w:sz w:val="22"/>
                <w:szCs w:val="22"/>
              </w:rPr>
              <w:t>:</w:t>
            </w:r>
            <w:r w:rsidRPr="00152A77">
              <w:rPr>
                <w:rFonts w:ascii="Arial" w:hAnsi="Arial" w:cs="Arial"/>
                <w:b/>
                <w:noProof/>
                <w:sz w:val="22"/>
                <w:szCs w:val="22"/>
              </w:rPr>
              <w:t xml:space="preserve"> </w:t>
            </w:r>
            <w:r w:rsidR="00361026" w:rsidRPr="00152A77">
              <w:rPr>
                <w:rFonts w:ascii="Arial" w:hAnsi="Arial" w:cs="Arial"/>
                <w:b/>
                <w:noProof/>
                <w:sz w:val="22"/>
                <w:szCs w:val="22"/>
              </w:rPr>
              <w:t>9</w:t>
            </w:r>
            <w:r w:rsidR="005A7AF4" w:rsidRPr="00152A77">
              <w:rPr>
                <w:rFonts w:ascii="Arial" w:hAnsi="Arial" w:cs="Arial"/>
                <w:b/>
                <w:noProof/>
                <w:sz w:val="22"/>
                <w:szCs w:val="22"/>
              </w:rPr>
              <w:t>0</w:t>
            </w:r>
            <w:r w:rsidRPr="00152A77">
              <w:rPr>
                <w:rFonts w:ascii="Arial" w:hAnsi="Arial" w:cs="Arial"/>
                <w:b/>
                <w:noProof/>
                <w:sz w:val="22"/>
                <w:szCs w:val="22"/>
              </w:rPr>
              <w:br/>
            </w:r>
            <w:r w:rsidRPr="00152A77">
              <w:rPr>
                <w:rFonts w:ascii="Arial" w:hAnsi="Arial" w:cs="Arial"/>
                <w:sz w:val="18"/>
                <w:szCs w:val="22"/>
              </w:rPr>
              <w:t>Obligatorio Básico          Obligatorio  Complementario</w:t>
            </w:r>
            <w:r w:rsidR="00C128EE" w:rsidRPr="00152A77">
              <w:rPr>
                <w:rFonts w:ascii="Arial" w:hAnsi="Arial" w:cs="Arial"/>
                <w:sz w:val="18"/>
                <w:szCs w:val="22"/>
              </w:rPr>
              <w:t xml:space="preserve">  </w:t>
            </w:r>
            <w:r w:rsidR="000E07CF" w:rsidRPr="00152A77">
              <w:rPr>
                <w:rFonts w:ascii="Arial" w:hAnsi="Arial" w:cs="Arial"/>
                <w:sz w:val="18"/>
                <w:szCs w:val="22"/>
              </w:rPr>
              <w:t>X</w:t>
            </w:r>
            <w:r w:rsidR="00C128EE" w:rsidRPr="00152A77">
              <w:rPr>
                <w:rFonts w:ascii="Arial" w:hAnsi="Arial" w:cs="Arial"/>
                <w:sz w:val="18"/>
                <w:szCs w:val="22"/>
              </w:rPr>
              <w:t xml:space="preserve"> </w:t>
            </w:r>
            <w:r w:rsidR="005A7AF4" w:rsidRPr="00152A77">
              <w:rPr>
                <w:rFonts w:ascii="Arial" w:hAnsi="Arial" w:cs="Arial"/>
                <w:sz w:val="18"/>
                <w:szCs w:val="22"/>
              </w:rPr>
              <w:t xml:space="preserve">     </w:t>
            </w:r>
            <w:r w:rsidR="00C128EE" w:rsidRPr="00152A77">
              <w:rPr>
                <w:rFonts w:ascii="Arial" w:hAnsi="Arial" w:cs="Arial"/>
                <w:sz w:val="18"/>
                <w:szCs w:val="22"/>
              </w:rPr>
              <w:t xml:space="preserve">Electivo Intrínseco   </w:t>
            </w:r>
            <w:r w:rsidRPr="00152A77">
              <w:rPr>
                <w:rFonts w:ascii="Arial" w:hAnsi="Arial" w:cs="Arial"/>
                <w:sz w:val="18"/>
                <w:szCs w:val="22"/>
              </w:rPr>
              <w:t xml:space="preserve">     Electivo Extrínseco</w:t>
            </w:r>
          </w:p>
        </w:tc>
      </w:tr>
      <w:tr w:rsidR="003D44FD" w:rsidRPr="00152A77" w14:paraId="00E557CA" w14:textId="77777777" w:rsidTr="00A25453">
        <w:trPr>
          <w:trHeight w:val="530"/>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093993BC" w14:textId="77777777" w:rsidR="003D44FD" w:rsidRPr="00152A77" w:rsidRDefault="003D44FD" w:rsidP="00A25453">
            <w:pPr>
              <w:pStyle w:val="Prrafodelista"/>
              <w:numPr>
                <w:ilvl w:val="0"/>
                <w:numId w:val="8"/>
              </w:numPr>
              <w:rPr>
                <w:rFonts w:ascii="Arial" w:hAnsi="Arial" w:cs="Arial"/>
                <w:b/>
                <w:noProof/>
              </w:rPr>
            </w:pPr>
            <w:r w:rsidRPr="00152A77">
              <w:rPr>
                <w:rFonts w:ascii="Arial" w:hAnsi="Arial" w:cs="Arial"/>
                <w:b/>
                <w:noProof/>
                <w:sz w:val="22"/>
                <w:szCs w:val="22"/>
              </w:rPr>
              <w:t>CATEGORÍAS  METODOLÓGICAS</w:t>
            </w:r>
          </w:p>
        </w:tc>
      </w:tr>
      <w:tr w:rsidR="003D44FD" w:rsidRPr="00152A77" w14:paraId="4BD6CA89" w14:textId="77777777" w:rsidTr="003B4135">
        <w:trPr>
          <w:trHeight w:val="24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B1FA9B4" w14:textId="77777777" w:rsidR="00152A77" w:rsidRPr="00152A77" w:rsidRDefault="00152A77" w:rsidP="00152A77">
            <w:pPr>
              <w:ind w:left="567"/>
              <w:rPr>
                <w:rFonts w:ascii="Arial" w:hAnsi="Arial" w:cs="Arial"/>
                <w:b/>
                <w:sz w:val="20"/>
                <w:szCs w:val="20"/>
              </w:rPr>
            </w:pPr>
            <w:r w:rsidRPr="00152A77">
              <w:rPr>
                <w:rFonts w:ascii="Arial" w:hAnsi="Arial" w:cs="Arial"/>
                <w:b/>
                <w:sz w:val="20"/>
                <w:szCs w:val="20"/>
              </w:rPr>
              <w:t xml:space="preserve">TEÓRICO X                            PRÁCTICO                  TEÓRICO-PRÁCTICO    </w:t>
            </w:r>
          </w:p>
          <w:p w14:paraId="28BE31B6" w14:textId="77777777" w:rsidR="00152A77" w:rsidRPr="00152A77" w:rsidRDefault="00152A77" w:rsidP="00152A77">
            <w:pPr>
              <w:ind w:left="567"/>
              <w:jc w:val="right"/>
              <w:rPr>
                <w:rFonts w:ascii="Arial" w:hAnsi="Arial" w:cs="Arial"/>
                <w:b/>
                <w:sz w:val="20"/>
                <w:szCs w:val="20"/>
              </w:rPr>
            </w:pPr>
          </w:p>
          <w:p w14:paraId="2385EC5C" w14:textId="77777777" w:rsidR="00152A77" w:rsidRPr="00152A77" w:rsidRDefault="00152A77" w:rsidP="00152A77">
            <w:pPr>
              <w:ind w:left="567"/>
              <w:rPr>
                <w:rFonts w:ascii="Arial" w:hAnsi="Arial" w:cs="Arial"/>
                <w:bCs/>
                <w:iCs/>
                <w:sz w:val="20"/>
                <w:szCs w:val="20"/>
              </w:rPr>
            </w:pPr>
            <w:r w:rsidRPr="00152A77">
              <w:rPr>
                <w:rFonts w:ascii="Arial" w:hAnsi="Arial" w:cs="Arial"/>
                <w:bCs/>
                <w:iCs/>
                <w:sz w:val="20"/>
                <w:szCs w:val="20"/>
              </w:rPr>
              <w:t xml:space="preserve">Cátedra:             </w:t>
            </w:r>
            <w:r w:rsidRPr="00152A77">
              <w:rPr>
                <w:rFonts w:ascii="Arial" w:hAnsi="Arial" w:cs="Arial"/>
                <w:noProof/>
                <w:sz w:val="20"/>
                <w:szCs w:val="20"/>
              </w:rPr>
              <w:t xml:space="preserve">Ensamble:       </w:t>
            </w:r>
            <w:r w:rsidRPr="00152A77">
              <w:rPr>
                <w:rFonts w:ascii="Arial" w:hAnsi="Arial" w:cs="Arial"/>
                <w:bCs/>
                <w:iCs/>
                <w:sz w:val="20"/>
                <w:szCs w:val="20"/>
              </w:rPr>
              <w:t xml:space="preserve">   Entrenamiento</w:t>
            </w:r>
            <w:r w:rsidRPr="00152A77">
              <w:rPr>
                <w:rFonts w:ascii="Arial" w:hAnsi="Arial" w:cs="Arial"/>
                <w:bCs/>
                <w:i/>
                <w:iCs/>
                <w:sz w:val="20"/>
                <w:szCs w:val="20"/>
              </w:rPr>
              <w:t xml:space="preserve">:         </w:t>
            </w:r>
            <w:r w:rsidRPr="00152A77">
              <w:rPr>
                <w:rFonts w:ascii="Arial" w:hAnsi="Arial" w:cs="Arial"/>
                <w:bCs/>
                <w:iCs/>
                <w:sz w:val="20"/>
                <w:szCs w:val="20"/>
              </w:rPr>
              <w:t xml:space="preserve">  Magistral:         </w:t>
            </w:r>
            <w:r w:rsidRPr="00152A77">
              <w:rPr>
                <w:rFonts w:ascii="Arial" w:hAnsi="Arial" w:cs="Arial"/>
                <w:noProof/>
                <w:sz w:val="20"/>
                <w:szCs w:val="20"/>
              </w:rPr>
              <w:t xml:space="preserve">Prácticas:  </w:t>
            </w:r>
          </w:p>
          <w:p w14:paraId="63C945B5" w14:textId="77777777" w:rsidR="00152A77" w:rsidRPr="00152A77" w:rsidRDefault="00152A77" w:rsidP="00152A77">
            <w:pPr>
              <w:shd w:val="clear" w:color="auto" w:fill="FFFFFF" w:themeFill="background1"/>
              <w:ind w:left="567"/>
              <w:rPr>
                <w:rFonts w:ascii="Arial" w:hAnsi="Arial" w:cs="Arial"/>
                <w:bCs/>
                <w:iCs/>
                <w:sz w:val="20"/>
                <w:szCs w:val="20"/>
              </w:rPr>
            </w:pPr>
          </w:p>
          <w:p w14:paraId="3B842B1D" w14:textId="77777777" w:rsidR="00152A77" w:rsidRPr="00152A77" w:rsidRDefault="00152A77" w:rsidP="00152A77">
            <w:pPr>
              <w:shd w:val="clear" w:color="auto" w:fill="FFFFFF" w:themeFill="background1"/>
              <w:ind w:left="567"/>
              <w:rPr>
                <w:rFonts w:ascii="Arial" w:hAnsi="Arial" w:cs="Arial"/>
                <w:bCs/>
                <w:iCs/>
                <w:sz w:val="20"/>
                <w:szCs w:val="20"/>
              </w:rPr>
            </w:pPr>
            <w:r w:rsidRPr="00152A77">
              <w:rPr>
                <w:rFonts w:ascii="Arial" w:hAnsi="Arial" w:cs="Arial"/>
                <w:bCs/>
                <w:iCs/>
                <w:sz w:val="20"/>
                <w:szCs w:val="20"/>
              </w:rPr>
              <w:t xml:space="preserve">Proyecto:            Seminario: X      Taller:                        Tutoría:  </w:t>
            </w:r>
          </w:p>
          <w:p w14:paraId="5876C2C3" w14:textId="77777777" w:rsidR="00152A77" w:rsidRPr="00152A77" w:rsidRDefault="00152A77" w:rsidP="00152A77">
            <w:pPr>
              <w:shd w:val="clear" w:color="auto" w:fill="FFFFFF" w:themeFill="background1"/>
              <w:ind w:left="567"/>
              <w:rPr>
                <w:rFonts w:ascii="Arial" w:hAnsi="Arial" w:cs="Arial"/>
                <w:bCs/>
                <w:iCs/>
                <w:sz w:val="20"/>
                <w:szCs w:val="20"/>
              </w:rPr>
            </w:pPr>
          </w:p>
          <w:p w14:paraId="5F1A9AC4" w14:textId="77777777" w:rsidR="00152A77" w:rsidRPr="00152A77" w:rsidRDefault="00152A77" w:rsidP="00152A77">
            <w:pPr>
              <w:ind w:left="567"/>
              <w:rPr>
                <w:rFonts w:ascii="Arial" w:hAnsi="Arial" w:cs="Arial"/>
                <w:noProof/>
                <w:sz w:val="20"/>
                <w:szCs w:val="20"/>
              </w:rPr>
            </w:pPr>
            <w:r w:rsidRPr="00152A77">
              <w:rPr>
                <w:rFonts w:ascii="Arial" w:hAnsi="Arial" w:cs="Arial"/>
                <w:noProof/>
                <w:sz w:val="20"/>
                <w:szCs w:val="20"/>
              </w:rPr>
              <w:t>Otra: _____________________                               ¿Cuál?________________________</w:t>
            </w:r>
          </w:p>
          <w:p w14:paraId="5AC17C9F" w14:textId="2D4A6C0B" w:rsidR="003D44FD" w:rsidRPr="00152A77" w:rsidRDefault="003D44FD" w:rsidP="003B4135">
            <w:pPr>
              <w:spacing w:line="276" w:lineRule="auto"/>
              <w:ind w:left="567"/>
              <w:rPr>
                <w:rFonts w:ascii="Arial" w:hAnsi="Arial" w:cs="Arial"/>
                <w:noProof/>
                <w:sz w:val="20"/>
                <w:szCs w:val="20"/>
                <w:lang w:eastAsia="en-US"/>
              </w:rPr>
            </w:pPr>
          </w:p>
        </w:tc>
      </w:tr>
      <w:tr w:rsidR="003D44FD" w:rsidRPr="00152A77" w14:paraId="2DABF96F"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27414" w14:textId="27D74727" w:rsidR="005F079F" w:rsidRPr="00152A77" w:rsidRDefault="003D44FD" w:rsidP="00D77848">
            <w:pPr>
              <w:pStyle w:val="Prrafodelista"/>
              <w:numPr>
                <w:ilvl w:val="0"/>
                <w:numId w:val="8"/>
              </w:numPr>
              <w:jc w:val="both"/>
              <w:rPr>
                <w:rFonts w:ascii="Arial" w:hAnsi="Arial" w:cs="Arial"/>
                <w:b/>
                <w:noProof/>
                <w:sz w:val="22"/>
                <w:szCs w:val="22"/>
              </w:rPr>
            </w:pPr>
            <w:r w:rsidRPr="00152A77">
              <w:rPr>
                <w:rFonts w:ascii="Arial" w:hAnsi="Arial" w:cs="Arial"/>
                <w:b/>
                <w:noProof/>
                <w:sz w:val="22"/>
                <w:szCs w:val="22"/>
              </w:rPr>
              <w:t>PERFIL DEL DOCENTE</w:t>
            </w:r>
          </w:p>
        </w:tc>
      </w:tr>
      <w:tr w:rsidR="00C128EE" w:rsidRPr="00152A77" w14:paraId="7B3F2C74"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169AE" w14:textId="77777777" w:rsidR="00FF7A33" w:rsidRPr="00152A77" w:rsidRDefault="00FF7A33" w:rsidP="00D77848">
            <w:pPr>
              <w:ind w:left="567"/>
              <w:jc w:val="both"/>
              <w:rPr>
                <w:rFonts w:ascii="Arial" w:hAnsi="Arial" w:cs="Arial"/>
                <w:sz w:val="22"/>
                <w:szCs w:val="22"/>
              </w:rPr>
            </w:pPr>
          </w:p>
          <w:p w14:paraId="58A93A86" w14:textId="491AB4A0" w:rsidR="00721C19" w:rsidRPr="00152A77" w:rsidRDefault="00D77848" w:rsidP="00D77848">
            <w:pPr>
              <w:ind w:left="567"/>
              <w:jc w:val="both"/>
              <w:rPr>
                <w:rFonts w:ascii="Arial" w:hAnsi="Arial" w:cs="Arial"/>
                <w:sz w:val="22"/>
                <w:szCs w:val="22"/>
              </w:rPr>
            </w:pPr>
            <w:r w:rsidRPr="00152A77">
              <w:rPr>
                <w:rFonts w:ascii="Arial" w:hAnsi="Arial" w:cs="Arial"/>
                <w:sz w:val="22"/>
                <w:szCs w:val="22"/>
              </w:rPr>
              <w:t>El docente</w:t>
            </w:r>
            <w:r w:rsidR="00721C19" w:rsidRPr="00152A77">
              <w:rPr>
                <w:rFonts w:ascii="Arial" w:hAnsi="Arial" w:cs="Arial"/>
                <w:sz w:val="22"/>
                <w:szCs w:val="22"/>
              </w:rPr>
              <w:t xml:space="preserve"> debe apropiarse de las directivas institucionales y diversas iniciativas de </w:t>
            </w:r>
            <w:proofErr w:type="spellStart"/>
            <w:r w:rsidR="00721C19" w:rsidRPr="00152A77">
              <w:rPr>
                <w:rFonts w:ascii="Arial" w:hAnsi="Arial" w:cs="Arial"/>
                <w:sz w:val="22"/>
                <w:szCs w:val="22"/>
              </w:rPr>
              <w:t>innovación</w:t>
            </w:r>
            <w:proofErr w:type="spellEnd"/>
            <w:r w:rsidR="00721C19" w:rsidRPr="00152A77">
              <w:rPr>
                <w:rFonts w:ascii="Arial" w:hAnsi="Arial" w:cs="Arial"/>
                <w:sz w:val="22"/>
                <w:szCs w:val="22"/>
              </w:rPr>
              <w:t xml:space="preserve">, dado que la modalidad de esta cátedra es virtual/presencial. </w:t>
            </w:r>
          </w:p>
          <w:p w14:paraId="10AA95BD" w14:textId="77777777" w:rsidR="009257AB" w:rsidRPr="00152A77" w:rsidRDefault="009257AB" w:rsidP="00D77848">
            <w:pPr>
              <w:ind w:left="567"/>
              <w:jc w:val="both"/>
              <w:rPr>
                <w:rFonts w:ascii="Arial" w:hAnsi="Arial" w:cs="Arial"/>
                <w:sz w:val="22"/>
                <w:szCs w:val="22"/>
              </w:rPr>
            </w:pPr>
          </w:p>
        </w:tc>
      </w:tr>
      <w:tr w:rsidR="001C192C" w:rsidRPr="00152A77" w14:paraId="31F37CAB" w14:textId="77777777" w:rsidTr="00611F7A">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95234" w14:textId="27A51DC1" w:rsidR="005F079F" w:rsidRPr="00152A77" w:rsidRDefault="001C192C" w:rsidP="00D77848">
            <w:pPr>
              <w:pStyle w:val="Prrafodelista"/>
              <w:ind w:left="574"/>
              <w:jc w:val="both"/>
              <w:rPr>
                <w:rFonts w:ascii="Arial" w:hAnsi="Arial" w:cs="Arial"/>
                <w:b/>
                <w:sz w:val="22"/>
                <w:szCs w:val="22"/>
              </w:rPr>
            </w:pPr>
            <w:r w:rsidRPr="00152A77">
              <w:rPr>
                <w:rFonts w:ascii="Arial" w:hAnsi="Arial" w:cs="Arial"/>
                <w:b/>
                <w:sz w:val="22"/>
                <w:szCs w:val="22"/>
              </w:rPr>
              <w:t>Nº DE DOCENTES</w:t>
            </w:r>
            <w:r w:rsidRPr="00152A77">
              <w:rPr>
                <w:rFonts w:ascii="Arial" w:hAnsi="Arial" w:cs="Arial"/>
                <w:b/>
                <w:sz w:val="22"/>
                <w:szCs w:val="22"/>
              </w:rPr>
              <w:softHyphen/>
            </w:r>
            <w:r w:rsidRPr="00152A77">
              <w:rPr>
                <w:rFonts w:ascii="Arial" w:hAnsi="Arial" w:cs="Arial"/>
                <w:b/>
                <w:sz w:val="22"/>
                <w:szCs w:val="22"/>
              </w:rPr>
              <w:softHyphen/>
            </w:r>
            <w:r w:rsidRPr="00152A77">
              <w:rPr>
                <w:rFonts w:ascii="Arial" w:hAnsi="Arial" w:cs="Arial"/>
                <w:b/>
                <w:sz w:val="22"/>
                <w:szCs w:val="22"/>
              </w:rPr>
              <w:softHyphen/>
            </w:r>
            <w:r w:rsidR="00C128EE" w:rsidRPr="00152A77">
              <w:rPr>
                <w:rFonts w:ascii="Arial" w:hAnsi="Arial" w:cs="Arial"/>
                <w:b/>
                <w:sz w:val="22"/>
                <w:szCs w:val="22"/>
              </w:rPr>
              <w:t>: 1</w:t>
            </w:r>
            <w:r w:rsidR="00286D7A" w:rsidRPr="00152A77">
              <w:rPr>
                <w:rFonts w:ascii="Arial" w:hAnsi="Arial" w:cs="Arial"/>
                <w:b/>
                <w:sz w:val="22"/>
                <w:szCs w:val="22"/>
              </w:rPr>
              <w:t xml:space="preserve"> y varios monitores</w:t>
            </w:r>
          </w:p>
        </w:tc>
      </w:tr>
      <w:tr w:rsidR="003D44FD" w:rsidRPr="00152A77" w14:paraId="2A647C5D"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6502758D"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 xml:space="preserve">JUSTIFICACIÓN DEL ESPACIO ACADÉMICO </w:t>
            </w:r>
          </w:p>
        </w:tc>
      </w:tr>
      <w:tr w:rsidR="001C192C" w:rsidRPr="00152A77" w14:paraId="1B54249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C2F7" w14:textId="77777777" w:rsidR="00F20FEF" w:rsidRPr="00152A77" w:rsidRDefault="00F20FEF" w:rsidP="00D77848">
            <w:pPr>
              <w:ind w:left="567"/>
              <w:jc w:val="both"/>
              <w:rPr>
                <w:rFonts w:ascii="Arial" w:hAnsi="Arial" w:cs="Arial"/>
                <w:sz w:val="22"/>
                <w:szCs w:val="22"/>
              </w:rPr>
            </w:pPr>
          </w:p>
          <w:p w14:paraId="0ABD7B33" w14:textId="0AD5D99E" w:rsidR="006441B9" w:rsidRPr="00152A77" w:rsidRDefault="006441B9" w:rsidP="00D77848">
            <w:pPr>
              <w:ind w:left="567"/>
              <w:jc w:val="both"/>
              <w:rPr>
                <w:rFonts w:ascii="Arial" w:hAnsi="Arial" w:cs="Arial"/>
                <w:sz w:val="22"/>
                <w:szCs w:val="22"/>
              </w:rPr>
            </w:pPr>
            <w:r w:rsidRPr="00152A77">
              <w:rPr>
                <w:rFonts w:ascii="Arial" w:hAnsi="Arial" w:cs="Arial"/>
                <w:sz w:val="22"/>
                <w:szCs w:val="22"/>
              </w:rPr>
              <w:t xml:space="preserve">La </w:t>
            </w:r>
            <w:proofErr w:type="spellStart"/>
            <w:r w:rsidRPr="00152A77">
              <w:rPr>
                <w:rFonts w:ascii="Arial" w:hAnsi="Arial" w:cs="Arial"/>
                <w:sz w:val="22"/>
                <w:szCs w:val="22"/>
              </w:rPr>
              <w:t>Cátedra</w:t>
            </w:r>
            <w:proofErr w:type="spellEnd"/>
            <w:r w:rsidRPr="00152A77">
              <w:rPr>
                <w:rFonts w:ascii="Arial" w:hAnsi="Arial" w:cs="Arial"/>
                <w:sz w:val="22"/>
                <w:szCs w:val="22"/>
              </w:rPr>
              <w:t xml:space="preserve"> Caldas es uno de los espacios </w:t>
            </w:r>
            <w:proofErr w:type="spellStart"/>
            <w:r w:rsidRPr="00152A77">
              <w:rPr>
                <w:rFonts w:ascii="Arial" w:hAnsi="Arial" w:cs="Arial"/>
                <w:sz w:val="22"/>
                <w:szCs w:val="22"/>
              </w:rPr>
              <w:t>académicos</w:t>
            </w:r>
            <w:proofErr w:type="spellEnd"/>
            <w:r w:rsidRPr="00152A77">
              <w:rPr>
                <w:rFonts w:ascii="Arial" w:hAnsi="Arial" w:cs="Arial"/>
                <w:sz w:val="22"/>
                <w:szCs w:val="22"/>
              </w:rPr>
              <w:t xml:space="preserve"> transversales de la Universidad Distrital Francisco </w:t>
            </w:r>
            <w:proofErr w:type="spellStart"/>
            <w:r w:rsidRPr="00152A77">
              <w:rPr>
                <w:rFonts w:ascii="Arial" w:hAnsi="Arial" w:cs="Arial"/>
                <w:sz w:val="22"/>
                <w:szCs w:val="22"/>
              </w:rPr>
              <w:t>Jose</w:t>
            </w:r>
            <w:proofErr w:type="spellEnd"/>
            <w:r w:rsidRPr="00152A77">
              <w:rPr>
                <w:rFonts w:ascii="Arial" w:hAnsi="Arial" w:cs="Arial"/>
                <w:sz w:val="22"/>
                <w:szCs w:val="22"/>
              </w:rPr>
              <w:t>́ de Caldas (</w:t>
            </w:r>
            <w:proofErr w:type="spellStart"/>
            <w:r w:rsidRPr="00152A77">
              <w:rPr>
                <w:rFonts w:ascii="Arial" w:hAnsi="Arial" w:cs="Arial"/>
                <w:sz w:val="22"/>
                <w:szCs w:val="22"/>
              </w:rPr>
              <w:t>uDFJC</w:t>
            </w:r>
            <w:proofErr w:type="spellEnd"/>
            <w:r w:rsidRPr="00152A77">
              <w:rPr>
                <w:rFonts w:ascii="Arial" w:hAnsi="Arial" w:cs="Arial"/>
                <w:sz w:val="22"/>
                <w:szCs w:val="22"/>
              </w:rPr>
              <w:t xml:space="preserve">). Establecido como proyecto de Facultades, tiene como fin situar al estudiante de </w:t>
            </w:r>
            <w:proofErr w:type="spellStart"/>
            <w:r w:rsidRPr="00152A77">
              <w:rPr>
                <w:rFonts w:ascii="Arial" w:hAnsi="Arial" w:cs="Arial"/>
                <w:sz w:val="22"/>
                <w:szCs w:val="22"/>
              </w:rPr>
              <w:t>recién</w:t>
            </w:r>
            <w:proofErr w:type="spellEnd"/>
            <w:r w:rsidRPr="00152A77">
              <w:rPr>
                <w:rFonts w:ascii="Arial" w:hAnsi="Arial" w:cs="Arial"/>
                <w:sz w:val="22"/>
                <w:szCs w:val="22"/>
              </w:rPr>
              <w:t xml:space="preserve"> ingreso en la vida </w:t>
            </w:r>
            <w:proofErr w:type="spellStart"/>
            <w:r w:rsidRPr="00152A77">
              <w:rPr>
                <w:rFonts w:ascii="Arial" w:hAnsi="Arial" w:cs="Arial"/>
                <w:sz w:val="22"/>
                <w:szCs w:val="22"/>
              </w:rPr>
              <w:t>univer</w:t>
            </w:r>
            <w:proofErr w:type="spellEnd"/>
            <w:r w:rsidRPr="00152A77">
              <w:rPr>
                <w:rFonts w:ascii="Arial" w:hAnsi="Arial" w:cs="Arial"/>
                <w:sz w:val="22"/>
                <w:szCs w:val="22"/>
              </w:rPr>
              <w:t xml:space="preserve">- </w:t>
            </w:r>
            <w:proofErr w:type="spellStart"/>
            <w:r w:rsidRPr="00152A77">
              <w:rPr>
                <w:rFonts w:ascii="Arial" w:hAnsi="Arial" w:cs="Arial"/>
                <w:sz w:val="22"/>
                <w:szCs w:val="22"/>
              </w:rPr>
              <w:t>sitaria</w:t>
            </w:r>
            <w:proofErr w:type="spellEnd"/>
            <w:r w:rsidRPr="00152A77">
              <w:rPr>
                <w:rFonts w:ascii="Arial" w:hAnsi="Arial" w:cs="Arial"/>
                <w:sz w:val="22"/>
                <w:szCs w:val="22"/>
              </w:rPr>
              <w:t xml:space="preserve"> en general y en el contexto de la UDFJC en particular. </w:t>
            </w:r>
          </w:p>
          <w:p w14:paraId="185F76A2" w14:textId="4864EAC6" w:rsidR="001C192C" w:rsidRPr="00152A77" w:rsidRDefault="009257AB" w:rsidP="00D77848">
            <w:pPr>
              <w:ind w:left="567"/>
              <w:jc w:val="both"/>
              <w:rPr>
                <w:rFonts w:ascii="Arial" w:hAnsi="Arial" w:cs="Arial"/>
                <w:sz w:val="22"/>
                <w:szCs w:val="22"/>
              </w:rPr>
            </w:pPr>
            <w:r w:rsidRPr="00152A77">
              <w:rPr>
                <w:rFonts w:ascii="Arial" w:hAnsi="Arial" w:cs="Arial"/>
                <w:sz w:val="22"/>
                <w:szCs w:val="22"/>
              </w:rPr>
              <w:t xml:space="preserve">La cátedra Francisco José de Caldas, se constituye como un encuentro de experiencias académicas y profesionales de conocimientos e investigaciones de individuos, colectivos de investigación y grupos de trabajo de las facultadas, proyectos curriculares y unidades académicas de la Universidad Distrital que se articulan alrededor de una propuesta </w:t>
            </w:r>
            <w:r w:rsidRPr="00152A77">
              <w:rPr>
                <w:rFonts w:ascii="Arial" w:hAnsi="Arial" w:cs="Arial"/>
                <w:sz w:val="22"/>
                <w:szCs w:val="22"/>
              </w:rPr>
              <w:lastRenderedPageBreak/>
              <w:t>coherente con los principios de Universidad. Se entiende como un espacio académico de naturaleza interdisciplinaria organizada como un conjunto de conferencias desde las cuales se abordan determinadas temáticas con miras a la formación integral de los estudiantes.</w:t>
            </w:r>
          </w:p>
          <w:p w14:paraId="2156D5C8" w14:textId="77777777" w:rsidR="00051BFF" w:rsidRPr="00152A77" w:rsidRDefault="00051BFF" w:rsidP="00D77848">
            <w:pPr>
              <w:jc w:val="both"/>
              <w:rPr>
                <w:rFonts w:ascii="Arial" w:hAnsi="Arial" w:cs="Arial"/>
                <w:sz w:val="22"/>
                <w:szCs w:val="22"/>
              </w:rPr>
            </w:pPr>
          </w:p>
        </w:tc>
      </w:tr>
      <w:tr w:rsidR="003D44FD" w:rsidRPr="00152A77" w14:paraId="22FA6E59"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060C5A8C"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lastRenderedPageBreak/>
              <w:t>OBJETIVO GENERAL</w:t>
            </w:r>
          </w:p>
        </w:tc>
      </w:tr>
      <w:tr w:rsidR="001C192C" w:rsidRPr="00152A77" w14:paraId="08BCE0EA"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1CBA" w14:textId="77777777" w:rsidR="00DC2952" w:rsidRPr="00152A77" w:rsidRDefault="00DC2952" w:rsidP="00D77848">
            <w:pPr>
              <w:ind w:left="567"/>
              <w:jc w:val="both"/>
              <w:rPr>
                <w:rFonts w:ascii="Arial" w:hAnsi="Arial" w:cs="Arial"/>
                <w:sz w:val="22"/>
                <w:szCs w:val="22"/>
              </w:rPr>
            </w:pPr>
          </w:p>
          <w:p w14:paraId="74E6EF54" w14:textId="77777777" w:rsidR="00DC2952" w:rsidRPr="00152A77" w:rsidRDefault="009257AB" w:rsidP="00D77848">
            <w:pPr>
              <w:ind w:left="567"/>
              <w:jc w:val="both"/>
              <w:rPr>
                <w:rFonts w:ascii="Arial" w:hAnsi="Arial" w:cs="Arial"/>
                <w:sz w:val="22"/>
                <w:szCs w:val="22"/>
              </w:rPr>
            </w:pPr>
            <w:r w:rsidRPr="00152A77">
              <w:rPr>
                <w:rFonts w:ascii="Arial" w:hAnsi="Arial" w:cs="Arial"/>
                <w:sz w:val="22"/>
                <w:szCs w:val="22"/>
              </w:rPr>
              <w:t>Situar a la comunidad educativa frente a la necesidad de conocer y comprender los problemas globales contemporáneos, sus repercusiones y dimensiones locales y las responsabilidades académicas que se derivan de los mismos.</w:t>
            </w:r>
          </w:p>
          <w:p w14:paraId="77F4E332" w14:textId="5D2B8F20" w:rsidR="009257AB" w:rsidRPr="00152A77" w:rsidRDefault="009257AB" w:rsidP="00D77848">
            <w:pPr>
              <w:ind w:left="567"/>
              <w:jc w:val="both"/>
              <w:rPr>
                <w:rFonts w:ascii="Arial" w:hAnsi="Arial" w:cs="Arial"/>
                <w:sz w:val="22"/>
                <w:szCs w:val="22"/>
              </w:rPr>
            </w:pPr>
          </w:p>
        </w:tc>
      </w:tr>
      <w:tr w:rsidR="003D44FD" w:rsidRPr="00152A77" w14:paraId="01686D46"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10D2C46"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OBJETIVOS ESPECÍFICOS</w:t>
            </w:r>
          </w:p>
        </w:tc>
      </w:tr>
      <w:tr w:rsidR="001C192C" w:rsidRPr="00152A77" w14:paraId="39530505" w14:textId="77777777" w:rsidTr="00611F7A">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4C2DD" w14:textId="19856084" w:rsidR="00E566C8" w:rsidRPr="00152A77" w:rsidRDefault="00E566C8" w:rsidP="00D77848">
            <w:pPr>
              <w:pStyle w:val="Prrafodelista"/>
              <w:ind w:left="574"/>
              <w:jc w:val="both"/>
              <w:rPr>
                <w:rFonts w:ascii="Arial" w:hAnsi="Arial" w:cs="Arial"/>
                <w:b/>
                <w:sz w:val="22"/>
                <w:szCs w:val="22"/>
              </w:rPr>
            </w:pPr>
          </w:p>
          <w:p w14:paraId="1D43E06D" w14:textId="77777777" w:rsidR="006441B9" w:rsidRPr="00152A77" w:rsidRDefault="006441B9" w:rsidP="00152A77">
            <w:pPr>
              <w:pStyle w:val="Prrafodelista"/>
              <w:numPr>
                <w:ilvl w:val="0"/>
                <w:numId w:val="15"/>
              </w:numPr>
              <w:jc w:val="both"/>
              <w:rPr>
                <w:rFonts w:ascii="Arial" w:hAnsi="Arial" w:cs="Arial"/>
                <w:sz w:val="22"/>
                <w:szCs w:val="22"/>
              </w:rPr>
            </w:pPr>
            <w:r w:rsidRPr="00152A77">
              <w:rPr>
                <w:rFonts w:ascii="Arial" w:hAnsi="Arial" w:cs="Arial"/>
                <w:sz w:val="22"/>
                <w:szCs w:val="22"/>
              </w:rPr>
              <w:t>Generar conocimiento y promover la reflexión sobre la formación universitaria y su compromiso local y global.</w:t>
            </w:r>
          </w:p>
          <w:p w14:paraId="75DF7B2D" w14:textId="77777777" w:rsidR="006441B9" w:rsidRPr="00152A77" w:rsidRDefault="006441B9" w:rsidP="00152A77">
            <w:pPr>
              <w:pStyle w:val="Prrafodelista"/>
              <w:numPr>
                <w:ilvl w:val="0"/>
                <w:numId w:val="15"/>
              </w:numPr>
              <w:jc w:val="both"/>
              <w:rPr>
                <w:rFonts w:ascii="Arial" w:hAnsi="Arial" w:cs="Arial"/>
                <w:sz w:val="22"/>
                <w:szCs w:val="22"/>
              </w:rPr>
            </w:pPr>
            <w:r w:rsidRPr="00152A77">
              <w:rPr>
                <w:rFonts w:ascii="Arial" w:hAnsi="Arial" w:cs="Arial"/>
                <w:sz w:val="22"/>
                <w:szCs w:val="22"/>
              </w:rPr>
              <w:t>Propiciar el cuestionamiento frente a la responsabilidad social como estudiantes de la UDFJC.</w:t>
            </w:r>
          </w:p>
          <w:p w14:paraId="6EFDE7F4" w14:textId="3B7B78CB" w:rsidR="006441B9" w:rsidRPr="00152A77" w:rsidRDefault="006441B9" w:rsidP="00152A77">
            <w:pPr>
              <w:pStyle w:val="Prrafodelista"/>
              <w:numPr>
                <w:ilvl w:val="0"/>
                <w:numId w:val="15"/>
              </w:numPr>
              <w:jc w:val="both"/>
              <w:rPr>
                <w:rFonts w:ascii="Arial" w:hAnsi="Arial" w:cs="Arial"/>
                <w:sz w:val="22"/>
                <w:szCs w:val="22"/>
              </w:rPr>
            </w:pPr>
            <w:r w:rsidRPr="00152A77">
              <w:rPr>
                <w:rFonts w:ascii="Arial" w:hAnsi="Arial" w:cs="Arial"/>
                <w:sz w:val="22"/>
                <w:szCs w:val="22"/>
              </w:rPr>
              <w:t xml:space="preserve">Aportar a la construcción de un proyecto de universidad que propenda por una sociedad más justa y coherente, entre otras, según las temáticas que semestralmente se abordan. </w:t>
            </w:r>
          </w:p>
          <w:p w14:paraId="01E7EBF0" w14:textId="5584608B" w:rsidR="00F77C91" w:rsidRPr="00152A77" w:rsidRDefault="00F77C91" w:rsidP="00D77848">
            <w:pPr>
              <w:jc w:val="both"/>
              <w:rPr>
                <w:rFonts w:ascii="Arial" w:hAnsi="Arial" w:cs="Arial"/>
                <w:sz w:val="22"/>
                <w:szCs w:val="22"/>
              </w:rPr>
            </w:pPr>
          </w:p>
        </w:tc>
      </w:tr>
      <w:tr w:rsidR="003D44FD" w:rsidRPr="00152A77" w14:paraId="7A6E47A5"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78F21721" w14:textId="273A2C81"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COMPETENCIAS, CAPACIDADES Y HABILIDADES DE FORMACIÓN:</w:t>
            </w:r>
          </w:p>
        </w:tc>
      </w:tr>
      <w:tr w:rsidR="001C192C" w:rsidRPr="00152A77" w14:paraId="4743EB2F" w14:textId="77777777" w:rsidTr="00611F7A">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6C1D" w14:textId="77777777" w:rsidR="00523F3D" w:rsidRPr="00152A77" w:rsidRDefault="00523F3D" w:rsidP="00D77848">
            <w:pPr>
              <w:pStyle w:val="Prrafodelista"/>
              <w:ind w:left="574"/>
              <w:jc w:val="both"/>
              <w:rPr>
                <w:rFonts w:ascii="Arial" w:hAnsi="Arial" w:cs="Arial"/>
                <w:sz w:val="22"/>
                <w:szCs w:val="22"/>
              </w:rPr>
            </w:pPr>
          </w:p>
          <w:p w14:paraId="039DD7CA" w14:textId="667AD5C9" w:rsidR="000928AD" w:rsidRPr="00152A77" w:rsidRDefault="000928AD" w:rsidP="00152A77">
            <w:pPr>
              <w:pStyle w:val="Prrafodelista"/>
              <w:numPr>
                <w:ilvl w:val="0"/>
                <w:numId w:val="16"/>
              </w:numPr>
              <w:jc w:val="both"/>
              <w:rPr>
                <w:rFonts w:ascii="Arial" w:hAnsi="Arial" w:cs="Arial"/>
                <w:sz w:val="22"/>
                <w:szCs w:val="22"/>
              </w:rPr>
            </w:pPr>
            <w:r w:rsidRPr="00152A77">
              <w:rPr>
                <w:rFonts w:ascii="Arial" w:hAnsi="Arial" w:cs="Arial"/>
                <w:sz w:val="22"/>
                <w:szCs w:val="22"/>
              </w:rPr>
              <w:t>Comprensión de textos.</w:t>
            </w:r>
          </w:p>
          <w:p w14:paraId="596C1C79" w14:textId="5F9CF3E7" w:rsidR="000928AD" w:rsidRPr="00152A77" w:rsidRDefault="000928AD" w:rsidP="00152A77">
            <w:pPr>
              <w:pStyle w:val="Prrafodelista"/>
              <w:numPr>
                <w:ilvl w:val="0"/>
                <w:numId w:val="16"/>
              </w:numPr>
              <w:jc w:val="both"/>
              <w:rPr>
                <w:rFonts w:ascii="Arial" w:hAnsi="Arial" w:cs="Arial"/>
                <w:sz w:val="22"/>
                <w:szCs w:val="22"/>
              </w:rPr>
            </w:pPr>
            <w:r w:rsidRPr="00152A77">
              <w:rPr>
                <w:rFonts w:ascii="Arial" w:hAnsi="Arial" w:cs="Arial"/>
                <w:sz w:val="22"/>
                <w:szCs w:val="22"/>
              </w:rPr>
              <w:t xml:space="preserve">Reflexión y comprensión de temáticas planteadas.  </w:t>
            </w:r>
          </w:p>
          <w:p w14:paraId="238D41B9" w14:textId="77777777" w:rsidR="000928AD" w:rsidRPr="00152A77" w:rsidRDefault="000928AD" w:rsidP="00152A77">
            <w:pPr>
              <w:pStyle w:val="Prrafodelista"/>
              <w:numPr>
                <w:ilvl w:val="0"/>
                <w:numId w:val="16"/>
              </w:numPr>
              <w:jc w:val="both"/>
              <w:rPr>
                <w:rFonts w:ascii="Arial" w:hAnsi="Arial" w:cs="Arial"/>
                <w:sz w:val="22"/>
                <w:szCs w:val="22"/>
              </w:rPr>
            </w:pPr>
            <w:r w:rsidRPr="00152A77">
              <w:rPr>
                <w:rFonts w:ascii="Arial" w:hAnsi="Arial" w:cs="Arial"/>
                <w:sz w:val="22"/>
                <w:szCs w:val="22"/>
              </w:rPr>
              <w:t xml:space="preserve">Relación de lo estudiado con respecto a si mismo y a su entorno, desde el aprendizaje y reflexión la autovaloración para el servicio de la sociedad. </w:t>
            </w:r>
          </w:p>
          <w:p w14:paraId="77E27F8B" w14:textId="77777777" w:rsidR="00B22EA5" w:rsidRPr="00152A77" w:rsidRDefault="00B22EA5" w:rsidP="00D77848">
            <w:pPr>
              <w:pStyle w:val="Prrafodelista"/>
              <w:ind w:left="574"/>
              <w:jc w:val="both"/>
              <w:rPr>
                <w:rFonts w:ascii="Arial" w:hAnsi="Arial" w:cs="Arial"/>
                <w:sz w:val="22"/>
                <w:szCs w:val="22"/>
              </w:rPr>
            </w:pPr>
          </w:p>
        </w:tc>
      </w:tr>
      <w:tr w:rsidR="001C192C" w:rsidRPr="00152A77" w14:paraId="55AF1BAD"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554D" w14:textId="77777777" w:rsidR="001C192C" w:rsidRPr="00152A77" w:rsidRDefault="001C192C" w:rsidP="00D77848">
            <w:pPr>
              <w:pStyle w:val="Textoindependiente"/>
              <w:numPr>
                <w:ilvl w:val="0"/>
                <w:numId w:val="8"/>
              </w:numPr>
              <w:spacing w:after="0"/>
              <w:jc w:val="both"/>
              <w:rPr>
                <w:rFonts w:ascii="Arial" w:hAnsi="Arial" w:cs="Arial"/>
                <w:b/>
                <w:sz w:val="22"/>
                <w:szCs w:val="22"/>
              </w:rPr>
            </w:pPr>
            <w:r w:rsidRPr="00152A77">
              <w:rPr>
                <w:rFonts w:ascii="Arial" w:hAnsi="Arial" w:cs="Arial"/>
                <w:b/>
                <w:sz w:val="22"/>
                <w:szCs w:val="22"/>
              </w:rPr>
              <w:t>SABERES PREVIOS</w:t>
            </w:r>
          </w:p>
        </w:tc>
      </w:tr>
      <w:tr w:rsidR="001C192C" w:rsidRPr="00152A77" w14:paraId="121EBBB3" w14:textId="77777777" w:rsidTr="00611F7A">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983C" w14:textId="77777777" w:rsidR="009C5C31" w:rsidRPr="00152A77" w:rsidRDefault="009C5C31" w:rsidP="00D77848">
            <w:pPr>
              <w:pStyle w:val="Prrafodelista"/>
              <w:ind w:left="574"/>
              <w:jc w:val="both"/>
              <w:rPr>
                <w:rFonts w:ascii="Arial" w:hAnsi="Arial" w:cs="Arial"/>
                <w:sz w:val="22"/>
                <w:szCs w:val="22"/>
              </w:rPr>
            </w:pPr>
          </w:p>
          <w:p w14:paraId="133141D7" w14:textId="6BE9DD41" w:rsidR="009C5C31" w:rsidRPr="00152A77" w:rsidRDefault="00D77848" w:rsidP="00D77848">
            <w:pPr>
              <w:ind w:left="567"/>
              <w:jc w:val="both"/>
              <w:rPr>
                <w:rFonts w:ascii="Arial" w:hAnsi="Arial" w:cs="Arial"/>
                <w:sz w:val="22"/>
                <w:szCs w:val="22"/>
              </w:rPr>
            </w:pPr>
            <w:r w:rsidRPr="00152A77">
              <w:rPr>
                <w:rFonts w:ascii="Arial" w:hAnsi="Arial" w:cs="Arial"/>
                <w:sz w:val="22"/>
                <w:szCs w:val="22"/>
              </w:rPr>
              <w:t xml:space="preserve">Conocimientos de </w:t>
            </w:r>
            <w:proofErr w:type="spellStart"/>
            <w:r w:rsidRPr="00152A77">
              <w:rPr>
                <w:rFonts w:ascii="Arial" w:hAnsi="Arial" w:cs="Arial"/>
                <w:sz w:val="22"/>
                <w:szCs w:val="22"/>
              </w:rPr>
              <w:t>lecto</w:t>
            </w:r>
            <w:proofErr w:type="spellEnd"/>
            <w:r w:rsidRPr="00152A77">
              <w:rPr>
                <w:rFonts w:ascii="Arial" w:hAnsi="Arial" w:cs="Arial"/>
                <w:sz w:val="22"/>
                <w:szCs w:val="22"/>
              </w:rPr>
              <w:t>-escritura.</w:t>
            </w:r>
          </w:p>
          <w:p w14:paraId="14C2D980" w14:textId="77777777" w:rsidR="009C5C31" w:rsidRPr="00152A77" w:rsidRDefault="009C5C31" w:rsidP="00D77848">
            <w:pPr>
              <w:jc w:val="both"/>
              <w:rPr>
                <w:rFonts w:ascii="Arial" w:hAnsi="Arial" w:cs="Arial"/>
                <w:sz w:val="22"/>
                <w:szCs w:val="22"/>
              </w:rPr>
            </w:pPr>
          </w:p>
        </w:tc>
      </w:tr>
      <w:tr w:rsidR="004D7E6A" w:rsidRPr="00152A77" w14:paraId="078FDB43"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E2D846" w14:textId="77777777" w:rsidR="004D7E6A" w:rsidRPr="00152A77" w:rsidRDefault="004D7E6A"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CONTENIDOS</w:t>
            </w:r>
          </w:p>
        </w:tc>
      </w:tr>
      <w:tr w:rsidR="004D7E6A" w:rsidRPr="00152A77" w14:paraId="349321F6" w14:textId="77777777" w:rsidTr="00611F7A">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D7B3" w14:textId="4BD1D971" w:rsidR="00D77848" w:rsidRPr="00152A77" w:rsidRDefault="00D77848" w:rsidP="00D77848">
            <w:pPr>
              <w:pStyle w:val="Prrafodelista"/>
              <w:ind w:left="574"/>
              <w:jc w:val="both"/>
              <w:rPr>
                <w:rFonts w:ascii="Arial" w:hAnsi="Arial" w:cs="Arial"/>
                <w:sz w:val="22"/>
                <w:szCs w:val="22"/>
              </w:rPr>
            </w:pPr>
          </w:p>
          <w:p w14:paraId="4C8FB3B2" w14:textId="762D2075" w:rsidR="00D77848" w:rsidRPr="00152A77" w:rsidRDefault="0088025B" w:rsidP="00D77848">
            <w:pPr>
              <w:pStyle w:val="Prrafodelista"/>
              <w:ind w:left="574"/>
              <w:jc w:val="both"/>
              <w:rPr>
                <w:rFonts w:ascii="Arial" w:hAnsi="Arial" w:cs="Arial"/>
                <w:sz w:val="22"/>
                <w:szCs w:val="22"/>
              </w:rPr>
            </w:pPr>
            <w:r w:rsidRPr="00152A77">
              <w:rPr>
                <w:rFonts w:ascii="Arial" w:hAnsi="Arial" w:cs="Arial"/>
                <w:sz w:val="22"/>
                <w:szCs w:val="22"/>
              </w:rPr>
              <w:t>Los ejes temáticos posibles de desarrollar en la cátedra universitaria Francisco José de Caldas en sus diferentes versiones, giran alrededor de</w:t>
            </w:r>
            <w:r w:rsidR="00D77848" w:rsidRPr="00152A77">
              <w:rPr>
                <w:rFonts w:ascii="Arial" w:hAnsi="Arial" w:cs="Arial"/>
                <w:sz w:val="22"/>
                <w:szCs w:val="22"/>
              </w:rPr>
              <w:t xml:space="preserve"> los siguientes ejes temáticos:</w:t>
            </w:r>
          </w:p>
          <w:p w14:paraId="3415F703" w14:textId="77777777" w:rsidR="00D77848" w:rsidRPr="00152A77" w:rsidRDefault="00D77848" w:rsidP="00D77848">
            <w:pPr>
              <w:pStyle w:val="Prrafodelista"/>
              <w:ind w:left="574"/>
              <w:jc w:val="both"/>
              <w:rPr>
                <w:rFonts w:ascii="Arial" w:hAnsi="Arial" w:cs="Arial"/>
                <w:sz w:val="22"/>
                <w:szCs w:val="22"/>
              </w:rPr>
            </w:pPr>
          </w:p>
          <w:p w14:paraId="64DFA912" w14:textId="77777777" w:rsidR="003B4135" w:rsidRPr="00152A77" w:rsidRDefault="0088025B" w:rsidP="003B4135">
            <w:pPr>
              <w:pStyle w:val="Prrafodelista"/>
              <w:numPr>
                <w:ilvl w:val="0"/>
                <w:numId w:val="13"/>
              </w:numPr>
              <w:jc w:val="both"/>
              <w:rPr>
                <w:rFonts w:ascii="Arial" w:hAnsi="Arial" w:cs="Arial"/>
                <w:sz w:val="22"/>
                <w:szCs w:val="22"/>
              </w:rPr>
            </w:pPr>
            <w:r w:rsidRPr="00152A77">
              <w:rPr>
                <w:rFonts w:ascii="Arial" w:hAnsi="Arial" w:cs="Arial"/>
                <w:sz w:val="22"/>
                <w:szCs w:val="22"/>
              </w:rPr>
              <w:t>Naturaleza y sentido de la universidad en general y de la universidad Distrital en particular y sus relaciones esenciales con la vida, su sentido Público y Social y los contextos local, int</w:t>
            </w:r>
            <w:r w:rsidR="00D77848" w:rsidRPr="00152A77">
              <w:rPr>
                <w:rFonts w:ascii="Arial" w:hAnsi="Arial" w:cs="Arial"/>
                <w:sz w:val="22"/>
                <w:szCs w:val="22"/>
              </w:rPr>
              <w:t>ercultural, universal y global.</w:t>
            </w:r>
          </w:p>
          <w:p w14:paraId="44BB52BB" w14:textId="77777777" w:rsidR="003B4135" w:rsidRPr="00152A77" w:rsidRDefault="0088025B" w:rsidP="003B4135">
            <w:pPr>
              <w:pStyle w:val="Prrafodelista"/>
              <w:numPr>
                <w:ilvl w:val="0"/>
                <w:numId w:val="13"/>
              </w:numPr>
              <w:jc w:val="both"/>
              <w:rPr>
                <w:rFonts w:ascii="Arial" w:hAnsi="Arial" w:cs="Arial"/>
                <w:sz w:val="22"/>
                <w:szCs w:val="22"/>
              </w:rPr>
            </w:pPr>
            <w:r w:rsidRPr="00152A77">
              <w:rPr>
                <w:rFonts w:ascii="Arial" w:hAnsi="Arial" w:cs="Arial"/>
                <w:sz w:val="22"/>
                <w:szCs w:val="22"/>
              </w:rPr>
              <w:t>Compromiso de la Universidad con el conocimiento y comprensión de las realidades de nuestro entorno humano, social y natural (Ciudad y Nación) la Juventud, su diversidad cultural, sus problemáticas y sus potencialidades y el carácter de su participación en la solución de sus problemát</w:t>
            </w:r>
            <w:r w:rsidR="00D77848" w:rsidRPr="00152A77">
              <w:rPr>
                <w:rFonts w:ascii="Arial" w:hAnsi="Arial" w:cs="Arial"/>
                <w:sz w:val="22"/>
                <w:szCs w:val="22"/>
              </w:rPr>
              <w:t>icas.</w:t>
            </w:r>
          </w:p>
          <w:p w14:paraId="2EF6C975" w14:textId="6161A760" w:rsidR="00E36327" w:rsidRPr="00152A77" w:rsidRDefault="0088025B" w:rsidP="003B4135">
            <w:pPr>
              <w:pStyle w:val="Prrafodelista"/>
              <w:numPr>
                <w:ilvl w:val="0"/>
                <w:numId w:val="13"/>
              </w:numPr>
              <w:jc w:val="both"/>
              <w:rPr>
                <w:rFonts w:ascii="Arial" w:hAnsi="Arial" w:cs="Arial"/>
                <w:sz w:val="22"/>
                <w:szCs w:val="22"/>
              </w:rPr>
            </w:pPr>
            <w:r w:rsidRPr="00152A77">
              <w:rPr>
                <w:rFonts w:ascii="Arial" w:hAnsi="Arial" w:cs="Arial"/>
                <w:sz w:val="22"/>
                <w:szCs w:val="22"/>
              </w:rPr>
              <w:t>La Universidad Distrital y el carácter académico de su posición, de su voz y su participación pública y de sus propuestas para el mejoramiento de la vida personal, social, cultural y ambiental de la Ciudad Región y del país.</w:t>
            </w:r>
          </w:p>
          <w:p w14:paraId="3C30BB6D" w14:textId="6D63F68F" w:rsidR="001C1000" w:rsidRPr="00152A77" w:rsidRDefault="001C1000" w:rsidP="00D77848">
            <w:pPr>
              <w:pStyle w:val="Prrafodelista"/>
              <w:ind w:left="574"/>
              <w:jc w:val="both"/>
              <w:rPr>
                <w:rFonts w:ascii="Arial" w:hAnsi="Arial" w:cs="Arial"/>
                <w:sz w:val="22"/>
                <w:szCs w:val="22"/>
              </w:rPr>
            </w:pPr>
          </w:p>
        </w:tc>
      </w:tr>
      <w:tr w:rsidR="003D44FD" w:rsidRPr="00152A77" w14:paraId="7B36C27A"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270D51" w14:textId="0655F33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METODOLOGÍA</w:t>
            </w:r>
          </w:p>
        </w:tc>
      </w:tr>
      <w:tr w:rsidR="001C192C" w:rsidRPr="00152A77" w14:paraId="77C61888"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FAB4B" w14:textId="77777777" w:rsidR="00523F3D" w:rsidRPr="00152A77" w:rsidRDefault="00523F3D" w:rsidP="00D77848">
            <w:pPr>
              <w:pStyle w:val="Prrafodelista"/>
              <w:ind w:left="574"/>
              <w:jc w:val="both"/>
              <w:rPr>
                <w:rFonts w:ascii="Arial" w:hAnsi="Arial" w:cs="Arial"/>
                <w:sz w:val="22"/>
                <w:szCs w:val="22"/>
              </w:rPr>
            </w:pPr>
          </w:p>
          <w:p w14:paraId="6BDEA872" w14:textId="77777777" w:rsidR="00D77848" w:rsidRPr="00152A77" w:rsidRDefault="0088025B" w:rsidP="00D77848">
            <w:pPr>
              <w:pStyle w:val="Prrafodelista"/>
              <w:ind w:left="574"/>
              <w:jc w:val="both"/>
              <w:rPr>
                <w:rFonts w:ascii="Arial" w:hAnsi="Arial" w:cs="Arial"/>
                <w:sz w:val="22"/>
                <w:szCs w:val="22"/>
              </w:rPr>
            </w:pPr>
            <w:r w:rsidRPr="00152A77">
              <w:rPr>
                <w:rFonts w:ascii="Arial" w:hAnsi="Arial" w:cs="Arial"/>
                <w:sz w:val="22"/>
                <w:szCs w:val="22"/>
              </w:rPr>
              <w:lastRenderedPageBreak/>
              <w:t xml:space="preserve">La Cátedra Universitaria Francisco José de Caldas, asume una metodología bimodal, es decir se desarrolla a través de sesiones presenciales y sesiones mediadas tecnológicamente a través de aulas virtuales. Se configura por orientaciones propuestas y definidas por el Consejo Académico Universitario y la Vicerrectoría Académica. Por su naturaleza y sentido, la Cátedra Francisco José de Caldas es un espacio académico abierto y diseñado para los estudiantes que recién ingresan a la Universidad, durante los tres </w:t>
            </w:r>
            <w:r w:rsidR="00D77848" w:rsidRPr="00152A77">
              <w:rPr>
                <w:rFonts w:ascii="Arial" w:hAnsi="Arial" w:cs="Arial"/>
                <w:sz w:val="22"/>
                <w:szCs w:val="22"/>
              </w:rPr>
              <w:t>primeros períodos de formación.</w:t>
            </w:r>
          </w:p>
          <w:p w14:paraId="4FC14938" w14:textId="77777777" w:rsidR="00D77848" w:rsidRPr="00152A77" w:rsidRDefault="0088025B" w:rsidP="00D77848">
            <w:pPr>
              <w:pStyle w:val="Prrafodelista"/>
              <w:ind w:left="574"/>
              <w:jc w:val="both"/>
              <w:rPr>
                <w:rFonts w:ascii="Arial" w:hAnsi="Arial" w:cs="Arial"/>
                <w:sz w:val="22"/>
                <w:szCs w:val="22"/>
              </w:rPr>
            </w:pPr>
            <w:r w:rsidRPr="00152A77">
              <w:rPr>
                <w:rFonts w:ascii="Arial" w:hAnsi="Arial" w:cs="Arial"/>
                <w:sz w:val="22"/>
                <w:szCs w:val="22"/>
              </w:rPr>
              <w:t>Los proyectos curriculares son las unidades académicas encargadas de crear el número de grupos para la cátedra y de iniciar el proceso de inscripción de ella como se hace normalmente con los demás espacios académicos. Su funcionamiento se configura con sesiones generales de cátedra, a través de conferencias u otras modalidades y sesiones internas de facultad, dirigidas y desarrolladas po</w:t>
            </w:r>
            <w:r w:rsidR="00D77848" w:rsidRPr="00152A77">
              <w:rPr>
                <w:rFonts w:ascii="Arial" w:hAnsi="Arial" w:cs="Arial"/>
                <w:sz w:val="22"/>
                <w:szCs w:val="22"/>
              </w:rPr>
              <w:t>r el docente a cargo del grupo.</w:t>
            </w:r>
          </w:p>
          <w:p w14:paraId="63DFDA23" w14:textId="1DC06621" w:rsidR="001C192C" w:rsidRPr="00152A77" w:rsidRDefault="0088025B" w:rsidP="00D77848">
            <w:pPr>
              <w:pStyle w:val="Prrafodelista"/>
              <w:ind w:left="574"/>
              <w:jc w:val="both"/>
              <w:rPr>
                <w:rFonts w:ascii="Arial" w:hAnsi="Arial" w:cs="Arial"/>
                <w:sz w:val="22"/>
                <w:szCs w:val="22"/>
              </w:rPr>
            </w:pPr>
            <w:r w:rsidRPr="00152A77">
              <w:rPr>
                <w:rFonts w:ascii="Arial" w:hAnsi="Arial" w:cs="Arial"/>
                <w:sz w:val="22"/>
                <w:szCs w:val="22"/>
              </w:rPr>
              <w:t>La Cátedra podrá desarrollar formas de trabajo colaborativo, en espacios destinados a las horas de trabajo directo, y en todo caso, tras cada conferencia, sesión interna u otra modalidad, habrá un tiempo para preguntas e intervenciones de los asistentes. Es aconsejable que los estudiantes puedan contar con algún material previo, que les permita seguir el curso de las intervenciones orientados por algún interés particular derivado de las lecturas anteriores, y participar con más referentes, en el momento de las intervenciones. Las horas de trabajo autónomo estarán dedicadas a la profundización de los temas tratados en los espacios de trabajo directo y se verán reflejadas en un trabajo final o evaluación que podrá ser online. En todos los casos, los estudiante</w:t>
            </w:r>
            <w:r w:rsidR="00D77848" w:rsidRPr="00152A77">
              <w:rPr>
                <w:rFonts w:ascii="Arial" w:hAnsi="Arial" w:cs="Arial"/>
                <w:sz w:val="22"/>
                <w:szCs w:val="22"/>
              </w:rPr>
              <w:t>s</w:t>
            </w:r>
            <w:r w:rsidRPr="00152A77">
              <w:rPr>
                <w:rFonts w:ascii="Arial" w:hAnsi="Arial" w:cs="Arial"/>
                <w:sz w:val="22"/>
                <w:szCs w:val="22"/>
              </w:rPr>
              <w:t xml:space="preserve"> contarán con los materiales, recursos y actividades propuestas en el aula virtual de la cátedra. </w:t>
            </w:r>
          </w:p>
          <w:p w14:paraId="29F00394" w14:textId="4522D205" w:rsidR="00D77848" w:rsidRPr="00152A77" w:rsidRDefault="00D77848" w:rsidP="00D77848">
            <w:pPr>
              <w:pStyle w:val="Prrafodelista"/>
              <w:ind w:left="574"/>
              <w:jc w:val="both"/>
              <w:rPr>
                <w:rFonts w:ascii="Arial" w:hAnsi="Arial" w:cs="Arial"/>
                <w:sz w:val="22"/>
                <w:szCs w:val="22"/>
              </w:rPr>
            </w:pPr>
          </w:p>
        </w:tc>
      </w:tr>
      <w:tr w:rsidR="003D44FD" w:rsidRPr="00152A77" w14:paraId="1D588282"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A81C76"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lastRenderedPageBreak/>
              <w:t>RECURSOS</w:t>
            </w:r>
          </w:p>
        </w:tc>
      </w:tr>
      <w:tr w:rsidR="001C192C" w:rsidRPr="00152A77" w14:paraId="1E2DFEF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36C12" w14:textId="77777777" w:rsidR="00F20FEF" w:rsidRPr="00152A77" w:rsidRDefault="00F20FEF" w:rsidP="00D77848">
            <w:pPr>
              <w:pStyle w:val="Prrafodelista"/>
              <w:ind w:left="574"/>
              <w:jc w:val="both"/>
              <w:rPr>
                <w:rFonts w:ascii="Arial" w:hAnsi="Arial" w:cs="Arial"/>
                <w:sz w:val="22"/>
                <w:szCs w:val="22"/>
              </w:rPr>
            </w:pPr>
          </w:p>
          <w:p w14:paraId="78B8849E" w14:textId="59C49550" w:rsidR="00D77848" w:rsidRPr="00152A77" w:rsidRDefault="00A20B62" w:rsidP="00D77848">
            <w:pPr>
              <w:ind w:left="567"/>
              <w:jc w:val="both"/>
              <w:rPr>
                <w:rFonts w:ascii="Arial" w:hAnsi="Arial" w:cs="Arial"/>
                <w:sz w:val="22"/>
                <w:szCs w:val="22"/>
              </w:rPr>
            </w:pPr>
            <w:r w:rsidRPr="00152A77">
              <w:rPr>
                <w:rFonts w:ascii="Arial" w:hAnsi="Arial" w:cs="Arial"/>
                <w:sz w:val="22"/>
                <w:szCs w:val="22"/>
              </w:rPr>
              <w:t xml:space="preserve">Un aula </w:t>
            </w:r>
            <w:r w:rsidR="00D77848" w:rsidRPr="00152A77">
              <w:rPr>
                <w:rFonts w:ascii="Arial" w:hAnsi="Arial" w:cs="Arial"/>
                <w:sz w:val="22"/>
                <w:szCs w:val="22"/>
              </w:rPr>
              <w:t>amplia para clase magistral y recursos audiovisuales</w:t>
            </w:r>
          </w:p>
          <w:p w14:paraId="082C14FE" w14:textId="77777777" w:rsidR="00D77848" w:rsidRPr="00152A77" w:rsidRDefault="00D77848" w:rsidP="00D77848">
            <w:pPr>
              <w:jc w:val="both"/>
              <w:rPr>
                <w:rFonts w:ascii="Arial" w:hAnsi="Arial" w:cs="Arial"/>
                <w:b/>
                <w:sz w:val="22"/>
                <w:szCs w:val="22"/>
              </w:rPr>
            </w:pPr>
          </w:p>
        </w:tc>
      </w:tr>
      <w:tr w:rsidR="003D44FD" w:rsidRPr="00152A77" w14:paraId="25C2FD6B" w14:textId="77777777" w:rsidTr="003B4135">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59BD18D"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EVALUACIÓN</w:t>
            </w:r>
          </w:p>
        </w:tc>
      </w:tr>
      <w:tr w:rsidR="003B4135" w:rsidRPr="00152A77" w14:paraId="5660360D" w14:textId="77777777" w:rsidTr="00892EA8">
        <w:trPr>
          <w:trHeight w:val="515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65F28" w14:textId="77777777" w:rsidR="003B4135" w:rsidRPr="00152A77" w:rsidRDefault="003B4135" w:rsidP="003B4135">
            <w:pPr>
              <w:ind w:left="567"/>
              <w:jc w:val="both"/>
              <w:rPr>
                <w:rFonts w:ascii="Arial" w:hAnsi="Arial" w:cs="Arial"/>
                <w:sz w:val="22"/>
                <w:szCs w:val="22"/>
              </w:rPr>
            </w:pPr>
          </w:p>
          <w:p w14:paraId="2C9189DB" w14:textId="77777777" w:rsidR="003B4135" w:rsidRPr="00152A77" w:rsidRDefault="003B4135" w:rsidP="003B4135">
            <w:pPr>
              <w:ind w:left="567"/>
              <w:jc w:val="both"/>
              <w:rPr>
                <w:rFonts w:ascii="Arial" w:hAnsi="Arial" w:cs="Arial"/>
                <w:sz w:val="22"/>
                <w:szCs w:val="22"/>
              </w:rPr>
            </w:pPr>
            <w:r w:rsidRPr="00152A77">
              <w:rPr>
                <w:rFonts w:ascii="Arial" w:hAnsi="Arial" w:cs="Arial"/>
                <w:sz w:val="22"/>
                <w:szCs w:val="22"/>
              </w:rPr>
              <w:t>La cátedra propone evaluaciones que se realizan a través de las actividades a desarrollar en el aula virtual y evaluaciones presenciales, a partir de las actividades realizadas con el docente. Los porcentajes de éstas se proponen de acuerdo al cronograma de actividades que se desarrollará en cada periodo académico. En todos los casos, la cátedra asume las fechas y porcentajes establecidos en el calendario académico, para cada corte y el examen final.</w:t>
            </w:r>
          </w:p>
          <w:p w14:paraId="66625F63" w14:textId="77777777" w:rsidR="003B4135" w:rsidRPr="00152A77" w:rsidRDefault="003B4135" w:rsidP="003B4135">
            <w:pPr>
              <w:ind w:left="567"/>
              <w:jc w:val="both"/>
              <w:rPr>
                <w:rFonts w:ascii="Arial" w:hAnsi="Arial" w:cs="Arial"/>
                <w:sz w:val="22"/>
                <w:szCs w:val="22"/>
              </w:rPr>
            </w:pPr>
            <w:r w:rsidRPr="00152A77">
              <w:rPr>
                <w:rFonts w:ascii="Arial" w:hAnsi="Arial" w:cs="Arial"/>
                <w:sz w:val="22"/>
                <w:szCs w:val="22"/>
              </w:rPr>
              <w:t>La ponderación de esta evaluación se consolidará en tres momentos específicos del curso así:</w:t>
            </w:r>
          </w:p>
          <w:p w14:paraId="66F24815" w14:textId="77777777" w:rsidR="003B4135" w:rsidRPr="00152A77" w:rsidRDefault="003B4135" w:rsidP="003B4135">
            <w:pPr>
              <w:ind w:left="567"/>
              <w:jc w:val="both"/>
              <w:rPr>
                <w:rFonts w:ascii="Arial" w:hAnsi="Arial" w:cs="Arial"/>
                <w:sz w:val="22"/>
                <w:szCs w:val="22"/>
              </w:rPr>
            </w:pPr>
          </w:p>
          <w:tbl>
            <w:tblPr>
              <w:tblStyle w:val="Tablaconcuadrcula"/>
              <w:tblW w:w="0" w:type="auto"/>
              <w:jc w:val="center"/>
              <w:tblLayout w:type="fixed"/>
              <w:tblLook w:val="04A0" w:firstRow="1" w:lastRow="0" w:firstColumn="1" w:lastColumn="0" w:noHBand="0" w:noVBand="1"/>
            </w:tblPr>
            <w:tblGrid>
              <w:gridCol w:w="1249"/>
              <w:gridCol w:w="4199"/>
              <w:gridCol w:w="1796"/>
              <w:gridCol w:w="1747"/>
            </w:tblGrid>
            <w:tr w:rsidR="003B4135" w:rsidRPr="00152A77" w14:paraId="1EA0E90A" w14:textId="77777777" w:rsidTr="00152A77">
              <w:trPr>
                <w:trHeight w:val="388"/>
                <w:jc w:val="center"/>
              </w:trPr>
              <w:tc>
                <w:tcPr>
                  <w:tcW w:w="1249" w:type="dxa"/>
                  <w:vAlign w:val="center"/>
                </w:tcPr>
                <w:p w14:paraId="77C435C7" w14:textId="77777777" w:rsidR="003B4135" w:rsidRPr="00152A77" w:rsidRDefault="003B4135" w:rsidP="00251346">
                  <w:pPr>
                    <w:framePr w:hSpace="141" w:wrap="around" w:vAnchor="text" w:hAnchor="margin" w:y="-7"/>
                    <w:ind w:left="284"/>
                    <w:jc w:val="both"/>
                    <w:rPr>
                      <w:rFonts w:ascii="Arial" w:hAnsi="Arial" w:cs="Arial"/>
                      <w:sz w:val="22"/>
                      <w:szCs w:val="22"/>
                    </w:rPr>
                  </w:pPr>
                </w:p>
              </w:tc>
              <w:tc>
                <w:tcPr>
                  <w:tcW w:w="4199" w:type="dxa"/>
                  <w:vAlign w:val="center"/>
                </w:tcPr>
                <w:p w14:paraId="3D4FFF91" w14:textId="77777777" w:rsidR="003B4135" w:rsidRPr="00152A77" w:rsidRDefault="003B4135" w:rsidP="00251346">
                  <w:pPr>
                    <w:framePr w:hSpace="141" w:wrap="around" w:vAnchor="text" w:hAnchor="margin" w:y="-7"/>
                    <w:ind w:left="284"/>
                    <w:jc w:val="both"/>
                    <w:rPr>
                      <w:rFonts w:ascii="Arial" w:hAnsi="Arial" w:cs="Arial"/>
                      <w:sz w:val="22"/>
                      <w:szCs w:val="22"/>
                    </w:rPr>
                  </w:pPr>
                  <w:r w:rsidRPr="00152A77">
                    <w:rPr>
                      <w:rFonts w:ascii="Arial" w:hAnsi="Arial" w:cs="Arial"/>
                      <w:b/>
                      <w:sz w:val="22"/>
                      <w:szCs w:val="22"/>
                    </w:rPr>
                    <w:t>TIPO DE EVALUACIÓN</w:t>
                  </w:r>
                </w:p>
              </w:tc>
              <w:tc>
                <w:tcPr>
                  <w:tcW w:w="1796" w:type="dxa"/>
                  <w:vAlign w:val="center"/>
                </w:tcPr>
                <w:p w14:paraId="410C2349" w14:textId="77777777" w:rsidR="003B4135" w:rsidRPr="00152A77" w:rsidRDefault="003B4135" w:rsidP="00251346">
                  <w:pPr>
                    <w:framePr w:hSpace="141" w:wrap="around" w:vAnchor="text" w:hAnchor="margin" w:y="-7"/>
                    <w:ind w:left="284"/>
                    <w:jc w:val="both"/>
                    <w:rPr>
                      <w:rFonts w:ascii="Arial" w:hAnsi="Arial" w:cs="Arial"/>
                      <w:sz w:val="22"/>
                      <w:szCs w:val="22"/>
                    </w:rPr>
                  </w:pPr>
                  <w:r w:rsidRPr="00152A77">
                    <w:rPr>
                      <w:rFonts w:ascii="Arial" w:hAnsi="Arial" w:cs="Arial"/>
                      <w:b/>
                      <w:sz w:val="22"/>
                      <w:szCs w:val="22"/>
                    </w:rPr>
                    <w:t>FECHA</w:t>
                  </w:r>
                </w:p>
              </w:tc>
              <w:tc>
                <w:tcPr>
                  <w:tcW w:w="1747" w:type="dxa"/>
                  <w:vAlign w:val="center"/>
                </w:tcPr>
                <w:p w14:paraId="09B2778C" w14:textId="77777777" w:rsidR="003B4135" w:rsidRPr="00152A77" w:rsidRDefault="003B4135" w:rsidP="00251346">
                  <w:pPr>
                    <w:framePr w:hSpace="141" w:wrap="around" w:vAnchor="text" w:hAnchor="margin" w:y="-7"/>
                    <w:jc w:val="both"/>
                    <w:rPr>
                      <w:rFonts w:ascii="Arial" w:hAnsi="Arial" w:cs="Arial"/>
                      <w:sz w:val="22"/>
                      <w:szCs w:val="22"/>
                    </w:rPr>
                  </w:pPr>
                  <w:r w:rsidRPr="00152A77">
                    <w:rPr>
                      <w:rFonts w:ascii="Arial" w:hAnsi="Arial" w:cs="Arial"/>
                      <w:b/>
                      <w:sz w:val="22"/>
                      <w:szCs w:val="22"/>
                    </w:rPr>
                    <w:t>PORCENTAJE</w:t>
                  </w:r>
                </w:p>
              </w:tc>
            </w:tr>
            <w:tr w:rsidR="003B4135" w:rsidRPr="00152A77" w14:paraId="308A1612" w14:textId="77777777" w:rsidTr="00152A77">
              <w:trPr>
                <w:trHeight w:val="472"/>
                <w:jc w:val="center"/>
              </w:trPr>
              <w:tc>
                <w:tcPr>
                  <w:tcW w:w="1249" w:type="dxa"/>
                  <w:vAlign w:val="center"/>
                </w:tcPr>
                <w:p w14:paraId="1E18DA6F" w14:textId="77777777" w:rsidR="003B4135" w:rsidRPr="00152A77" w:rsidRDefault="003B4135" w:rsidP="00251346">
                  <w:pPr>
                    <w:framePr w:hSpace="141" w:wrap="around" w:vAnchor="text" w:hAnchor="margin" w:y="-7"/>
                    <w:jc w:val="both"/>
                    <w:rPr>
                      <w:rFonts w:ascii="Arial" w:hAnsi="Arial" w:cs="Arial"/>
                      <w:sz w:val="22"/>
                      <w:szCs w:val="22"/>
                    </w:rPr>
                  </w:pPr>
                  <w:r w:rsidRPr="00152A77">
                    <w:rPr>
                      <w:rFonts w:ascii="Arial" w:hAnsi="Arial" w:cs="Arial"/>
                      <w:sz w:val="22"/>
                      <w:szCs w:val="22"/>
                    </w:rPr>
                    <w:t>1° NOTA</w:t>
                  </w:r>
                </w:p>
              </w:tc>
              <w:tc>
                <w:tcPr>
                  <w:tcW w:w="4199" w:type="dxa"/>
                  <w:vAlign w:val="center"/>
                </w:tcPr>
                <w:p w14:paraId="3A8097D6" w14:textId="77777777" w:rsidR="003B4135" w:rsidRPr="00152A77" w:rsidRDefault="003B4135" w:rsidP="00251346">
                  <w:pPr>
                    <w:framePr w:hSpace="141" w:wrap="around" w:vAnchor="text" w:hAnchor="margin" w:y="-7"/>
                    <w:ind w:left="284"/>
                    <w:jc w:val="both"/>
                    <w:rPr>
                      <w:rFonts w:ascii="Arial" w:hAnsi="Arial" w:cs="Arial"/>
                      <w:sz w:val="22"/>
                      <w:szCs w:val="22"/>
                    </w:rPr>
                  </w:pPr>
                  <w:r w:rsidRPr="00152A77">
                    <w:rPr>
                      <w:rFonts w:ascii="Arial" w:hAnsi="Arial" w:cs="Arial"/>
                      <w:sz w:val="22"/>
                      <w:szCs w:val="22"/>
                    </w:rPr>
                    <w:t>Presencial de índole teórica</w:t>
                  </w:r>
                </w:p>
              </w:tc>
              <w:tc>
                <w:tcPr>
                  <w:tcW w:w="1796" w:type="dxa"/>
                  <w:vAlign w:val="center"/>
                </w:tcPr>
                <w:p w14:paraId="724DB977" w14:textId="77777777" w:rsidR="003B4135" w:rsidRPr="00152A77" w:rsidRDefault="003B4135" w:rsidP="00251346">
                  <w:pPr>
                    <w:framePr w:hSpace="141" w:wrap="around" w:vAnchor="text" w:hAnchor="margin" w:y="-7"/>
                    <w:jc w:val="both"/>
                    <w:rPr>
                      <w:rFonts w:ascii="Arial" w:hAnsi="Arial" w:cs="Arial"/>
                      <w:sz w:val="22"/>
                      <w:szCs w:val="22"/>
                    </w:rPr>
                  </w:pPr>
                  <w:r w:rsidRPr="00152A77">
                    <w:rPr>
                      <w:rFonts w:ascii="Arial" w:hAnsi="Arial" w:cs="Arial"/>
                      <w:sz w:val="22"/>
                      <w:szCs w:val="22"/>
                    </w:rPr>
                    <w:t>6 Semana</w:t>
                  </w:r>
                </w:p>
              </w:tc>
              <w:tc>
                <w:tcPr>
                  <w:tcW w:w="1747" w:type="dxa"/>
                  <w:vAlign w:val="center"/>
                </w:tcPr>
                <w:p w14:paraId="2AD10A6F" w14:textId="77777777" w:rsidR="003B4135" w:rsidRPr="00152A77" w:rsidRDefault="003B4135" w:rsidP="00251346">
                  <w:pPr>
                    <w:framePr w:hSpace="141" w:wrap="around" w:vAnchor="text" w:hAnchor="margin" w:y="-7"/>
                    <w:ind w:left="284"/>
                    <w:rPr>
                      <w:rFonts w:ascii="Arial" w:hAnsi="Arial" w:cs="Arial"/>
                      <w:sz w:val="22"/>
                      <w:szCs w:val="22"/>
                    </w:rPr>
                  </w:pPr>
                  <w:r w:rsidRPr="00152A77">
                    <w:rPr>
                      <w:rFonts w:ascii="Arial" w:hAnsi="Arial" w:cs="Arial"/>
                      <w:sz w:val="22"/>
                      <w:szCs w:val="22"/>
                    </w:rPr>
                    <w:t>35%</w:t>
                  </w:r>
                </w:p>
              </w:tc>
            </w:tr>
            <w:tr w:rsidR="003B4135" w:rsidRPr="00152A77" w14:paraId="5AC87FFE" w14:textId="77777777" w:rsidTr="00152A77">
              <w:trPr>
                <w:trHeight w:val="487"/>
                <w:jc w:val="center"/>
              </w:trPr>
              <w:tc>
                <w:tcPr>
                  <w:tcW w:w="1249" w:type="dxa"/>
                  <w:vAlign w:val="center"/>
                </w:tcPr>
                <w:p w14:paraId="3C7D90E6" w14:textId="77777777" w:rsidR="003B4135" w:rsidRPr="00152A77" w:rsidRDefault="003B4135" w:rsidP="00251346">
                  <w:pPr>
                    <w:framePr w:hSpace="141" w:wrap="around" w:vAnchor="text" w:hAnchor="margin" w:y="-7"/>
                    <w:jc w:val="both"/>
                    <w:rPr>
                      <w:rFonts w:ascii="Arial" w:hAnsi="Arial" w:cs="Arial"/>
                      <w:sz w:val="22"/>
                      <w:szCs w:val="22"/>
                    </w:rPr>
                  </w:pPr>
                  <w:r w:rsidRPr="00152A77">
                    <w:rPr>
                      <w:rFonts w:ascii="Arial" w:hAnsi="Arial" w:cs="Arial"/>
                      <w:sz w:val="22"/>
                      <w:szCs w:val="22"/>
                    </w:rPr>
                    <w:t>2° NOTA</w:t>
                  </w:r>
                </w:p>
              </w:tc>
              <w:tc>
                <w:tcPr>
                  <w:tcW w:w="4199" w:type="dxa"/>
                  <w:vAlign w:val="center"/>
                </w:tcPr>
                <w:p w14:paraId="382C91A9" w14:textId="77777777" w:rsidR="003B4135" w:rsidRPr="00152A77" w:rsidRDefault="003B4135" w:rsidP="00251346">
                  <w:pPr>
                    <w:framePr w:hSpace="141" w:wrap="around" w:vAnchor="text" w:hAnchor="margin" w:y="-7"/>
                    <w:ind w:left="284"/>
                    <w:jc w:val="both"/>
                    <w:rPr>
                      <w:rFonts w:ascii="Arial" w:hAnsi="Arial" w:cs="Arial"/>
                      <w:sz w:val="22"/>
                      <w:szCs w:val="22"/>
                    </w:rPr>
                  </w:pPr>
                  <w:r w:rsidRPr="00152A77">
                    <w:rPr>
                      <w:rFonts w:ascii="Arial" w:hAnsi="Arial" w:cs="Arial"/>
                      <w:sz w:val="22"/>
                      <w:szCs w:val="22"/>
                    </w:rPr>
                    <w:t>Presencial de índole teórica</w:t>
                  </w:r>
                </w:p>
              </w:tc>
              <w:tc>
                <w:tcPr>
                  <w:tcW w:w="1796" w:type="dxa"/>
                  <w:vAlign w:val="center"/>
                </w:tcPr>
                <w:p w14:paraId="20DCCC86" w14:textId="77777777" w:rsidR="003B4135" w:rsidRPr="00152A77" w:rsidRDefault="003B4135" w:rsidP="00251346">
                  <w:pPr>
                    <w:framePr w:hSpace="141" w:wrap="around" w:vAnchor="text" w:hAnchor="margin" w:y="-7"/>
                    <w:jc w:val="both"/>
                    <w:rPr>
                      <w:rFonts w:ascii="Arial" w:hAnsi="Arial" w:cs="Arial"/>
                      <w:sz w:val="22"/>
                      <w:szCs w:val="22"/>
                    </w:rPr>
                  </w:pPr>
                  <w:r w:rsidRPr="00152A77">
                    <w:rPr>
                      <w:rFonts w:ascii="Arial" w:hAnsi="Arial" w:cs="Arial"/>
                      <w:sz w:val="22"/>
                      <w:szCs w:val="22"/>
                    </w:rPr>
                    <w:t>12 Semana</w:t>
                  </w:r>
                </w:p>
              </w:tc>
              <w:tc>
                <w:tcPr>
                  <w:tcW w:w="1747" w:type="dxa"/>
                  <w:vAlign w:val="center"/>
                </w:tcPr>
                <w:p w14:paraId="519EF922" w14:textId="77777777" w:rsidR="003B4135" w:rsidRPr="00152A77" w:rsidRDefault="003B4135" w:rsidP="00251346">
                  <w:pPr>
                    <w:framePr w:hSpace="141" w:wrap="around" w:vAnchor="text" w:hAnchor="margin" w:y="-7"/>
                    <w:ind w:left="284"/>
                    <w:rPr>
                      <w:rFonts w:ascii="Arial" w:hAnsi="Arial" w:cs="Arial"/>
                      <w:sz w:val="22"/>
                      <w:szCs w:val="22"/>
                    </w:rPr>
                  </w:pPr>
                  <w:r w:rsidRPr="00152A77">
                    <w:rPr>
                      <w:rFonts w:ascii="Arial" w:hAnsi="Arial" w:cs="Arial"/>
                      <w:sz w:val="22"/>
                      <w:szCs w:val="22"/>
                    </w:rPr>
                    <w:t>35%</w:t>
                  </w:r>
                </w:p>
              </w:tc>
            </w:tr>
            <w:tr w:rsidR="003B4135" w:rsidRPr="00152A77" w14:paraId="4531FB66" w14:textId="77777777" w:rsidTr="00152A77">
              <w:trPr>
                <w:trHeight w:val="686"/>
                <w:jc w:val="center"/>
              </w:trPr>
              <w:tc>
                <w:tcPr>
                  <w:tcW w:w="1249" w:type="dxa"/>
                  <w:vAlign w:val="center"/>
                </w:tcPr>
                <w:p w14:paraId="58E309AA" w14:textId="77777777" w:rsidR="003B4135" w:rsidRPr="00152A77" w:rsidRDefault="003B4135" w:rsidP="00251346">
                  <w:pPr>
                    <w:framePr w:hSpace="141" w:wrap="around" w:vAnchor="text" w:hAnchor="margin" w:y="-7"/>
                    <w:jc w:val="both"/>
                    <w:rPr>
                      <w:rFonts w:ascii="Arial" w:hAnsi="Arial" w:cs="Arial"/>
                      <w:sz w:val="22"/>
                      <w:szCs w:val="22"/>
                    </w:rPr>
                  </w:pPr>
                  <w:r w:rsidRPr="00152A77">
                    <w:rPr>
                      <w:rFonts w:ascii="Arial" w:hAnsi="Arial" w:cs="Arial"/>
                      <w:sz w:val="22"/>
                      <w:szCs w:val="22"/>
                    </w:rPr>
                    <w:t>EXAMEN FINAL</w:t>
                  </w:r>
                </w:p>
              </w:tc>
              <w:tc>
                <w:tcPr>
                  <w:tcW w:w="4199" w:type="dxa"/>
                  <w:vAlign w:val="center"/>
                </w:tcPr>
                <w:p w14:paraId="18F6A929" w14:textId="77777777" w:rsidR="003B4135" w:rsidRPr="00152A77" w:rsidRDefault="003B4135" w:rsidP="00251346">
                  <w:pPr>
                    <w:framePr w:hSpace="141" w:wrap="around" w:vAnchor="text" w:hAnchor="margin" w:y="-7"/>
                    <w:ind w:left="284"/>
                    <w:jc w:val="both"/>
                    <w:rPr>
                      <w:rFonts w:ascii="Arial" w:hAnsi="Arial" w:cs="Arial"/>
                      <w:sz w:val="22"/>
                      <w:szCs w:val="22"/>
                    </w:rPr>
                  </w:pPr>
                  <w:r w:rsidRPr="00152A77">
                    <w:rPr>
                      <w:rFonts w:ascii="Arial" w:hAnsi="Arial" w:cs="Arial"/>
                      <w:sz w:val="22"/>
                      <w:szCs w:val="22"/>
                    </w:rPr>
                    <w:t>Presencial de índole teórica</w:t>
                  </w:r>
                </w:p>
              </w:tc>
              <w:tc>
                <w:tcPr>
                  <w:tcW w:w="1796" w:type="dxa"/>
                  <w:vAlign w:val="center"/>
                </w:tcPr>
                <w:p w14:paraId="49C43AAC" w14:textId="77777777" w:rsidR="003B4135" w:rsidRPr="00152A77" w:rsidRDefault="003B4135" w:rsidP="00251346">
                  <w:pPr>
                    <w:framePr w:hSpace="141" w:wrap="around" w:vAnchor="text" w:hAnchor="margin" w:y="-7"/>
                    <w:jc w:val="both"/>
                    <w:rPr>
                      <w:rFonts w:ascii="Arial" w:hAnsi="Arial" w:cs="Arial"/>
                      <w:sz w:val="22"/>
                      <w:szCs w:val="22"/>
                    </w:rPr>
                  </w:pPr>
                  <w:r w:rsidRPr="00152A77">
                    <w:rPr>
                      <w:rFonts w:ascii="Arial" w:hAnsi="Arial" w:cs="Arial"/>
                      <w:sz w:val="22"/>
                      <w:szCs w:val="22"/>
                    </w:rPr>
                    <w:t>16 semana</w:t>
                  </w:r>
                </w:p>
              </w:tc>
              <w:tc>
                <w:tcPr>
                  <w:tcW w:w="1747" w:type="dxa"/>
                  <w:vAlign w:val="center"/>
                </w:tcPr>
                <w:p w14:paraId="080BBBD8" w14:textId="77777777" w:rsidR="003B4135" w:rsidRPr="00152A77" w:rsidRDefault="003B4135" w:rsidP="00251346">
                  <w:pPr>
                    <w:framePr w:hSpace="141" w:wrap="around" w:vAnchor="text" w:hAnchor="margin" w:y="-7"/>
                    <w:ind w:left="284"/>
                    <w:rPr>
                      <w:rFonts w:ascii="Arial" w:hAnsi="Arial" w:cs="Arial"/>
                      <w:sz w:val="22"/>
                      <w:szCs w:val="22"/>
                    </w:rPr>
                  </w:pPr>
                  <w:r w:rsidRPr="00152A77">
                    <w:rPr>
                      <w:rFonts w:ascii="Arial" w:hAnsi="Arial" w:cs="Arial"/>
                      <w:sz w:val="22"/>
                      <w:szCs w:val="22"/>
                    </w:rPr>
                    <w:t>30%</w:t>
                  </w:r>
                </w:p>
              </w:tc>
            </w:tr>
          </w:tbl>
          <w:p w14:paraId="25C6CAD6" w14:textId="77777777" w:rsidR="003B4135" w:rsidRPr="00152A77" w:rsidRDefault="003B4135" w:rsidP="003B4135">
            <w:pPr>
              <w:pStyle w:val="Prrafodelista"/>
              <w:ind w:left="502"/>
              <w:jc w:val="both"/>
              <w:rPr>
                <w:rFonts w:ascii="Arial" w:hAnsi="Arial" w:cs="Arial"/>
                <w:b/>
                <w:sz w:val="22"/>
                <w:szCs w:val="22"/>
              </w:rPr>
            </w:pPr>
          </w:p>
        </w:tc>
      </w:tr>
      <w:tr w:rsidR="003D44FD" w:rsidRPr="00152A77" w14:paraId="5ED7C356"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119041" w14:textId="77777777" w:rsidR="003D44FD" w:rsidRPr="00152A77" w:rsidRDefault="003D44FD" w:rsidP="00D77848">
            <w:pPr>
              <w:pStyle w:val="Prrafodelista"/>
              <w:numPr>
                <w:ilvl w:val="0"/>
                <w:numId w:val="8"/>
              </w:numPr>
              <w:jc w:val="both"/>
              <w:rPr>
                <w:rFonts w:ascii="Arial" w:hAnsi="Arial" w:cs="Arial"/>
                <w:b/>
                <w:sz w:val="22"/>
                <w:szCs w:val="22"/>
              </w:rPr>
            </w:pPr>
            <w:r w:rsidRPr="00152A77">
              <w:rPr>
                <w:rFonts w:ascii="Arial" w:hAnsi="Arial" w:cs="Arial"/>
                <w:b/>
                <w:sz w:val="22"/>
                <w:szCs w:val="22"/>
              </w:rPr>
              <w:t>BIBLIOGRAFÍA Y REFERENCIAS</w:t>
            </w:r>
          </w:p>
        </w:tc>
      </w:tr>
      <w:tr w:rsidR="001C192C" w:rsidRPr="00152A77" w14:paraId="081C3B2C" w14:textId="77777777" w:rsidTr="00611F7A">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D9D27" w14:textId="77777777" w:rsidR="001C192C" w:rsidRPr="00152A77" w:rsidRDefault="001C192C" w:rsidP="00D77848">
            <w:pPr>
              <w:pStyle w:val="Prrafodelista"/>
              <w:ind w:left="574"/>
              <w:jc w:val="both"/>
              <w:rPr>
                <w:rFonts w:ascii="Arial" w:hAnsi="Arial" w:cs="Arial"/>
                <w:sz w:val="22"/>
                <w:szCs w:val="22"/>
              </w:rPr>
            </w:pPr>
          </w:p>
          <w:p w14:paraId="16DD7714"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GALEANA de la O, L. (2006). Aprendizaje basado en proyectos. CEUPROMED, 17.</w:t>
            </w:r>
          </w:p>
          <w:p w14:paraId="492DFF20" w14:textId="66693F11"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lastRenderedPageBreak/>
              <w:t xml:space="preserve">MORTERA, F. (2007). El aprendizaje </w:t>
            </w:r>
            <w:proofErr w:type="spellStart"/>
            <w:r w:rsidRPr="00152A77">
              <w:rPr>
                <w:rFonts w:ascii="Arial" w:hAnsi="Arial" w:cs="Arial"/>
                <w:sz w:val="22"/>
                <w:szCs w:val="22"/>
              </w:rPr>
              <w:t>híbrido</w:t>
            </w:r>
            <w:proofErr w:type="spellEnd"/>
            <w:r w:rsidRPr="00152A77">
              <w:rPr>
                <w:rFonts w:ascii="Arial" w:hAnsi="Arial" w:cs="Arial"/>
                <w:sz w:val="22"/>
                <w:szCs w:val="22"/>
              </w:rPr>
              <w:t xml:space="preserve"> o combinado (</w:t>
            </w:r>
            <w:proofErr w:type="spellStart"/>
            <w:r w:rsidRPr="00152A77">
              <w:rPr>
                <w:rFonts w:ascii="Arial" w:hAnsi="Arial" w:cs="Arial"/>
                <w:sz w:val="22"/>
                <w:szCs w:val="22"/>
              </w:rPr>
              <w:t>Blended</w:t>
            </w:r>
            <w:proofErr w:type="spellEnd"/>
            <w:r w:rsidRPr="00152A77">
              <w:rPr>
                <w:rFonts w:ascii="Arial" w:hAnsi="Arial" w:cs="Arial"/>
                <w:sz w:val="22"/>
                <w:szCs w:val="22"/>
              </w:rPr>
              <w:t xml:space="preserve"> </w:t>
            </w:r>
            <w:proofErr w:type="spellStart"/>
            <w:r w:rsidRPr="00152A77">
              <w:rPr>
                <w:rFonts w:ascii="Arial" w:hAnsi="Arial" w:cs="Arial"/>
                <w:sz w:val="22"/>
                <w:szCs w:val="22"/>
              </w:rPr>
              <w:t>Learning</w:t>
            </w:r>
            <w:proofErr w:type="spellEnd"/>
            <w:r w:rsidRPr="00152A77">
              <w:rPr>
                <w:rFonts w:ascii="Arial" w:hAnsi="Arial" w:cs="Arial"/>
                <w:sz w:val="22"/>
                <w:szCs w:val="22"/>
              </w:rPr>
              <w:t xml:space="preserve">): </w:t>
            </w:r>
            <w:proofErr w:type="spellStart"/>
            <w:r w:rsidRPr="00152A77">
              <w:rPr>
                <w:rFonts w:ascii="Arial" w:hAnsi="Arial" w:cs="Arial"/>
                <w:sz w:val="22"/>
                <w:szCs w:val="22"/>
              </w:rPr>
              <w:t>acompañamien</w:t>
            </w:r>
            <w:proofErr w:type="spellEnd"/>
            <w:r w:rsidRPr="00152A77">
              <w:rPr>
                <w:rFonts w:ascii="Arial" w:hAnsi="Arial" w:cs="Arial"/>
                <w:sz w:val="22"/>
                <w:szCs w:val="22"/>
              </w:rPr>
              <w:t xml:space="preserve">- to </w:t>
            </w:r>
            <w:proofErr w:type="spellStart"/>
            <w:r w:rsidRPr="00152A77">
              <w:rPr>
                <w:rFonts w:ascii="Arial" w:hAnsi="Arial" w:cs="Arial"/>
                <w:sz w:val="22"/>
                <w:szCs w:val="22"/>
              </w:rPr>
              <w:t>tecnológico</w:t>
            </w:r>
            <w:proofErr w:type="spellEnd"/>
            <w:r w:rsidRPr="00152A77">
              <w:rPr>
                <w:rFonts w:ascii="Arial" w:hAnsi="Arial" w:cs="Arial"/>
                <w:sz w:val="22"/>
                <w:szCs w:val="22"/>
              </w:rPr>
              <w:t xml:space="preserve"> en las aulas del siglo </w:t>
            </w:r>
            <w:proofErr w:type="spellStart"/>
            <w:r w:rsidRPr="00152A77">
              <w:rPr>
                <w:rFonts w:ascii="Arial" w:hAnsi="Arial" w:cs="Arial"/>
                <w:sz w:val="22"/>
                <w:szCs w:val="22"/>
              </w:rPr>
              <w:t>xxI</w:t>
            </w:r>
            <w:proofErr w:type="spellEnd"/>
            <w:r w:rsidRPr="00152A77">
              <w:rPr>
                <w:rFonts w:ascii="Arial" w:hAnsi="Arial" w:cs="Arial"/>
                <w:sz w:val="22"/>
                <w:szCs w:val="22"/>
              </w:rPr>
              <w:t xml:space="preserve">. En A. Lozano &amp; J. Burgos (Eds.), </w:t>
            </w:r>
            <w:proofErr w:type="spellStart"/>
            <w:r w:rsidRPr="00152A77">
              <w:rPr>
                <w:rFonts w:ascii="Arial" w:hAnsi="Arial" w:cs="Arial"/>
                <w:sz w:val="22"/>
                <w:szCs w:val="22"/>
              </w:rPr>
              <w:t>Tecnología</w:t>
            </w:r>
            <w:proofErr w:type="spellEnd"/>
            <w:r w:rsidRPr="00152A77">
              <w:rPr>
                <w:rFonts w:ascii="Arial" w:hAnsi="Arial" w:cs="Arial"/>
                <w:sz w:val="22"/>
                <w:szCs w:val="22"/>
              </w:rPr>
              <w:t xml:space="preserve"> educativa en un modelo a distancia centrado en la persona. </w:t>
            </w:r>
            <w:r w:rsidR="00152A77" w:rsidRPr="00152A77">
              <w:rPr>
                <w:rFonts w:ascii="Arial" w:hAnsi="Arial" w:cs="Arial"/>
                <w:sz w:val="22"/>
                <w:szCs w:val="22"/>
              </w:rPr>
              <w:t>México</w:t>
            </w:r>
            <w:r w:rsidRPr="00152A77">
              <w:rPr>
                <w:rFonts w:ascii="Arial" w:hAnsi="Arial" w:cs="Arial"/>
                <w:sz w:val="22"/>
                <w:szCs w:val="22"/>
              </w:rPr>
              <w:t xml:space="preserve">, D.F.: </w:t>
            </w:r>
            <w:proofErr w:type="spellStart"/>
            <w:r w:rsidRPr="00152A77">
              <w:rPr>
                <w:rFonts w:ascii="Arial" w:hAnsi="Arial" w:cs="Arial"/>
                <w:sz w:val="22"/>
                <w:szCs w:val="22"/>
              </w:rPr>
              <w:t>Limusa</w:t>
            </w:r>
            <w:proofErr w:type="spellEnd"/>
            <w:r w:rsidRPr="00152A77">
              <w:rPr>
                <w:rFonts w:ascii="Arial" w:hAnsi="Arial" w:cs="Arial"/>
                <w:sz w:val="22"/>
                <w:szCs w:val="22"/>
              </w:rPr>
              <w:t xml:space="preserve"> </w:t>
            </w:r>
            <w:r w:rsidR="00152A77" w:rsidRPr="00152A77">
              <w:rPr>
                <w:rFonts w:ascii="Arial" w:hAnsi="Arial" w:cs="Arial"/>
                <w:sz w:val="22"/>
                <w:szCs w:val="22"/>
              </w:rPr>
              <w:t>Tecnológico</w:t>
            </w:r>
            <w:r w:rsidRPr="00152A77">
              <w:rPr>
                <w:rFonts w:ascii="Arial" w:hAnsi="Arial" w:cs="Arial"/>
                <w:sz w:val="22"/>
                <w:szCs w:val="22"/>
              </w:rPr>
              <w:t xml:space="preserve"> de Monterrey.</w:t>
            </w:r>
          </w:p>
          <w:p w14:paraId="04A145B2"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 xml:space="preserve">PLAN ESTRATEGICO de la Universidad Distrital 2008 – 2016. </w:t>
            </w:r>
          </w:p>
          <w:p w14:paraId="39FB73B0"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RAMIREZ P. Luis Alfonso. “Los Fundamentos de una Nueva Universidad”. 2002.</w:t>
            </w:r>
          </w:p>
          <w:p w14:paraId="7E91FF59"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 xml:space="preserve">RESOLUCION 035. 2006. Universidad Distrital  </w:t>
            </w:r>
          </w:p>
          <w:p w14:paraId="41FE066C"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 xml:space="preserve">SAMPIERI R., COLLADO C., &amp; LUCIO P. (2010). </w:t>
            </w:r>
            <w:proofErr w:type="spellStart"/>
            <w:r w:rsidRPr="00152A77">
              <w:rPr>
                <w:rFonts w:ascii="Arial" w:hAnsi="Arial" w:cs="Arial"/>
                <w:sz w:val="22"/>
                <w:szCs w:val="22"/>
              </w:rPr>
              <w:t>Metodología</w:t>
            </w:r>
            <w:proofErr w:type="spellEnd"/>
            <w:r w:rsidRPr="00152A77">
              <w:rPr>
                <w:rFonts w:ascii="Arial" w:hAnsi="Arial" w:cs="Arial"/>
                <w:sz w:val="22"/>
                <w:szCs w:val="22"/>
              </w:rPr>
              <w:t xml:space="preserve"> de la </w:t>
            </w:r>
            <w:proofErr w:type="spellStart"/>
            <w:r w:rsidRPr="00152A77">
              <w:rPr>
                <w:rFonts w:ascii="Arial" w:hAnsi="Arial" w:cs="Arial"/>
                <w:sz w:val="22"/>
                <w:szCs w:val="22"/>
              </w:rPr>
              <w:t>investigación</w:t>
            </w:r>
            <w:proofErr w:type="spellEnd"/>
            <w:r w:rsidRPr="00152A77">
              <w:rPr>
                <w:rFonts w:ascii="Arial" w:hAnsi="Arial" w:cs="Arial"/>
                <w:sz w:val="22"/>
                <w:szCs w:val="22"/>
              </w:rPr>
              <w:t xml:space="preserve"> (5). Mc Graw Hill / Interamericana Editores S.A. </w:t>
            </w:r>
          </w:p>
          <w:p w14:paraId="49493846" w14:textId="77777777" w:rsidR="00B147B6"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UNIVERSIDAD DISTRITAL Acuerdo 009. 2006</w:t>
            </w:r>
          </w:p>
          <w:p w14:paraId="49B1EB62" w14:textId="77777777" w:rsidR="005930BA" w:rsidRPr="00152A77" w:rsidRDefault="00B147B6" w:rsidP="003B4135">
            <w:pPr>
              <w:pStyle w:val="Prrafodelista"/>
              <w:keepNext/>
              <w:numPr>
                <w:ilvl w:val="0"/>
                <w:numId w:val="14"/>
              </w:numPr>
              <w:jc w:val="both"/>
              <w:rPr>
                <w:rFonts w:ascii="Arial" w:hAnsi="Arial" w:cs="Arial"/>
                <w:sz w:val="22"/>
                <w:szCs w:val="22"/>
              </w:rPr>
            </w:pPr>
            <w:r w:rsidRPr="00152A77">
              <w:rPr>
                <w:rFonts w:ascii="Arial" w:hAnsi="Arial" w:cs="Arial"/>
                <w:sz w:val="22"/>
                <w:szCs w:val="22"/>
              </w:rPr>
              <w:t xml:space="preserve">Universidad Distrital, Flexibilidad Curricular y Créditos Académicos </w:t>
            </w:r>
          </w:p>
          <w:p w14:paraId="638889D2" w14:textId="5D3A5614" w:rsidR="00D77848" w:rsidRPr="00152A77" w:rsidRDefault="00D77848" w:rsidP="00D77848">
            <w:pPr>
              <w:keepNext/>
              <w:ind w:left="567"/>
              <w:jc w:val="both"/>
              <w:rPr>
                <w:rFonts w:ascii="Arial" w:hAnsi="Arial" w:cs="Arial"/>
                <w:sz w:val="22"/>
                <w:szCs w:val="22"/>
              </w:rPr>
            </w:pPr>
          </w:p>
        </w:tc>
      </w:tr>
      <w:tr w:rsidR="003D44FD" w:rsidRPr="00152A77" w14:paraId="09E20832" w14:textId="77777777" w:rsidTr="00611F7A">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C074" w14:textId="6DFBF807" w:rsidR="005A7AF4" w:rsidRPr="00152A77" w:rsidRDefault="00D77848" w:rsidP="003B4135">
            <w:pPr>
              <w:jc w:val="both"/>
              <w:rPr>
                <w:rFonts w:ascii="Arial" w:hAnsi="Arial" w:cs="Arial"/>
                <w:sz w:val="22"/>
                <w:szCs w:val="22"/>
              </w:rPr>
            </w:pPr>
            <w:r w:rsidRPr="00152A77">
              <w:rPr>
                <w:rFonts w:ascii="Arial" w:hAnsi="Arial" w:cs="Arial"/>
                <w:b/>
                <w:sz w:val="22"/>
                <w:szCs w:val="22"/>
              </w:rPr>
              <w:lastRenderedPageBreak/>
              <w:t xml:space="preserve">       </w:t>
            </w:r>
            <w:r w:rsidR="003D44FD" w:rsidRPr="00152A77">
              <w:rPr>
                <w:rFonts w:ascii="Arial" w:hAnsi="Arial" w:cs="Arial"/>
                <w:b/>
                <w:sz w:val="22"/>
                <w:szCs w:val="22"/>
              </w:rPr>
              <w:t>FECHA</w:t>
            </w:r>
            <w:r w:rsidR="001C192C" w:rsidRPr="00152A77">
              <w:rPr>
                <w:rFonts w:ascii="Arial" w:hAnsi="Arial" w:cs="Arial"/>
                <w:b/>
                <w:sz w:val="22"/>
                <w:szCs w:val="22"/>
              </w:rPr>
              <w:t>:</w:t>
            </w:r>
            <w:r w:rsidR="00444386" w:rsidRPr="00152A77">
              <w:rPr>
                <w:rFonts w:ascii="Arial" w:hAnsi="Arial" w:cs="Arial"/>
                <w:sz w:val="22"/>
                <w:szCs w:val="22"/>
              </w:rPr>
              <w:t xml:space="preserve"> </w:t>
            </w:r>
            <w:r w:rsidR="00FF7A33" w:rsidRPr="00152A77">
              <w:rPr>
                <w:rFonts w:ascii="Arial" w:hAnsi="Arial" w:cs="Arial"/>
                <w:b/>
                <w:sz w:val="22"/>
                <w:szCs w:val="22"/>
              </w:rPr>
              <w:t xml:space="preserve">revisado </w:t>
            </w:r>
            <w:r w:rsidR="003B4135" w:rsidRPr="00152A77">
              <w:rPr>
                <w:rFonts w:ascii="Arial" w:hAnsi="Arial" w:cs="Arial"/>
                <w:b/>
                <w:sz w:val="22"/>
                <w:szCs w:val="22"/>
              </w:rPr>
              <w:t>agosto 2016</w:t>
            </w:r>
          </w:p>
        </w:tc>
      </w:tr>
    </w:tbl>
    <w:p w14:paraId="3F6128C7" w14:textId="77777777" w:rsidR="00357373" w:rsidRPr="00152A77" w:rsidRDefault="00357373" w:rsidP="00D77848">
      <w:pPr>
        <w:jc w:val="both"/>
        <w:rPr>
          <w:rFonts w:ascii="Arial" w:hAnsi="Arial" w:cs="Arial"/>
          <w:sz w:val="22"/>
          <w:szCs w:val="22"/>
        </w:rPr>
      </w:pPr>
    </w:p>
    <w:p w14:paraId="0D662021" w14:textId="77777777" w:rsidR="00357373" w:rsidRPr="00152A77" w:rsidRDefault="00357373" w:rsidP="00357373">
      <w:pPr>
        <w:jc w:val="both"/>
        <w:rPr>
          <w:rFonts w:ascii="Arial" w:eastAsia="Calibri" w:hAnsi="Arial" w:cs="Arial"/>
          <w:sz w:val="20"/>
          <w:szCs w:val="20"/>
          <w:lang w:eastAsia="en-US"/>
        </w:rPr>
      </w:pPr>
    </w:p>
    <w:p w14:paraId="21EB508E" w14:textId="77777777" w:rsidR="00357373" w:rsidRPr="00152A77" w:rsidRDefault="00357373" w:rsidP="00357373">
      <w:pPr>
        <w:jc w:val="both"/>
        <w:rPr>
          <w:rFonts w:ascii="Arial" w:eastAsia="Calibri" w:hAnsi="Arial" w:cs="Arial"/>
          <w:sz w:val="20"/>
          <w:szCs w:val="20"/>
          <w:lang w:eastAsia="en-US"/>
        </w:rPr>
      </w:pPr>
    </w:p>
    <w:p w14:paraId="5B7E24C3" w14:textId="77777777" w:rsidR="00357373" w:rsidRPr="00152A77" w:rsidRDefault="00357373" w:rsidP="00357373">
      <w:pPr>
        <w:jc w:val="both"/>
        <w:rPr>
          <w:rFonts w:ascii="Arial" w:eastAsia="Calibri" w:hAnsi="Arial" w:cs="Arial"/>
          <w:sz w:val="20"/>
          <w:szCs w:val="20"/>
          <w:lang w:eastAsia="en-US"/>
        </w:rPr>
      </w:pPr>
    </w:p>
    <w:p w14:paraId="11552A21" w14:textId="77777777" w:rsidR="00357373" w:rsidRPr="00152A77" w:rsidRDefault="00357373" w:rsidP="00357373">
      <w:pPr>
        <w:jc w:val="both"/>
        <w:rPr>
          <w:rFonts w:ascii="Arial" w:eastAsia="Calibri" w:hAnsi="Arial" w:cs="Arial"/>
          <w:sz w:val="20"/>
          <w:szCs w:val="20"/>
          <w:lang w:eastAsia="en-US"/>
        </w:rPr>
      </w:pPr>
    </w:p>
    <w:p w14:paraId="0B3DECF0" w14:textId="77777777" w:rsidR="00357373" w:rsidRPr="00152A77" w:rsidRDefault="00357373" w:rsidP="00357373">
      <w:pPr>
        <w:rPr>
          <w:rFonts w:ascii="Arial" w:hAnsi="Arial" w:cs="Arial"/>
          <w:b/>
          <w:sz w:val="20"/>
          <w:szCs w:val="20"/>
        </w:rPr>
      </w:pPr>
    </w:p>
    <w:p w14:paraId="61B76876" w14:textId="77777777" w:rsidR="00357373" w:rsidRPr="00152A77" w:rsidRDefault="00357373" w:rsidP="00357373">
      <w:pPr>
        <w:rPr>
          <w:rFonts w:ascii="Arial" w:hAnsi="Arial" w:cs="Arial"/>
        </w:rPr>
      </w:pPr>
    </w:p>
    <w:p w14:paraId="542F5653" w14:textId="77777777" w:rsidR="00C222D6" w:rsidRPr="00152A77" w:rsidRDefault="00C222D6">
      <w:pPr>
        <w:rPr>
          <w:rFonts w:ascii="Arial" w:hAnsi="Arial" w:cs="Arial"/>
        </w:rPr>
      </w:pPr>
    </w:p>
    <w:sectPr w:rsidR="00C222D6" w:rsidRPr="00152A77" w:rsidSect="00451E0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1E6C1" w14:textId="77777777" w:rsidR="00266929" w:rsidRDefault="00266929" w:rsidP="003D44FD">
      <w:r>
        <w:separator/>
      </w:r>
    </w:p>
  </w:endnote>
  <w:endnote w:type="continuationSeparator" w:id="0">
    <w:p w14:paraId="1AFD7AB8" w14:textId="77777777" w:rsidR="00266929" w:rsidRDefault="00266929"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CC1F1" w14:textId="77777777" w:rsidR="00266929" w:rsidRDefault="00266929" w:rsidP="003D44FD">
      <w:r>
        <w:separator/>
      </w:r>
    </w:p>
  </w:footnote>
  <w:footnote w:type="continuationSeparator" w:id="0">
    <w:p w14:paraId="083E7782" w14:textId="77777777" w:rsidR="00266929" w:rsidRDefault="00266929"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D39F4" w14:textId="77777777" w:rsidR="00361026" w:rsidRDefault="00361026">
    <w:pPr>
      <w:pStyle w:val="Encabezado"/>
    </w:pPr>
  </w:p>
  <w:p w14:paraId="11C500D6" w14:textId="77777777" w:rsidR="00361026" w:rsidRDefault="00361026"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AD03A7"/>
    <w:multiLevelType w:val="hybridMultilevel"/>
    <w:tmpl w:val="C7B63FEA"/>
    <w:lvl w:ilvl="0" w:tplc="74C65718">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4"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A465153"/>
    <w:multiLevelType w:val="hybridMultilevel"/>
    <w:tmpl w:val="4CA4AFB2"/>
    <w:lvl w:ilvl="0" w:tplc="88F4618A">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6" w15:restartNumberingAfterBreak="0">
    <w:nsid w:val="3B6374DE"/>
    <w:multiLevelType w:val="hybridMultilevel"/>
    <w:tmpl w:val="4F20DE88"/>
    <w:lvl w:ilvl="0" w:tplc="B222418E">
      <w:start w:val="1"/>
      <w:numFmt w:val="decimal"/>
      <w:lvlText w:val="%1."/>
      <w:lvlJc w:val="left"/>
      <w:pPr>
        <w:ind w:left="934" w:hanging="360"/>
      </w:pPr>
      <w:rPr>
        <w:rFonts w:hint="default"/>
      </w:rPr>
    </w:lvl>
    <w:lvl w:ilvl="1" w:tplc="240A0019" w:tentative="1">
      <w:start w:val="1"/>
      <w:numFmt w:val="lowerLetter"/>
      <w:lvlText w:val="%2."/>
      <w:lvlJc w:val="left"/>
      <w:pPr>
        <w:ind w:left="1654" w:hanging="360"/>
      </w:pPr>
    </w:lvl>
    <w:lvl w:ilvl="2" w:tplc="240A001B" w:tentative="1">
      <w:start w:val="1"/>
      <w:numFmt w:val="lowerRoman"/>
      <w:lvlText w:val="%3."/>
      <w:lvlJc w:val="right"/>
      <w:pPr>
        <w:ind w:left="2374" w:hanging="180"/>
      </w:pPr>
    </w:lvl>
    <w:lvl w:ilvl="3" w:tplc="240A000F" w:tentative="1">
      <w:start w:val="1"/>
      <w:numFmt w:val="decimal"/>
      <w:lvlText w:val="%4."/>
      <w:lvlJc w:val="left"/>
      <w:pPr>
        <w:ind w:left="3094" w:hanging="360"/>
      </w:pPr>
    </w:lvl>
    <w:lvl w:ilvl="4" w:tplc="240A0019" w:tentative="1">
      <w:start w:val="1"/>
      <w:numFmt w:val="lowerLetter"/>
      <w:lvlText w:val="%5."/>
      <w:lvlJc w:val="left"/>
      <w:pPr>
        <w:ind w:left="3814" w:hanging="360"/>
      </w:pPr>
    </w:lvl>
    <w:lvl w:ilvl="5" w:tplc="240A001B" w:tentative="1">
      <w:start w:val="1"/>
      <w:numFmt w:val="lowerRoman"/>
      <w:lvlText w:val="%6."/>
      <w:lvlJc w:val="right"/>
      <w:pPr>
        <w:ind w:left="4534" w:hanging="180"/>
      </w:pPr>
    </w:lvl>
    <w:lvl w:ilvl="6" w:tplc="240A000F" w:tentative="1">
      <w:start w:val="1"/>
      <w:numFmt w:val="decimal"/>
      <w:lvlText w:val="%7."/>
      <w:lvlJc w:val="left"/>
      <w:pPr>
        <w:ind w:left="5254" w:hanging="360"/>
      </w:pPr>
    </w:lvl>
    <w:lvl w:ilvl="7" w:tplc="240A0019" w:tentative="1">
      <w:start w:val="1"/>
      <w:numFmt w:val="lowerLetter"/>
      <w:lvlText w:val="%8."/>
      <w:lvlJc w:val="left"/>
      <w:pPr>
        <w:ind w:left="5974" w:hanging="360"/>
      </w:pPr>
    </w:lvl>
    <w:lvl w:ilvl="8" w:tplc="240A001B" w:tentative="1">
      <w:start w:val="1"/>
      <w:numFmt w:val="lowerRoman"/>
      <w:lvlText w:val="%9."/>
      <w:lvlJc w:val="right"/>
      <w:pPr>
        <w:ind w:left="6694" w:hanging="180"/>
      </w:pPr>
    </w:lvl>
  </w:abstractNum>
  <w:abstractNum w:abstractNumId="7"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62C3DCB"/>
    <w:multiLevelType w:val="hybridMultilevel"/>
    <w:tmpl w:val="D13C96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1FA3384"/>
    <w:multiLevelType w:val="hybridMultilevel"/>
    <w:tmpl w:val="E084D6BC"/>
    <w:lvl w:ilvl="0" w:tplc="34FC0CC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2" w15:restartNumberingAfterBreak="0">
    <w:nsid w:val="6C4A1949"/>
    <w:multiLevelType w:val="hybridMultilevel"/>
    <w:tmpl w:val="9C88A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FF1403A"/>
    <w:multiLevelType w:val="hybridMultilevel"/>
    <w:tmpl w:val="D4684446"/>
    <w:lvl w:ilvl="0" w:tplc="34FC0CCA">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310770D"/>
    <w:multiLevelType w:val="hybridMultilevel"/>
    <w:tmpl w:val="1CF2BF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1"/>
  </w:num>
  <w:num w:numId="5">
    <w:abstractNumId w:val="10"/>
  </w:num>
  <w:num w:numId="6">
    <w:abstractNumId w:val="7"/>
  </w:num>
  <w:num w:numId="7">
    <w:abstractNumId w:val="2"/>
  </w:num>
  <w:num w:numId="8">
    <w:abstractNumId w:val="11"/>
  </w:num>
  <w:num w:numId="9">
    <w:abstractNumId w:val="5"/>
  </w:num>
  <w:num w:numId="10">
    <w:abstractNumId w:val="3"/>
  </w:num>
  <w:num w:numId="11">
    <w:abstractNumId w:val="9"/>
  </w:num>
  <w:num w:numId="12">
    <w:abstractNumId w:val="14"/>
  </w:num>
  <w:num w:numId="13">
    <w:abstractNumId w:val="6"/>
  </w:num>
  <w:num w:numId="14">
    <w:abstractNumId w:val="1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1147F"/>
    <w:rsid w:val="00051BFF"/>
    <w:rsid w:val="000928AD"/>
    <w:rsid w:val="000C7B6D"/>
    <w:rsid w:val="000D422F"/>
    <w:rsid w:val="000E07CF"/>
    <w:rsid w:val="00104E8D"/>
    <w:rsid w:val="00127515"/>
    <w:rsid w:val="00152A77"/>
    <w:rsid w:val="001668CD"/>
    <w:rsid w:val="00182B8B"/>
    <w:rsid w:val="001B3B64"/>
    <w:rsid w:val="001C1000"/>
    <w:rsid w:val="001C192C"/>
    <w:rsid w:val="001C6DDB"/>
    <w:rsid w:val="002110B3"/>
    <w:rsid w:val="00251346"/>
    <w:rsid w:val="00266929"/>
    <w:rsid w:val="00286D7A"/>
    <w:rsid w:val="002B572E"/>
    <w:rsid w:val="002C7723"/>
    <w:rsid w:val="002F762C"/>
    <w:rsid w:val="003501FC"/>
    <w:rsid w:val="00357373"/>
    <w:rsid w:val="00361026"/>
    <w:rsid w:val="00373017"/>
    <w:rsid w:val="00392272"/>
    <w:rsid w:val="003A26F3"/>
    <w:rsid w:val="003B047C"/>
    <w:rsid w:val="003B1524"/>
    <w:rsid w:val="003B4135"/>
    <w:rsid w:val="003C5485"/>
    <w:rsid w:val="003D3075"/>
    <w:rsid w:val="003D44FD"/>
    <w:rsid w:val="00444386"/>
    <w:rsid w:val="00451E0F"/>
    <w:rsid w:val="00454D52"/>
    <w:rsid w:val="00461F53"/>
    <w:rsid w:val="004D7E6A"/>
    <w:rsid w:val="004E7E56"/>
    <w:rsid w:val="004F4A8E"/>
    <w:rsid w:val="00507FD6"/>
    <w:rsid w:val="00523F3D"/>
    <w:rsid w:val="00547D5F"/>
    <w:rsid w:val="0057001F"/>
    <w:rsid w:val="005775AE"/>
    <w:rsid w:val="005930BA"/>
    <w:rsid w:val="005A7AF4"/>
    <w:rsid w:val="005D2022"/>
    <w:rsid w:val="005F079F"/>
    <w:rsid w:val="005F24AC"/>
    <w:rsid w:val="005F4FBA"/>
    <w:rsid w:val="00603835"/>
    <w:rsid w:val="006066CF"/>
    <w:rsid w:val="00611F7A"/>
    <w:rsid w:val="006234D7"/>
    <w:rsid w:val="00631FD5"/>
    <w:rsid w:val="006441B9"/>
    <w:rsid w:val="00644CD6"/>
    <w:rsid w:val="0066264C"/>
    <w:rsid w:val="00677BF2"/>
    <w:rsid w:val="00685F4B"/>
    <w:rsid w:val="006866CA"/>
    <w:rsid w:val="006A2345"/>
    <w:rsid w:val="006C297C"/>
    <w:rsid w:val="00714183"/>
    <w:rsid w:val="00721C19"/>
    <w:rsid w:val="0072712B"/>
    <w:rsid w:val="007453A0"/>
    <w:rsid w:val="00750F59"/>
    <w:rsid w:val="007575A9"/>
    <w:rsid w:val="007E6E87"/>
    <w:rsid w:val="007F4676"/>
    <w:rsid w:val="00807009"/>
    <w:rsid w:val="0081166E"/>
    <w:rsid w:val="00872E7E"/>
    <w:rsid w:val="008753D0"/>
    <w:rsid w:val="0088025B"/>
    <w:rsid w:val="00892EA8"/>
    <w:rsid w:val="008A6999"/>
    <w:rsid w:val="008E7179"/>
    <w:rsid w:val="008F0CAF"/>
    <w:rsid w:val="00920B69"/>
    <w:rsid w:val="009257AB"/>
    <w:rsid w:val="00951E98"/>
    <w:rsid w:val="00994D5C"/>
    <w:rsid w:val="009C5C31"/>
    <w:rsid w:val="009D2392"/>
    <w:rsid w:val="00A108E2"/>
    <w:rsid w:val="00A20B62"/>
    <w:rsid w:val="00A25453"/>
    <w:rsid w:val="00A45411"/>
    <w:rsid w:val="00A65987"/>
    <w:rsid w:val="00A7005D"/>
    <w:rsid w:val="00A93479"/>
    <w:rsid w:val="00AA20E2"/>
    <w:rsid w:val="00AA7B2D"/>
    <w:rsid w:val="00AB5972"/>
    <w:rsid w:val="00AC2347"/>
    <w:rsid w:val="00AF2486"/>
    <w:rsid w:val="00B063FE"/>
    <w:rsid w:val="00B076C6"/>
    <w:rsid w:val="00B147B6"/>
    <w:rsid w:val="00B22EA5"/>
    <w:rsid w:val="00B3501A"/>
    <w:rsid w:val="00B8177F"/>
    <w:rsid w:val="00BB38F4"/>
    <w:rsid w:val="00C0052C"/>
    <w:rsid w:val="00C1071C"/>
    <w:rsid w:val="00C128EE"/>
    <w:rsid w:val="00C13CB8"/>
    <w:rsid w:val="00C222D6"/>
    <w:rsid w:val="00C25EBE"/>
    <w:rsid w:val="00C26266"/>
    <w:rsid w:val="00C4711D"/>
    <w:rsid w:val="00C75C16"/>
    <w:rsid w:val="00C75E64"/>
    <w:rsid w:val="00C860E0"/>
    <w:rsid w:val="00CA3470"/>
    <w:rsid w:val="00CD183E"/>
    <w:rsid w:val="00CD7F4C"/>
    <w:rsid w:val="00CE22B8"/>
    <w:rsid w:val="00D72176"/>
    <w:rsid w:val="00D77848"/>
    <w:rsid w:val="00DC2952"/>
    <w:rsid w:val="00DF06F1"/>
    <w:rsid w:val="00E21EDA"/>
    <w:rsid w:val="00E32DF6"/>
    <w:rsid w:val="00E36327"/>
    <w:rsid w:val="00E566C8"/>
    <w:rsid w:val="00E60CE3"/>
    <w:rsid w:val="00E854DB"/>
    <w:rsid w:val="00EE1E8A"/>
    <w:rsid w:val="00F11E2E"/>
    <w:rsid w:val="00F20FEF"/>
    <w:rsid w:val="00F518E0"/>
    <w:rsid w:val="00F65E03"/>
    <w:rsid w:val="00F70767"/>
    <w:rsid w:val="00F77C91"/>
    <w:rsid w:val="00FF7A33"/>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AEBE43"/>
  <w15:docId w15:val="{26F45C3F-0A86-446C-ABA9-C6F1C98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rPr>
      <w:lang w:val="x-none"/>
    </w:r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val="x-none"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6441B9"/>
    <w:pPr>
      <w:spacing w:before="100" w:beforeAutospacing="1" w:after="100" w:afterAutospacing="1"/>
    </w:pPr>
    <w:rPr>
      <w:rFonts w:ascii="Times" w:eastAsiaTheme="minorHAnsi" w:hAnsi="Time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8652">
      <w:bodyDiv w:val="1"/>
      <w:marLeft w:val="0"/>
      <w:marRight w:val="0"/>
      <w:marTop w:val="0"/>
      <w:marBottom w:val="0"/>
      <w:divBdr>
        <w:top w:val="none" w:sz="0" w:space="0" w:color="auto"/>
        <w:left w:val="none" w:sz="0" w:space="0" w:color="auto"/>
        <w:bottom w:val="none" w:sz="0" w:space="0" w:color="auto"/>
        <w:right w:val="none" w:sz="0" w:space="0" w:color="auto"/>
      </w:divBdr>
      <w:divsChild>
        <w:div w:id="1229613401">
          <w:marLeft w:val="0"/>
          <w:marRight w:val="0"/>
          <w:marTop w:val="0"/>
          <w:marBottom w:val="0"/>
          <w:divBdr>
            <w:top w:val="none" w:sz="0" w:space="0" w:color="auto"/>
            <w:left w:val="none" w:sz="0" w:space="0" w:color="auto"/>
            <w:bottom w:val="none" w:sz="0" w:space="0" w:color="auto"/>
            <w:right w:val="none" w:sz="0" w:space="0" w:color="auto"/>
          </w:divBdr>
          <w:divsChild>
            <w:div w:id="1477147015">
              <w:marLeft w:val="0"/>
              <w:marRight w:val="0"/>
              <w:marTop w:val="0"/>
              <w:marBottom w:val="0"/>
              <w:divBdr>
                <w:top w:val="none" w:sz="0" w:space="0" w:color="auto"/>
                <w:left w:val="none" w:sz="0" w:space="0" w:color="auto"/>
                <w:bottom w:val="none" w:sz="0" w:space="0" w:color="auto"/>
                <w:right w:val="none" w:sz="0" w:space="0" w:color="auto"/>
              </w:divBdr>
              <w:divsChild>
                <w:div w:id="1528444994">
                  <w:marLeft w:val="0"/>
                  <w:marRight w:val="0"/>
                  <w:marTop w:val="0"/>
                  <w:marBottom w:val="0"/>
                  <w:divBdr>
                    <w:top w:val="none" w:sz="0" w:space="0" w:color="auto"/>
                    <w:left w:val="none" w:sz="0" w:space="0" w:color="auto"/>
                    <w:bottom w:val="none" w:sz="0" w:space="0" w:color="auto"/>
                    <w:right w:val="none" w:sz="0" w:space="0" w:color="auto"/>
                  </w:divBdr>
                  <w:divsChild>
                    <w:div w:id="7940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5227">
      <w:bodyDiv w:val="1"/>
      <w:marLeft w:val="0"/>
      <w:marRight w:val="0"/>
      <w:marTop w:val="0"/>
      <w:marBottom w:val="0"/>
      <w:divBdr>
        <w:top w:val="none" w:sz="0" w:space="0" w:color="auto"/>
        <w:left w:val="none" w:sz="0" w:space="0" w:color="auto"/>
        <w:bottom w:val="none" w:sz="0" w:space="0" w:color="auto"/>
        <w:right w:val="none" w:sz="0" w:space="0" w:color="auto"/>
      </w:divBdr>
      <w:divsChild>
        <w:div w:id="1896575325">
          <w:marLeft w:val="0"/>
          <w:marRight w:val="0"/>
          <w:marTop w:val="0"/>
          <w:marBottom w:val="0"/>
          <w:divBdr>
            <w:top w:val="none" w:sz="0" w:space="0" w:color="auto"/>
            <w:left w:val="none" w:sz="0" w:space="0" w:color="auto"/>
            <w:bottom w:val="none" w:sz="0" w:space="0" w:color="auto"/>
            <w:right w:val="none" w:sz="0" w:space="0" w:color="auto"/>
          </w:divBdr>
          <w:divsChild>
            <w:div w:id="1817143776">
              <w:marLeft w:val="0"/>
              <w:marRight w:val="0"/>
              <w:marTop w:val="0"/>
              <w:marBottom w:val="0"/>
              <w:divBdr>
                <w:top w:val="none" w:sz="0" w:space="0" w:color="auto"/>
                <w:left w:val="none" w:sz="0" w:space="0" w:color="auto"/>
                <w:bottom w:val="none" w:sz="0" w:space="0" w:color="auto"/>
                <w:right w:val="none" w:sz="0" w:space="0" w:color="auto"/>
              </w:divBdr>
              <w:divsChild>
                <w:div w:id="1426346016">
                  <w:marLeft w:val="0"/>
                  <w:marRight w:val="0"/>
                  <w:marTop w:val="0"/>
                  <w:marBottom w:val="0"/>
                  <w:divBdr>
                    <w:top w:val="none" w:sz="0" w:space="0" w:color="auto"/>
                    <w:left w:val="none" w:sz="0" w:space="0" w:color="auto"/>
                    <w:bottom w:val="none" w:sz="0" w:space="0" w:color="auto"/>
                    <w:right w:val="none" w:sz="0" w:space="0" w:color="auto"/>
                  </w:divBdr>
                  <w:divsChild>
                    <w:div w:id="9746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5634">
      <w:bodyDiv w:val="1"/>
      <w:marLeft w:val="0"/>
      <w:marRight w:val="0"/>
      <w:marTop w:val="0"/>
      <w:marBottom w:val="0"/>
      <w:divBdr>
        <w:top w:val="none" w:sz="0" w:space="0" w:color="auto"/>
        <w:left w:val="none" w:sz="0" w:space="0" w:color="auto"/>
        <w:bottom w:val="none" w:sz="0" w:space="0" w:color="auto"/>
        <w:right w:val="none" w:sz="0" w:space="0" w:color="auto"/>
      </w:divBdr>
      <w:divsChild>
        <w:div w:id="1230964140">
          <w:marLeft w:val="0"/>
          <w:marRight w:val="0"/>
          <w:marTop w:val="0"/>
          <w:marBottom w:val="0"/>
          <w:divBdr>
            <w:top w:val="none" w:sz="0" w:space="0" w:color="auto"/>
            <w:left w:val="none" w:sz="0" w:space="0" w:color="auto"/>
            <w:bottom w:val="none" w:sz="0" w:space="0" w:color="auto"/>
            <w:right w:val="none" w:sz="0" w:space="0" w:color="auto"/>
          </w:divBdr>
          <w:divsChild>
            <w:div w:id="169179393">
              <w:marLeft w:val="0"/>
              <w:marRight w:val="0"/>
              <w:marTop w:val="0"/>
              <w:marBottom w:val="0"/>
              <w:divBdr>
                <w:top w:val="none" w:sz="0" w:space="0" w:color="auto"/>
                <w:left w:val="none" w:sz="0" w:space="0" w:color="auto"/>
                <w:bottom w:val="none" w:sz="0" w:space="0" w:color="auto"/>
                <w:right w:val="none" w:sz="0" w:space="0" w:color="auto"/>
              </w:divBdr>
              <w:divsChild>
                <w:div w:id="278605574">
                  <w:marLeft w:val="0"/>
                  <w:marRight w:val="0"/>
                  <w:marTop w:val="0"/>
                  <w:marBottom w:val="0"/>
                  <w:divBdr>
                    <w:top w:val="none" w:sz="0" w:space="0" w:color="auto"/>
                    <w:left w:val="none" w:sz="0" w:space="0" w:color="auto"/>
                    <w:bottom w:val="none" w:sz="0" w:space="0" w:color="auto"/>
                    <w:right w:val="none" w:sz="0" w:space="0" w:color="auto"/>
                  </w:divBdr>
                  <w:divsChild>
                    <w:div w:id="12284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AE41-AB77-44C8-8578-74F8C674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6571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2</cp:revision>
  <cp:lastPrinted>2014-09-29T23:21:00Z</cp:lastPrinted>
  <dcterms:created xsi:type="dcterms:W3CDTF">2021-05-12T23:06:00Z</dcterms:created>
  <dcterms:modified xsi:type="dcterms:W3CDTF">2021-05-12T23:06:00Z</dcterms:modified>
</cp:coreProperties>
</file>