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52A484" w14:textId="77777777" w:rsidR="00E504DF" w:rsidRDefault="00E504DF">
      <w:pPr>
        <w:spacing w:line="276" w:lineRule="auto"/>
        <w:rPr>
          <w:rFonts w:ascii="Arial" w:eastAsia="Arial" w:hAnsi="Arial" w:cs="Arial"/>
          <w:sz w:val="22"/>
          <w:szCs w:val="22"/>
        </w:rPr>
      </w:pPr>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E504DF" w14:paraId="236EE083"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537E29E1" w14:textId="77777777" w:rsidR="00E504DF" w:rsidRDefault="00410362">
            <w:pPr>
              <w:pStyle w:val="Ttulo1"/>
              <w:rPr>
                <w:sz w:val="22"/>
                <w:szCs w:val="22"/>
              </w:rPr>
            </w:pPr>
            <w:r>
              <w:rPr>
                <w:noProof/>
                <w:lang w:val="en-US" w:eastAsia="en-US"/>
              </w:rPr>
              <w:drawing>
                <wp:anchor distT="0" distB="0" distL="114300" distR="114300" simplePos="0" relativeHeight="251658240" behindDoc="0" locked="0" layoutInCell="0" hidden="0" allowOverlap="1" wp14:anchorId="1BA444E4" wp14:editId="07F3A437">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2A1972FB" w14:textId="77777777" w:rsidR="00E504DF" w:rsidRDefault="00410362">
            <w:pPr>
              <w:pStyle w:val="Ttulo1"/>
              <w:ind w:left="0" w:firstLine="0"/>
              <w:jc w:val="center"/>
              <w:rPr>
                <w:sz w:val="22"/>
                <w:szCs w:val="22"/>
              </w:rPr>
            </w:pPr>
            <w:r>
              <w:rPr>
                <w:sz w:val="22"/>
                <w:szCs w:val="22"/>
              </w:rPr>
              <w:t>UNIVERSIDAD DISTRITAL FRANCISCO JOSÉ DE CALDAS</w:t>
            </w:r>
          </w:p>
          <w:p w14:paraId="2D5CE3A6" w14:textId="77777777" w:rsidR="00E504DF" w:rsidRDefault="00410362">
            <w:pPr>
              <w:pStyle w:val="Ttulo2"/>
              <w:ind w:left="0" w:firstLine="0"/>
              <w:jc w:val="center"/>
              <w:rPr>
                <w:sz w:val="22"/>
                <w:szCs w:val="22"/>
              </w:rPr>
            </w:pPr>
            <w:r>
              <w:rPr>
                <w:sz w:val="22"/>
                <w:szCs w:val="22"/>
              </w:rPr>
              <w:t>FACULTAD de artes-</w:t>
            </w:r>
            <w:proofErr w:type="spellStart"/>
            <w:r>
              <w:rPr>
                <w:sz w:val="22"/>
                <w:szCs w:val="22"/>
              </w:rPr>
              <w:t>asab</w:t>
            </w:r>
            <w:proofErr w:type="spellEnd"/>
          </w:p>
          <w:p w14:paraId="5F961053" w14:textId="77777777" w:rsidR="00E504DF" w:rsidRDefault="00410362">
            <w:pPr>
              <w:jc w:val="center"/>
              <w:rPr>
                <w:rFonts w:ascii="Arial" w:eastAsia="Arial" w:hAnsi="Arial" w:cs="Arial"/>
                <w:sz w:val="22"/>
                <w:szCs w:val="22"/>
              </w:rPr>
            </w:pPr>
            <w:r>
              <w:rPr>
                <w:rFonts w:ascii="Arial" w:eastAsia="Arial" w:hAnsi="Arial" w:cs="Arial"/>
                <w:b/>
                <w:sz w:val="22"/>
                <w:szCs w:val="22"/>
              </w:rPr>
              <w:t xml:space="preserve">PROYECTO CURRICULAR DE ARTES ESCÉNICAS </w:t>
            </w:r>
          </w:p>
          <w:p w14:paraId="1AFD22C3" w14:textId="77777777" w:rsidR="00E504DF" w:rsidRDefault="00E504DF">
            <w:pPr>
              <w:jc w:val="center"/>
              <w:rPr>
                <w:rFonts w:ascii="Arial" w:eastAsia="Arial" w:hAnsi="Arial" w:cs="Arial"/>
                <w:sz w:val="22"/>
                <w:szCs w:val="22"/>
              </w:rPr>
            </w:pPr>
          </w:p>
          <w:p w14:paraId="7C2B47D0" w14:textId="77777777" w:rsidR="00E504DF" w:rsidRDefault="00410362">
            <w:pPr>
              <w:jc w:val="center"/>
              <w:rPr>
                <w:rFonts w:ascii="Arial" w:eastAsia="Arial" w:hAnsi="Arial" w:cs="Arial"/>
                <w:sz w:val="22"/>
                <w:szCs w:val="22"/>
              </w:rPr>
            </w:pPr>
            <w:r>
              <w:rPr>
                <w:rFonts w:ascii="Arial" w:eastAsia="Arial" w:hAnsi="Arial" w:cs="Arial"/>
                <w:sz w:val="22"/>
                <w:szCs w:val="22"/>
              </w:rPr>
              <w:t>SYLLABUS</w:t>
            </w:r>
          </w:p>
        </w:tc>
      </w:tr>
      <w:tr w:rsidR="00E504DF" w14:paraId="14B3E6FB"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6FA7D56F" w14:textId="77777777" w:rsidR="00E504DF" w:rsidRDefault="00410362">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E504DF" w14:paraId="3C2324F5"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54B0F523" w14:textId="77777777" w:rsidR="00E504DF" w:rsidRDefault="00E504DF">
            <w:pPr>
              <w:spacing w:line="360" w:lineRule="auto"/>
              <w:ind w:left="214"/>
              <w:rPr>
                <w:rFonts w:ascii="Arial" w:eastAsia="Arial" w:hAnsi="Arial" w:cs="Arial"/>
                <w:b/>
                <w:sz w:val="22"/>
                <w:szCs w:val="22"/>
              </w:rPr>
            </w:pPr>
          </w:p>
          <w:p w14:paraId="4BCD1289" w14:textId="4CDDDED6" w:rsidR="00656377" w:rsidRDefault="00656377">
            <w:pPr>
              <w:spacing w:line="360" w:lineRule="auto"/>
              <w:ind w:left="214"/>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0541BA">
              <w:rPr>
                <w:rFonts w:ascii="Arial" w:hAnsi="Arial" w:cs="Arial"/>
                <w:b/>
                <w:sz w:val="22"/>
                <w:szCs w:val="22"/>
              </w:rPr>
              <w:t xml:space="preserve"> 317</w:t>
            </w:r>
          </w:p>
          <w:p w14:paraId="23B92445" w14:textId="77777777" w:rsidR="00E504DF" w:rsidRDefault="00410362">
            <w:pPr>
              <w:spacing w:line="360" w:lineRule="auto"/>
              <w:ind w:left="214"/>
              <w:rPr>
                <w:rFonts w:ascii="Arial" w:eastAsia="Arial" w:hAnsi="Arial" w:cs="Arial"/>
                <w:b/>
                <w:sz w:val="22"/>
                <w:szCs w:val="22"/>
              </w:rPr>
            </w:pPr>
            <w:r>
              <w:rPr>
                <w:rFonts w:ascii="Arial" w:eastAsia="Arial" w:hAnsi="Arial" w:cs="Arial"/>
                <w:b/>
                <w:sz w:val="22"/>
                <w:szCs w:val="22"/>
              </w:rPr>
              <w:t xml:space="preserve">Asignatura   x                                Cátedra                                Grupo de Trabajo </w:t>
            </w:r>
          </w:p>
          <w:p w14:paraId="10B13BC4" w14:textId="56D076E6" w:rsidR="00E504DF" w:rsidRDefault="00410362">
            <w:pPr>
              <w:spacing w:line="360" w:lineRule="auto"/>
              <w:rPr>
                <w:rFonts w:ascii="Arial" w:eastAsia="Arial" w:hAnsi="Arial" w:cs="Arial"/>
                <w:b/>
                <w:sz w:val="22"/>
                <w:szCs w:val="22"/>
              </w:rPr>
            </w:pPr>
            <w:r>
              <w:rPr>
                <w:rFonts w:ascii="Arial" w:eastAsia="Arial" w:hAnsi="Arial" w:cs="Arial"/>
                <w:b/>
                <w:sz w:val="22"/>
                <w:szCs w:val="22"/>
              </w:rPr>
              <w:t xml:space="preserve">    NOMBRE:  F</w:t>
            </w:r>
            <w:r w:rsidR="00656377">
              <w:rPr>
                <w:rFonts w:ascii="Arial" w:eastAsia="Arial" w:hAnsi="Arial" w:cs="Arial"/>
                <w:b/>
                <w:sz w:val="22"/>
                <w:szCs w:val="22"/>
              </w:rPr>
              <w:t>undamentos de dirección</w:t>
            </w:r>
            <w:r>
              <w:rPr>
                <w:rFonts w:ascii="Arial" w:eastAsia="Arial" w:hAnsi="Arial" w:cs="Arial"/>
                <w:b/>
                <w:sz w:val="22"/>
                <w:szCs w:val="22"/>
              </w:rPr>
              <w:t xml:space="preserve">           CÓDIGO:</w:t>
            </w:r>
            <w:r w:rsidR="002E7201">
              <w:rPr>
                <w:rFonts w:ascii="Arial" w:eastAsia="Arial" w:hAnsi="Arial" w:cs="Arial"/>
                <w:b/>
                <w:sz w:val="22"/>
                <w:szCs w:val="22"/>
              </w:rPr>
              <w:t xml:space="preserve"> 24107</w:t>
            </w:r>
            <w:r>
              <w:rPr>
                <w:rFonts w:ascii="Arial" w:eastAsia="Arial" w:hAnsi="Arial" w:cs="Arial"/>
                <w:b/>
                <w:sz w:val="22"/>
                <w:szCs w:val="22"/>
              </w:rPr>
              <w:t xml:space="preserve">   </w:t>
            </w:r>
          </w:p>
          <w:p w14:paraId="7A4E99BA" w14:textId="3F54DD7E" w:rsidR="00E504DF" w:rsidRDefault="00410362">
            <w:pPr>
              <w:spacing w:line="360" w:lineRule="auto"/>
              <w:rPr>
                <w:rFonts w:ascii="Arial" w:eastAsia="Arial" w:hAnsi="Arial" w:cs="Arial"/>
                <w:b/>
                <w:sz w:val="22"/>
                <w:szCs w:val="22"/>
              </w:rPr>
            </w:pPr>
            <w:r>
              <w:rPr>
                <w:rFonts w:ascii="Arial" w:eastAsia="Arial" w:hAnsi="Arial" w:cs="Arial"/>
                <w:b/>
                <w:sz w:val="22"/>
                <w:szCs w:val="22"/>
              </w:rPr>
              <w:t xml:space="preserve">    </w:t>
            </w:r>
            <w:r w:rsidR="00A2396F">
              <w:rPr>
                <w:rFonts w:ascii="Arial" w:hAnsi="Arial" w:cs="Arial"/>
                <w:b/>
                <w:sz w:val="22"/>
                <w:szCs w:val="22"/>
              </w:rPr>
              <w:t>NÚCLEO</w:t>
            </w:r>
            <w:r>
              <w:rPr>
                <w:rFonts w:ascii="Arial" w:eastAsia="Arial" w:hAnsi="Arial" w:cs="Arial"/>
                <w:b/>
                <w:sz w:val="22"/>
                <w:szCs w:val="22"/>
              </w:rPr>
              <w:t xml:space="preserve">: FORMACIÓN BÁSICA            </w:t>
            </w:r>
            <w:r w:rsidR="00656377">
              <w:rPr>
                <w:rFonts w:ascii="Arial" w:eastAsia="Arial" w:hAnsi="Arial" w:cs="Arial"/>
                <w:b/>
                <w:sz w:val="22"/>
                <w:szCs w:val="22"/>
              </w:rPr>
              <w:t xml:space="preserve">          </w:t>
            </w:r>
            <w:r>
              <w:rPr>
                <w:rFonts w:ascii="Arial" w:eastAsia="Arial" w:hAnsi="Arial" w:cs="Arial"/>
                <w:b/>
                <w:sz w:val="22"/>
                <w:szCs w:val="22"/>
              </w:rPr>
              <w:t>COMPONENTE: FUNDAMENTACIÓN</w:t>
            </w:r>
          </w:p>
          <w:p w14:paraId="346C785F" w14:textId="1812FD74" w:rsidR="00E504DF" w:rsidRDefault="00410362">
            <w:pPr>
              <w:spacing w:line="360" w:lineRule="auto"/>
              <w:ind w:left="214"/>
              <w:rPr>
                <w:rFonts w:ascii="Arial" w:eastAsia="Arial" w:hAnsi="Arial" w:cs="Arial"/>
                <w:b/>
                <w:sz w:val="22"/>
                <w:szCs w:val="22"/>
              </w:rPr>
            </w:pPr>
            <w:r>
              <w:rPr>
                <w:rFonts w:ascii="Arial" w:eastAsia="Arial" w:hAnsi="Arial" w:cs="Arial"/>
                <w:b/>
                <w:sz w:val="22"/>
                <w:szCs w:val="22"/>
              </w:rPr>
              <w:t xml:space="preserve">Nº DE CRÉDITOS: 2                                         </w:t>
            </w:r>
            <w:r w:rsidR="005346E2">
              <w:rPr>
                <w:rFonts w:ascii="Arial" w:eastAsia="Arial" w:hAnsi="Arial" w:cs="Arial"/>
                <w:b/>
                <w:sz w:val="22"/>
                <w:szCs w:val="22"/>
              </w:rPr>
              <w:t xml:space="preserve">   </w:t>
            </w:r>
            <w:r>
              <w:rPr>
                <w:rFonts w:ascii="Arial" w:eastAsia="Arial" w:hAnsi="Arial" w:cs="Arial"/>
                <w:b/>
                <w:sz w:val="22"/>
                <w:szCs w:val="22"/>
              </w:rPr>
              <w:t>HTD: 2         HTC: 2          HTA: 2</w:t>
            </w:r>
          </w:p>
          <w:p w14:paraId="40529B78" w14:textId="70C6A916" w:rsidR="00E504DF" w:rsidRDefault="00410362">
            <w:pPr>
              <w:spacing w:line="360" w:lineRule="auto"/>
              <w:ind w:left="214"/>
              <w:rPr>
                <w:rFonts w:ascii="Arial" w:eastAsia="Arial" w:hAnsi="Arial" w:cs="Arial"/>
                <w:b/>
                <w:sz w:val="18"/>
                <w:szCs w:val="18"/>
              </w:rPr>
            </w:pPr>
            <w:r>
              <w:rPr>
                <w:rFonts w:ascii="Arial" w:eastAsia="Arial" w:hAnsi="Arial" w:cs="Arial"/>
                <w:b/>
                <w:sz w:val="22"/>
                <w:szCs w:val="22"/>
              </w:rPr>
              <w:t>Nº DE ESTUDIANTES:</w:t>
            </w:r>
            <w:r w:rsidR="00350589">
              <w:rPr>
                <w:rFonts w:ascii="Arial" w:eastAsia="Arial" w:hAnsi="Arial" w:cs="Arial"/>
                <w:b/>
                <w:sz w:val="22"/>
                <w:szCs w:val="22"/>
              </w:rPr>
              <w:t xml:space="preserve"> 10</w:t>
            </w:r>
            <w:bookmarkStart w:id="0" w:name="_GoBack"/>
            <w:bookmarkEnd w:id="0"/>
            <w:r>
              <w:rPr>
                <w:rFonts w:ascii="Arial" w:eastAsia="Arial" w:hAnsi="Arial" w:cs="Arial"/>
                <w:b/>
                <w:sz w:val="22"/>
                <w:szCs w:val="22"/>
              </w:rPr>
              <w:t xml:space="preserve"> </w:t>
            </w:r>
            <w:r>
              <w:rPr>
                <w:rFonts w:ascii="Arial" w:eastAsia="Arial" w:hAnsi="Arial" w:cs="Arial"/>
                <w:b/>
                <w:sz w:val="22"/>
                <w:szCs w:val="22"/>
              </w:rPr>
              <w:br/>
            </w:r>
            <w:r>
              <w:rPr>
                <w:rFonts w:ascii="Arial" w:eastAsia="Arial" w:hAnsi="Arial" w:cs="Arial"/>
                <w:b/>
                <w:sz w:val="18"/>
                <w:szCs w:val="18"/>
              </w:rPr>
              <w:t xml:space="preserve">Obligatorio Básico     X   Obligatorio  Complementario          Electivo Intrínseco       Electivo Extrínseco </w:t>
            </w:r>
          </w:p>
        </w:tc>
      </w:tr>
      <w:tr w:rsidR="00E504DF" w14:paraId="5D100042"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2B4DA718" w14:textId="77777777" w:rsidR="00E504DF" w:rsidRDefault="00410362">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E504DF" w14:paraId="3AC9362A"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49E6DB30" w14:textId="77777777" w:rsidR="00E504DF" w:rsidRDefault="00E504DF">
            <w:pPr>
              <w:rPr>
                <w:rFonts w:ascii="Arial" w:eastAsia="Arial" w:hAnsi="Arial" w:cs="Arial"/>
                <w:b/>
                <w:sz w:val="22"/>
                <w:szCs w:val="22"/>
              </w:rPr>
            </w:pPr>
          </w:p>
          <w:p w14:paraId="387399E7" w14:textId="77777777" w:rsidR="00E504DF" w:rsidRDefault="00410362">
            <w:pPr>
              <w:spacing w:line="276" w:lineRule="auto"/>
              <w:ind w:left="567"/>
              <w:rPr>
                <w:rFonts w:ascii="Arial" w:eastAsia="Arial" w:hAnsi="Arial" w:cs="Arial"/>
                <w:b/>
                <w:sz w:val="22"/>
                <w:szCs w:val="22"/>
              </w:rPr>
            </w:pPr>
            <w:r>
              <w:rPr>
                <w:rFonts w:ascii="Arial" w:eastAsia="Arial" w:hAnsi="Arial" w:cs="Arial"/>
                <w:b/>
                <w:sz w:val="22"/>
                <w:szCs w:val="22"/>
              </w:rPr>
              <w:t>TEÓRICO                        PRÁCTICO             TEÓRICO-PRÁCTICO X</w:t>
            </w:r>
          </w:p>
          <w:p w14:paraId="45E4081D" w14:textId="77777777" w:rsidR="00E504DF" w:rsidRDefault="00E504DF">
            <w:pPr>
              <w:spacing w:line="276" w:lineRule="auto"/>
              <w:ind w:left="567"/>
              <w:jc w:val="right"/>
              <w:rPr>
                <w:rFonts w:ascii="Arial" w:eastAsia="Arial" w:hAnsi="Arial" w:cs="Arial"/>
                <w:b/>
                <w:sz w:val="22"/>
                <w:szCs w:val="22"/>
              </w:rPr>
            </w:pPr>
          </w:p>
          <w:p w14:paraId="5818082A" w14:textId="77777777" w:rsidR="00E504DF" w:rsidRDefault="00410362">
            <w:pPr>
              <w:spacing w:line="276" w:lineRule="auto"/>
              <w:ind w:left="567"/>
              <w:rPr>
                <w:rFonts w:ascii="Arial" w:eastAsia="Arial" w:hAnsi="Arial" w:cs="Arial"/>
                <w:sz w:val="22"/>
                <w:szCs w:val="22"/>
              </w:rPr>
            </w:pPr>
            <w:r>
              <w:rPr>
                <w:rFonts w:ascii="Arial" w:eastAsia="Arial" w:hAnsi="Arial" w:cs="Arial"/>
                <w:sz w:val="22"/>
                <w:szCs w:val="22"/>
              </w:rPr>
              <w:t>Cátedra:           Ensamble:               Entrenamiento</w:t>
            </w:r>
            <w:r>
              <w:rPr>
                <w:rFonts w:ascii="Arial" w:eastAsia="Arial" w:hAnsi="Arial" w:cs="Arial"/>
                <w:i/>
                <w:sz w:val="22"/>
                <w:szCs w:val="22"/>
              </w:rPr>
              <w:t xml:space="preserve">:          </w:t>
            </w:r>
            <w:r>
              <w:rPr>
                <w:rFonts w:ascii="Arial" w:eastAsia="Arial" w:hAnsi="Arial" w:cs="Arial"/>
                <w:sz w:val="22"/>
                <w:szCs w:val="22"/>
              </w:rPr>
              <w:t xml:space="preserve"> Magistral:         Prácticas:</w:t>
            </w:r>
          </w:p>
          <w:p w14:paraId="2CFE25F9" w14:textId="77777777" w:rsidR="00E504DF" w:rsidRDefault="00E504DF">
            <w:pPr>
              <w:shd w:val="clear" w:color="auto" w:fill="FFFFFF"/>
              <w:spacing w:line="276" w:lineRule="auto"/>
              <w:ind w:left="567"/>
              <w:rPr>
                <w:rFonts w:ascii="Arial" w:eastAsia="Arial" w:hAnsi="Arial" w:cs="Arial"/>
                <w:sz w:val="22"/>
                <w:szCs w:val="22"/>
              </w:rPr>
            </w:pPr>
          </w:p>
          <w:p w14:paraId="2D039ED2" w14:textId="77777777" w:rsidR="00E504DF" w:rsidRDefault="00410362">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 xml:space="preserve">Proyecto:          Seminario:   X    Taller:             Tutoría:              </w:t>
            </w:r>
          </w:p>
          <w:p w14:paraId="7EF09E33" w14:textId="77777777" w:rsidR="00E504DF" w:rsidRDefault="00E504DF">
            <w:pPr>
              <w:shd w:val="clear" w:color="auto" w:fill="FFFFFF"/>
              <w:spacing w:line="276" w:lineRule="auto"/>
              <w:ind w:left="567"/>
              <w:rPr>
                <w:rFonts w:ascii="Arial" w:eastAsia="Arial" w:hAnsi="Arial" w:cs="Arial"/>
                <w:sz w:val="22"/>
                <w:szCs w:val="22"/>
              </w:rPr>
            </w:pPr>
          </w:p>
          <w:p w14:paraId="6FF20867" w14:textId="77777777" w:rsidR="00E504DF" w:rsidRDefault="00410362">
            <w:pPr>
              <w:spacing w:line="276" w:lineRule="auto"/>
              <w:ind w:left="567"/>
              <w:rPr>
                <w:rFonts w:ascii="Arial" w:eastAsia="Arial" w:hAnsi="Arial" w:cs="Arial"/>
                <w:sz w:val="22"/>
                <w:szCs w:val="22"/>
              </w:rPr>
            </w:pPr>
            <w:r>
              <w:rPr>
                <w:rFonts w:ascii="Arial" w:eastAsia="Arial" w:hAnsi="Arial" w:cs="Arial"/>
                <w:sz w:val="22"/>
                <w:szCs w:val="22"/>
              </w:rPr>
              <w:t xml:space="preserve">Otra: _____________________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Cuál? </w:t>
            </w:r>
          </w:p>
          <w:p w14:paraId="33395D9E" w14:textId="77777777" w:rsidR="00E504DF" w:rsidRDefault="00410362">
            <w:pPr>
              <w:rPr>
                <w:rFonts w:ascii="Arial" w:eastAsia="Arial" w:hAnsi="Arial" w:cs="Arial"/>
                <w:i/>
                <w:sz w:val="22"/>
                <w:szCs w:val="22"/>
              </w:rPr>
            </w:pPr>
            <w:r>
              <w:rPr>
                <w:rFonts w:ascii="Arial" w:eastAsia="Arial" w:hAnsi="Arial" w:cs="Arial"/>
                <w:i/>
                <w:sz w:val="22"/>
                <w:szCs w:val="22"/>
              </w:rPr>
              <w:t xml:space="preserve">                                           </w:t>
            </w:r>
          </w:p>
        </w:tc>
      </w:tr>
      <w:tr w:rsidR="00E504DF" w14:paraId="44ECA3D1"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42FB2D6"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PERFIL DEL DOCENTE</w:t>
            </w:r>
          </w:p>
        </w:tc>
      </w:tr>
      <w:tr w:rsidR="00E504DF" w14:paraId="3C1B1609"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556E3B" w14:textId="77777777" w:rsidR="00E504DF" w:rsidRDefault="00E504DF">
            <w:pPr>
              <w:ind w:left="574"/>
              <w:jc w:val="both"/>
              <w:rPr>
                <w:rFonts w:ascii="Arial" w:eastAsia="Arial" w:hAnsi="Arial" w:cs="Arial"/>
                <w:sz w:val="22"/>
                <w:szCs w:val="22"/>
              </w:rPr>
            </w:pPr>
          </w:p>
          <w:p w14:paraId="79729716" w14:textId="77777777" w:rsidR="00E504DF" w:rsidRDefault="00410362">
            <w:pPr>
              <w:ind w:left="574"/>
              <w:jc w:val="both"/>
              <w:rPr>
                <w:rFonts w:ascii="Arial" w:eastAsia="Arial" w:hAnsi="Arial" w:cs="Arial"/>
                <w:sz w:val="22"/>
                <w:szCs w:val="22"/>
              </w:rPr>
            </w:pPr>
            <w:r>
              <w:rPr>
                <w:rFonts w:ascii="Arial" w:eastAsia="Arial" w:hAnsi="Arial" w:cs="Arial"/>
                <w:sz w:val="22"/>
                <w:szCs w:val="22"/>
              </w:rPr>
              <w:t>Docente de dirección con amplia experiencia artística y formativa que le permita desarrollar procesos que involucran la inducción al trabajo de la dirección de escena, el análisis de textos dramáticos y la dirección de actores.</w:t>
            </w:r>
          </w:p>
        </w:tc>
      </w:tr>
      <w:tr w:rsidR="00E504DF" w14:paraId="266D43EA"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293899" w14:textId="77777777" w:rsidR="00E504DF" w:rsidRDefault="00410362">
            <w:pPr>
              <w:ind w:left="567"/>
              <w:jc w:val="both"/>
              <w:rPr>
                <w:rFonts w:ascii="Arial" w:eastAsia="Arial" w:hAnsi="Arial" w:cs="Arial"/>
                <w:b/>
                <w:sz w:val="22"/>
                <w:szCs w:val="22"/>
              </w:rPr>
            </w:pPr>
            <w:r>
              <w:rPr>
                <w:rFonts w:ascii="Arial" w:eastAsia="Arial" w:hAnsi="Arial" w:cs="Arial"/>
                <w:b/>
                <w:sz w:val="22"/>
                <w:szCs w:val="22"/>
              </w:rPr>
              <w:t>Nº DE DOCENTES: 1</w:t>
            </w:r>
          </w:p>
        </w:tc>
      </w:tr>
      <w:tr w:rsidR="00E504DF" w14:paraId="6742252A"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48D32513"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JUSTIFICACIÓN DEL ESPACIO ACADÉMICO </w:t>
            </w:r>
          </w:p>
        </w:tc>
      </w:tr>
      <w:tr w:rsidR="00E504DF" w14:paraId="22A8522A"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989F3C" w14:textId="77777777" w:rsidR="00E504DF" w:rsidRDefault="00E504DF">
            <w:pPr>
              <w:ind w:left="574"/>
              <w:jc w:val="both"/>
              <w:rPr>
                <w:rFonts w:ascii="Arial" w:eastAsia="Arial" w:hAnsi="Arial" w:cs="Arial"/>
                <w:sz w:val="22"/>
                <w:szCs w:val="22"/>
              </w:rPr>
            </w:pPr>
          </w:p>
          <w:p w14:paraId="4D21BEFA" w14:textId="77777777" w:rsidR="00E504DF" w:rsidRDefault="00410362">
            <w:pPr>
              <w:ind w:left="574"/>
              <w:jc w:val="both"/>
              <w:rPr>
                <w:rFonts w:ascii="Arial" w:eastAsia="Arial" w:hAnsi="Arial" w:cs="Arial"/>
                <w:sz w:val="22"/>
                <w:szCs w:val="22"/>
              </w:rPr>
            </w:pPr>
            <w:r>
              <w:rPr>
                <w:rFonts w:ascii="Arial" w:eastAsia="Arial" w:hAnsi="Arial" w:cs="Arial"/>
                <w:sz w:val="22"/>
                <w:szCs w:val="22"/>
              </w:rPr>
              <w:t xml:space="preserve">Las posibles estrategias de análisis del texto dramático, su tejido y acción que desarrolla, y la planificación de los procesos de montaje y puesta en escena, son necesarias para que el estudiante adquiera la capacidad de crear el vínculo entre texto y las prácticas artísticas para la escena tanto a nivel teatral como interdisciplinario. Es el trabajo de soledad del director definitivo para la eficacia de su desempeño cuando se enfrente con el equipo creativo. Este espacio, se torna privilegiado para que el estudiante relacione los conocimientos que va adquiriendo en otras áreas y asignaturas, especialmente la praxis </w:t>
            </w:r>
            <w:r>
              <w:rPr>
                <w:rFonts w:ascii="Arial" w:eastAsia="Arial" w:hAnsi="Arial" w:cs="Arial"/>
                <w:sz w:val="22"/>
                <w:szCs w:val="22"/>
              </w:rPr>
              <w:lastRenderedPageBreak/>
              <w:t>que desarrollará posteriormente en los talleres integrales como coordinador, líder y ensamblador de los procesos creativos actorales, dramatúrgicos y de diseño escénico que allí se desarrollan.</w:t>
            </w:r>
          </w:p>
        </w:tc>
      </w:tr>
      <w:tr w:rsidR="00E504DF" w14:paraId="70918B1F"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2E64EAD4"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lastRenderedPageBreak/>
              <w:t>OBJETIVO GENERAL</w:t>
            </w:r>
          </w:p>
        </w:tc>
      </w:tr>
      <w:tr w:rsidR="00E504DF" w14:paraId="2D9CC57C"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9328BD" w14:textId="77777777" w:rsidR="00E504DF" w:rsidRDefault="00E504DF">
            <w:pPr>
              <w:ind w:left="574"/>
              <w:jc w:val="both"/>
              <w:rPr>
                <w:rFonts w:ascii="Arial" w:eastAsia="Arial" w:hAnsi="Arial" w:cs="Arial"/>
                <w:sz w:val="22"/>
                <w:szCs w:val="22"/>
              </w:rPr>
            </w:pPr>
          </w:p>
          <w:p w14:paraId="1A8E9389" w14:textId="77777777" w:rsidR="00E504DF" w:rsidRDefault="00410362">
            <w:pPr>
              <w:ind w:left="574"/>
              <w:jc w:val="both"/>
              <w:rPr>
                <w:rFonts w:ascii="Arial" w:eastAsia="Arial" w:hAnsi="Arial" w:cs="Arial"/>
                <w:sz w:val="22"/>
                <w:szCs w:val="22"/>
              </w:rPr>
            </w:pPr>
            <w:r>
              <w:rPr>
                <w:rFonts w:ascii="Arial" w:eastAsia="Arial" w:hAnsi="Arial" w:cs="Arial"/>
                <w:sz w:val="22"/>
                <w:szCs w:val="22"/>
              </w:rPr>
              <w:t>Adquirir las herramientas básicas para el análisis del texto, la dirección de actores y la composición escénica en la perspectiva de su relación con el lenguaje de la puesta en escena.</w:t>
            </w:r>
          </w:p>
          <w:p w14:paraId="6ABE9D13" w14:textId="77777777" w:rsidR="00E504DF" w:rsidRDefault="00E504DF">
            <w:pPr>
              <w:ind w:left="574"/>
              <w:jc w:val="both"/>
              <w:rPr>
                <w:rFonts w:ascii="Arial" w:eastAsia="Arial" w:hAnsi="Arial" w:cs="Arial"/>
                <w:sz w:val="22"/>
                <w:szCs w:val="22"/>
              </w:rPr>
            </w:pPr>
          </w:p>
        </w:tc>
      </w:tr>
      <w:tr w:rsidR="00E504DF" w14:paraId="250300D7"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250E8E1"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OBJETIVOS ESPECÍFICOS</w:t>
            </w:r>
          </w:p>
        </w:tc>
      </w:tr>
      <w:tr w:rsidR="00E504DF" w14:paraId="317A448D"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4410BE" w14:textId="77777777" w:rsidR="00E504DF" w:rsidRDefault="00E504DF">
            <w:pPr>
              <w:ind w:left="574"/>
              <w:jc w:val="both"/>
              <w:rPr>
                <w:rFonts w:ascii="Arial" w:eastAsia="Arial" w:hAnsi="Arial" w:cs="Arial"/>
                <w:sz w:val="22"/>
                <w:szCs w:val="22"/>
              </w:rPr>
            </w:pPr>
          </w:p>
          <w:p w14:paraId="714344A7"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Identificar la trayectoria de la acción en el texto dramático.</w:t>
            </w:r>
          </w:p>
          <w:p w14:paraId="3CADAFC8"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Planificar la solución escénica de problemas inherentes a la acción y al texto dramático.</w:t>
            </w:r>
          </w:p>
          <w:p w14:paraId="6E3D61E5"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 xml:space="preserve">Identificar y desarrollar los componentes fundamentales de la carpeta de dirección: análisis contextual, textual e interpretación. </w:t>
            </w:r>
          </w:p>
          <w:p w14:paraId="43E19104"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Reconocer y manejar herramientas para crear atmósferas y ambientes constructivos de trabajo con actores.</w:t>
            </w:r>
          </w:p>
          <w:p w14:paraId="3F8525FD"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Identificar los elementos básicos para la composición escénica. (Planos, niveles, balance del espacio)</w:t>
            </w:r>
          </w:p>
          <w:p w14:paraId="720F2516"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Adquirir el lenguaje técnico necesario para la comunicación con el equipo creativo y artístico durante un montaje y una puesta en escena. (glosario).</w:t>
            </w:r>
          </w:p>
          <w:p w14:paraId="4A0EB673" w14:textId="77777777" w:rsidR="00E504DF" w:rsidRDefault="00E504DF">
            <w:pPr>
              <w:ind w:left="574"/>
              <w:jc w:val="both"/>
              <w:rPr>
                <w:rFonts w:ascii="Arial" w:eastAsia="Arial" w:hAnsi="Arial" w:cs="Arial"/>
                <w:sz w:val="22"/>
                <w:szCs w:val="22"/>
              </w:rPr>
            </w:pPr>
          </w:p>
        </w:tc>
      </w:tr>
      <w:tr w:rsidR="00E504DF" w14:paraId="59EE3538"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AA4A8D8"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COMPETENCIAS, CAPACIDADES Y HABILIDADES DE FORMACIÓN:</w:t>
            </w:r>
          </w:p>
        </w:tc>
      </w:tr>
      <w:tr w:rsidR="00E504DF" w14:paraId="67EB8388"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7C7B83" w14:textId="77777777" w:rsidR="00E504DF" w:rsidRDefault="00E504DF">
            <w:pPr>
              <w:ind w:left="574"/>
              <w:jc w:val="both"/>
              <w:rPr>
                <w:rFonts w:ascii="Arial" w:eastAsia="Arial" w:hAnsi="Arial" w:cs="Arial"/>
                <w:sz w:val="22"/>
                <w:szCs w:val="22"/>
              </w:rPr>
            </w:pPr>
          </w:p>
          <w:p w14:paraId="1C9B2616"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Desarrolla un pensamiento propio en torno al análisis de textos dramáticos universales.</w:t>
            </w:r>
          </w:p>
          <w:p w14:paraId="0710D723"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Contrasta su creación analítica con fundamentos de investigación propios del oficio y del campo del arte.</w:t>
            </w:r>
          </w:p>
          <w:p w14:paraId="2C1A1596"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Planifica procesos de creación escénica que buscan direccionar al equipo creativo hacia un producto artístico concreto.</w:t>
            </w:r>
          </w:p>
          <w:p w14:paraId="7FBAD3FC" w14:textId="77777777" w:rsidR="00E504DF" w:rsidRDefault="00410362">
            <w:pPr>
              <w:numPr>
                <w:ilvl w:val="0"/>
                <w:numId w:val="4"/>
              </w:numPr>
              <w:ind w:hanging="360"/>
              <w:contextualSpacing/>
              <w:jc w:val="both"/>
              <w:rPr>
                <w:sz w:val="22"/>
                <w:szCs w:val="22"/>
              </w:rPr>
            </w:pPr>
            <w:r>
              <w:rPr>
                <w:rFonts w:ascii="Arial" w:eastAsia="Arial" w:hAnsi="Arial" w:cs="Arial"/>
                <w:sz w:val="22"/>
                <w:szCs w:val="22"/>
              </w:rPr>
              <w:t>Construye modelos de puesta en escena a partir de criterios propios de creación en relación a un contexto específico, desplegando una mirada crítica de la realidad.</w:t>
            </w:r>
          </w:p>
          <w:p w14:paraId="3D63691A" w14:textId="77777777" w:rsidR="00E504DF" w:rsidRDefault="00410362">
            <w:pPr>
              <w:numPr>
                <w:ilvl w:val="0"/>
                <w:numId w:val="5"/>
              </w:numPr>
              <w:ind w:hanging="360"/>
              <w:contextualSpacing/>
              <w:jc w:val="both"/>
            </w:pPr>
            <w:r>
              <w:rPr>
                <w:rFonts w:ascii="Arial" w:eastAsia="Arial" w:hAnsi="Arial" w:cs="Arial"/>
                <w:sz w:val="22"/>
                <w:szCs w:val="22"/>
              </w:rPr>
              <w:t xml:space="preserve">Interpreta un texto dramático y es capaz de proponer su punto de vista para la posible puesta en escena de manera coherente. </w:t>
            </w:r>
          </w:p>
          <w:p w14:paraId="29C3DC58" w14:textId="77777777" w:rsidR="00E504DF" w:rsidRDefault="00410362">
            <w:pPr>
              <w:numPr>
                <w:ilvl w:val="0"/>
                <w:numId w:val="5"/>
              </w:numPr>
              <w:ind w:hanging="360"/>
              <w:contextualSpacing/>
              <w:jc w:val="both"/>
            </w:pPr>
            <w:r>
              <w:rPr>
                <w:rFonts w:ascii="Arial" w:eastAsia="Arial" w:hAnsi="Arial" w:cs="Arial"/>
                <w:sz w:val="22"/>
                <w:szCs w:val="22"/>
              </w:rPr>
              <w:t xml:space="preserve">Maneja conceptos básicos de composición escénica. </w:t>
            </w:r>
          </w:p>
          <w:p w14:paraId="59E8E3E6" w14:textId="77777777" w:rsidR="00E504DF" w:rsidRDefault="00410362">
            <w:pPr>
              <w:numPr>
                <w:ilvl w:val="0"/>
                <w:numId w:val="5"/>
              </w:numPr>
              <w:ind w:hanging="360"/>
              <w:contextualSpacing/>
              <w:jc w:val="both"/>
            </w:pPr>
            <w:r>
              <w:rPr>
                <w:rFonts w:ascii="Arial" w:eastAsia="Arial" w:hAnsi="Arial" w:cs="Arial"/>
                <w:sz w:val="22"/>
                <w:szCs w:val="22"/>
              </w:rPr>
              <w:t>Reconoce y maneja el lenguaje técnico necesario para una puesta en escena.</w:t>
            </w:r>
          </w:p>
          <w:p w14:paraId="567BD6C7" w14:textId="77777777" w:rsidR="00E504DF" w:rsidRDefault="00E504DF">
            <w:pPr>
              <w:ind w:left="574"/>
              <w:jc w:val="both"/>
              <w:rPr>
                <w:rFonts w:ascii="Arial" w:eastAsia="Arial" w:hAnsi="Arial" w:cs="Arial"/>
                <w:sz w:val="22"/>
                <w:szCs w:val="22"/>
              </w:rPr>
            </w:pPr>
          </w:p>
        </w:tc>
      </w:tr>
      <w:tr w:rsidR="00E504DF" w14:paraId="1BA2348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121E02E" w14:textId="77777777" w:rsidR="00E504DF" w:rsidRDefault="00410362">
            <w:pPr>
              <w:numPr>
                <w:ilvl w:val="0"/>
                <w:numId w:val="1"/>
              </w:numPr>
              <w:ind w:hanging="360"/>
              <w:jc w:val="both"/>
              <w:rPr>
                <w:rFonts w:ascii="Arial" w:eastAsia="Arial" w:hAnsi="Arial" w:cs="Arial"/>
                <w:b/>
                <w:sz w:val="22"/>
                <w:szCs w:val="22"/>
              </w:rPr>
            </w:pPr>
            <w:r>
              <w:rPr>
                <w:rFonts w:ascii="Arial" w:eastAsia="Arial" w:hAnsi="Arial" w:cs="Arial"/>
                <w:b/>
                <w:sz w:val="22"/>
                <w:szCs w:val="22"/>
              </w:rPr>
              <w:t>SABERES PREVIOS</w:t>
            </w:r>
          </w:p>
        </w:tc>
      </w:tr>
      <w:tr w:rsidR="00E504DF" w14:paraId="50307A00"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C51301" w14:textId="77777777" w:rsidR="00E504DF" w:rsidRDefault="00E504DF">
            <w:pPr>
              <w:ind w:left="574"/>
              <w:jc w:val="both"/>
              <w:rPr>
                <w:rFonts w:ascii="Arial" w:eastAsia="Arial" w:hAnsi="Arial" w:cs="Arial"/>
                <w:sz w:val="22"/>
                <w:szCs w:val="22"/>
              </w:rPr>
            </w:pPr>
          </w:p>
          <w:p w14:paraId="7B76D48B" w14:textId="77777777" w:rsidR="00E504DF" w:rsidRDefault="00410362">
            <w:pPr>
              <w:ind w:left="574"/>
              <w:jc w:val="both"/>
              <w:rPr>
                <w:rFonts w:ascii="Arial" w:eastAsia="Arial" w:hAnsi="Arial" w:cs="Arial"/>
                <w:sz w:val="22"/>
                <w:szCs w:val="22"/>
              </w:rPr>
            </w:pPr>
            <w:r>
              <w:rPr>
                <w:rFonts w:ascii="Arial" w:eastAsia="Arial" w:hAnsi="Arial" w:cs="Arial"/>
                <w:sz w:val="22"/>
                <w:szCs w:val="22"/>
              </w:rPr>
              <w:t>Comprensión lúdica de los elementos de la situación dramática desde la mimesis de ritmos y animales.</w:t>
            </w:r>
          </w:p>
          <w:p w14:paraId="0AD02404" w14:textId="629139AF" w:rsidR="000A12DA" w:rsidRDefault="000A12DA">
            <w:pPr>
              <w:ind w:left="574"/>
              <w:jc w:val="both"/>
              <w:rPr>
                <w:rFonts w:ascii="Arial" w:eastAsia="Arial" w:hAnsi="Arial" w:cs="Arial"/>
                <w:sz w:val="22"/>
                <w:szCs w:val="22"/>
              </w:rPr>
            </w:pPr>
            <w:r>
              <w:rPr>
                <w:rFonts w:ascii="Arial" w:eastAsia="Arial" w:hAnsi="Arial" w:cs="Arial"/>
                <w:sz w:val="22"/>
                <w:szCs w:val="22"/>
              </w:rPr>
              <w:t>Inducción 1</w:t>
            </w:r>
          </w:p>
          <w:p w14:paraId="18C4C7C4" w14:textId="77777777" w:rsidR="00E504DF" w:rsidRDefault="00E504DF">
            <w:pPr>
              <w:ind w:left="574"/>
              <w:jc w:val="both"/>
              <w:rPr>
                <w:rFonts w:ascii="Arial" w:eastAsia="Arial" w:hAnsi="Arial" w:cs="Arial"/>
                <w:sz w:val="22"/>
                <w:szCs w:val="22"/>
              </w:rPr>
            </w:pPr>
          </w:p>
        </w:tc>
      </w:tr>
      <w:tr w:rsidR="00E504DF" w14:paraId="1FC1EB2A"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EC53CFF"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CONTENIDOS</w:t>
            </w:r>
          </w:p>
        </w:tc>
      </w:tr>
      <w:tr w:rsidR="00E504DF" w14:paraId="162EB631"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676CB7" w14:textId="77777777" w:rsidR="00E504DF" w:rsidRDefault="00E504DF">
            <w:pPr>
              <w:jc w:val="both"/>
              <w:rPr>
                <w:rFonts w:ascii="Arial" w:eastAsia="Arial" w:hAnsi="Arial" w:cs="Arial"/>
                <w:b/>
                <w:i/>
                <w:sz w:val="22"/>
                <w:szCs w:val="22"/>
              </w:rPr>
            </w:pPr>
          </w:p>
          <w:p w14:paraId="33C2AD1B" w14:textId="77777777" w:rsidR="00E504DF" w:rsidRDefault="00410362">
            <w:pPr>
              <w:jc w:val="both"/>
              <w:rPr>
                <w:rFonts w:ascii="Arial" w:eastAsia="Arial" w:hAnsi="Arial" w:cs="Arial"/>
                <w:b/>
                <w:i/>
                <w:sz w:val="22"/>
                <w:szCs w:val="22"/>
              </w:rPr>
            </w:pPr>
            <w:r>
              <w:rPr>
                <w:rFonts w:ascii="Arial" w:eastAsia="Arial" w:hAnsi="Arial" w:cs="Arial"/>
                <w:b/>
                <w:i/>
                <w:sz w:val="22"/>
                <w:szCs w:val="22"/>
              </w:rPr>
              <w:t>El texto y la dirección:</w:t>
            </w:r>
          </w:p>
          <w:p w14:paraId="4E77ABC4" w14:textId="77777777" w:rsidR="00E504DF" w:rsidRDefault="00E504DF">
            <w:pPr>
              <w:keepNext/>
              <w:ind w:left="720"/>
              <w:jc w:val="both"/>
              <w:rPr>
                <w:rFonts w:ascii="Arial" w:eastAsia="Arial" w:hAnsi="Arial" w:cs="Arial"/>
                <w:b/>
                <w:i/>
                <w:sz w:val="22"/>
                <w:szCs w:val="22"/>
              </w:rPr>
            </w:pPr>
          </w:p>
          <w:p w14:paraId="60055891"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Morfología de la dirección teatral: ¿Quién es un director de escena? ¿Qué hace? ¿Cuáles son sus materiales de trabajo? ¿Cuál es el trabajo que debe hacer con esos materiales? ¿Cómo se sitúa el estudiante en esta perspectiva?</w:t>
            </w:r>
          </w:p>
          <w:p w14:paraId="48238EC3"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 xml:space="preserve">Texto como tejido de relaciones y sus múltiples variantes y posibilidades (contexto, </w:t>
            </w:r>
            <w:r>
              <w:rPr>
                <w:rFonts w:ascii="Arial" w:eastAsia="Arial" w:hAnsi="Arial" w:cs="Arial"/>
                <w:sz w:val="22"/>
                <w:szCs w:val="22"/>
              </w:rPr>
              <w:lastRenderedPageBreak/>
              <w:t xml:space="preserve">pretexto, </w:t>
            </w:r>
            <w:proofErr w:type="spellStart"/>
            <w:r>
              <w:rPr>
                <w:rFonts w:ascii="Arial" w:eastAsia="Arial" w:hAnsi="Arial" w:cs="Arial"/>
                <w:sz w:val="22"/>
                <w:szCs w:val="22"/>
              </w:rPr>
              <w:t>intertexto</w:t>
            </w:r>
            <w:proofErr w:type="spellEnd"/>
            <w:r>
              <w:rPr>
                <w:rFonts w:ascii="Arial" w:eastAsia="Arial" w:hAnsi="Arial" w:cs="Arial"/>
                <w:sz w:val="22"/>
                <w:szCs w:val="22"/>
              </w:rPr>
              <w:t xml:space="preserve">, subtexto). </w:t>
            </w:r>
          </w:p>
          <w:p w14:paraId="1728B1BF"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 xml:space="preserve">Análisis del texto dramático: estructura dramática, acción, conflicto y situación. </w:t>
            </w:r>
          </w:p>
          <w:p w14:paraId="0F37BD3D"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Géneros dramáticos.</w:t>
            </w:r>
          </w:p>
          <w:p w14:paraId="68638042"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Interpretación del texto dramático: imagen, lema, propuesta creativa, respuesta a problemáticas no solucionadas en el texto.</w:t>
            </w:r>
          </w:p>
          <w:p w14:paraId="4C3C5F88"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Puesta en escena: planificación del proceso de montaje, dirección de actores, análisis y modelos espacio-temporales.</w:t>
            </w:r>
          </w:p>
          <w:p w14:paraId="4329D267"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Carpeta de dirección para los géneros tragedia y comedia: entrega, análisis y evaluación compartida.</w:t>
            </w:r>
          </w:p>
          <w:p w14:paraId="367985C5" w14:textId="77777777" w:rsidR="00E504DF" w:rsidRDefault="00410362">
            <w:pPr>
              <w:keepNext/>
              <w:numPr>
                <w:ilvl w:val="0"/>
                <w:numId w:val="2"/>
              </w:numPr>
              <w:ind w:left="720" w:hanging="360"/>
              <w:jc w:val="both"/>
              <w:rPr>
                <w:b/>
                <w:i/>
                <w:sz w:val="22"/>
                <w:szCs w:val="22"/>
              </w:rPr>
            </w:pPr>
            <w:r>
              <w:rPr>
                <w:rFonts w:ascii="Arial" w:eastAsia="Arial" w:hAnsi="Arial" w:cs="Arial"/>
                <w:sz w:val="22"/>
                <w:szCs w:val="22"/>
              </w:rPr>
              <w:t>El trabajo de mesa.</w:t>
            </w:r>
          </w:p>
          <w:p w14:paraId="6F0DB3ED" w14:textId="77777777" w:rsidR="00E504DF" w:rsidRDefault="00E504DF">
            <w:pPr>
              <w:jc w:val="both"/>
              <w:rPr>
                <w:rFonts w:ascii="Arial" w:eastAsia="Arial" w:hAnsi="Arial" w:cs="Arial"/>
                <w:sz w:val="22"/>
                <w:szCs w:val="22"/>
              </w:rPr>
            </w:pPr>
          </w:p>
          <w:p w14:paraId="7BBC715F" w14:textId="77777777" w:rsidR="00E504DF" w:rsidRDefault="00410362">
            <w:pPr>
              <w:jc w:val="both"/>
              <w:rPr>
                <w:rFonts w:ascii="Arial" w:eastAsia="Arial" w:hAnsi="Arial" w:cs="Arial"/>
                <w:b/>
                <w:i/>
                <w:sz w:val="22"/>
                <w:szCs w:val="22"/>
              </w:rPr>
            </w:pPr>
            <w:r>
              <w:rPr>
                <w:rFonts w:ascii="Arial" w:eastAsia="Arial" w:hAnsi="Arial" w:cs="Arial"/>
                <w:b/>
                <w:i/>
                <w:sz w:val="22"/>
                <w:szCs w:val="22"/>
              </w:rPr>
              <w:t>La dirección de actores</w:t>
            </w:r>
          </w:p>
          <w:p w14:paraId="07564778" w14:textId="77777777" w:rsidR="00E504DF" w:rsidRDefault="00E504DF">
            <w:pPr>
              <w:keepNext/>
              <w:ind w:left="720"/>
              <w:jc w:val="both"/>
              <w:rPr>
                <w:rFonts w:ascii="Arial" w:eastAsia="Arial" w:hAnsi="Arial" w:cs="Arial"/>
                <w:sz w:val="22"/>
                <w:szCs w:val="22"/>
              </w:rPr>
            </w:pPr>
          </w:p>
          <w:p w14:paraId="1400871C"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 xml:space="preserve">Técnicas de dirección de actores. </w:t>
            </w:r>
          </w:p>
          <w:p w14:paraId="734BFFB5"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 xml:space="preserve">Técnicas de calentamiento. </w:t>
            </w:r>
          </w:p>
          <w:p w14:paraId="459DA7FB"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Técnicas de Acercamiento al texto.</w:t>
            </w:r>
          </w:p>
          <w:p w14:paraId="4C42314F"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 xml:space="preserve">Técnicas de improvisación. </w:t>
            </w:r>
          </w:p>
          <w:p w14:paraId="226A7779"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 xml:space="preserve">Técnicas para abordar la construcción del personaje. </w:t>
            </w:r>
          </w:p>
          <w:p w14:paraId="69761347" w14:textId="77777777" w:rsidR="00E504DF" w:rsidRDefault="00410362">
            <w:pPr>
              <w:keepNext/>
              <w:numPr>
                <w:ilvl w:val="0"/>
                <w:numId w:val="2"/>
              </w:numPr>
              <w:ind w:left="720" w:hanging="360"/>
              <w:jc w:val="both"/>
              <w:rPr>
                <w:sz w:val="22"/>
                <w:szCs w:val="22"/>
              </w:rPr>
            </w:pPr>
            <w:proofErr w:type="spellStart"/>
            <w:r>
              <w:rPr>
                <w:rFonts w:ascii="Arial" w:eastAsia="Arial" w:hAnsi="Arial" w:cs="Arial"/>
                <w:sz w:val="22"/>
                <w:szCs w:val="22"/>
              </w:rPr>
              <w:t>Constantín</w:t>
            </w:r>
            <w:proofErr w:type="spellEnd"/>
            <w:r>
              <w:rPr>
                <w:rFonts w:ascii="Arial" w:eastAsia="Arial" w:hAnsi="Arial" w:cs="Arial"/>
                <w:sz w:val="22"/>
                <w:szCs w:val="22"/>
              </w:rPr>
              <w:t xml:space="preserve"> </w:t>
            </w:r>
            <w:proofErr w:type="spellStart"/>
            <w:r>
              <w:rPr>
                <w:rFonts w:ascii="Arial" w:eastAsia="Arial" w:hAnsi="Arial" w:cs="Arial"/>
                <w:sz w:val="22"/>
                <w:szCs w:val="22"/>
              </w:rPr>
              <w:t>Stanislavski</w:t>
            </w:r>
            <w:proofErr w:type="spellEnd"/>
            <w:r>
              <w:rPr>
                <w:rFonts w:ascii="Arial" w:eastAsia="Arial" w:hAnsi="Arial" w:cs="Arial"/>
                <w:sz w:val="22"/>
                <w:szCs w:val="22"/>
              </w:rPr>
              <w:t xml:space="preserve"> y sus presupuestos de trabajo con el actor. </w:t>
            </w:r>
          </w:p>
          <w:p w14:paraId="71CE7F14"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 xml:space="preserve">Otros presupuestos de trabajo con el actor: Michael Chejov, Jorge </w:t>
            </w:r>
            <w:proofErr w:type="spellStart"/>
            <w:r>
              <w:rPr>
                <w:rFonts w:ascii="Arial" w:eastAsia="Arial" w:hAnsi="Arial" w:cs="Arial"/>
                <w:sz w:val="22"/>
                <w:szCs w:val="22"/>
              </w:rPr>
              <w:t>Eines</w:t>
            </w:r>
            <w:proofErr w:type="spellEnd"/>
            <w:r>
              <w:rPr>
                <w:rFonts w:ascii="Arial" w:eastAsia="Arial" w:hAnsi="Arial" w:cs="Arial"/>
                <w:sz w:val="22"/>
                <w:szCs w:val="22"/>
              </w:rPr>
              <w:t xml:space="preserve">, </w:t>
            </w:r>
            <w:proofErr w:type="spellStart"/>
            <w:r>
              <w:rPr>
                <w:rFonts w:ascii="Arial" w:eastAsia="Arial" w:hAnsi="Arial" w:cs="Arial"/>
                <w:sz w:val="22"/>
                <w:szCs w:val="22"/>
              </w:rPr>
              <w:t>Ketith</w:t>
            </w:r>
            <w:proofErr w:type="spellEnd"/>
            <w:r>
              <w:rPr>
                <w:rFonts w:ascii="Arial" w:eastAsia="Arial" w:hAnsi="Arial" w:cs="Arial"/>
                <w:sz w:val="22"/>
                <w:szCs w:val="22"/>
              </w:rPr>
              <w:t xml:space="preserve"> </w:t>
            </w:r>
            <w:proofErr w:type="spellStart"/>
            <w:r>
              <w:rPr>
                <w:rFonts w:ascii="Arial" w:eastAsia="Arial" w:hAnsi="Arial" w:cs="Arial"/>
                <w:sz w:val="22"/>
                <w:szCs w:val="22"/>
              </w:rPr>
              <w:t>Johnstone</w:t>
            </w:r>
            <w:proofErr w:type="spellEnd"/>
            <w:r>
              <w:rPr>
                <w:rFonts w:ascii="Arial" w:eastAsia="Arial" w:hAnsi="Arial" w:cs="Arial"/>
                <w:sz w:val="22"/>
                <w:szCs w:val="22"/>
              </w:rPr>
              <w:t>.</w:t>
            </w:r>
          </w:p>
          <w:p w14:paraId="19EE1EE0" w14:textId="77777777" w:rsidR="00E504DF" w:rsidRDefault="00E504DF">
            <w:pPr>
              <w:jc w:val="both"/>
              <w:rPr>
                <w:rFonts w:ascii="Arial" w:eastAsia="Arial" w:hAnsi="Arial" w:cs="Arial"/>
                <w:sz w:val="22"/>
                <w:szCs w:val="22"/>
              </w:rPr>
            </w:pPr>
          </w:p>
          <w:p w14:paraId="5F232D8C" w14:textId="77777777" w:rsidR="00E504DF" w:rsidRDefault="00410362">
            <w:pPr>
              <w:jc w:val="both"/>
              <w:rPr>
                <w:rFonts w:ascii="Arial" w:eastAsia="Arial" w:hAnsi="Arial" w:cs="Arial"/>
                <w:b/>
                <w:i/>
                <w:sz w:val="22"/>
                <w:szCs w:val="22"/>
              </w:rPr>
            </w:pPr>
            <w:r>
              <w:rPr>
                <w:rFonts w:ascii="Arial" w:eastAsia="Arial" w:hAnsi="Arial" w:cs="Arial"/>
                <w:b/>
                <w:i/>
                <w:sz w:val="22"/>
                <w:szCs w:val="22"/>
              </w:rPr>
              <w:t>La puesta en escena</w:t>
            </w:r>
          </w:p>
          <w:p w14:paraId="63973A36" w14:textId="77777777" w:rsidR="00E504DF" w:rsidRDefault="00E504DF">
            <w:pPr>
              <w:keepNext/>
              <w:ind w:left="720"/>
              <w:jc w:val="both"/>
              <w:rPr>
                <w:rFonts w:ascii="Arial" w:eastAsia="Arial" w:hAnsi="Arial" w:cs="Arial"/>
                <w:sz w:val="22"/>
                <w:szCs w:val="22"/>
              </w:rPr>
            </w:pPr>
          </w:p>
          <w:p w14:paraId="3BA1081A"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La puesta en escena: hipótesis, presupuestos y teoría. ¿Qué es y qué no es?</w:t>
            </w:r>
          </w:p>
          <w:p w14:paraId="2BC0A929"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 xml:space="preserve">Elementos de la puesta en escena: espacio, tiempo, acción y cuerpo. </w:t>
            </w:r>
          </w:p>
          <w:p w14:paraId="192649F6" w14:textId="77777777" w:rsidR="00E504DF" w:rsidRDefault="00410362">
            <w:pPr>
              <w:keepNext/>
              <w:numPr>
                <w:ilvl w:val="0"/>
                <w:numId w:val="2"/>
              </w:numPr>
              <w:ind w:left="720" w:hanging="360"/>
              <w:jc w:val="both"/>
              <w:rPr>
                <w:sz w:val="22"/>
                <w:szCs w:val="22"/>
              </w:rPr>
            </w:pPr>
            <w:r>
              <w:rPr>
                <w:rFonts w:ascii="Arial" w:eastAsia="Arial" w:hAnsi="Arial" w:cs="Arial"/>
                <w:sz w:val="22"/>
                <w:szCs w:val="22"/>
              </w:rPr>
              <w:t>Puesta en escena: planificación del proceso de montaje (cronograma de montaje: fechas, horarios, objetivos y tareas), dirección de actores, análisis y modelos espacio-temporales.</w:t>
            </w:r>
          </w:p>
          <w:p w14:paraId="6CF02174" w14:textId="77777777" w:rsidR="00E504DF" w:rsidRDefault="00E504DF">
            <w:pPr>
              <w:keepNext/>
              <w:jc w:val="both"/>
              <w:rPr>
                <w:rFonts w:ascii="Arial" w:eastAsia="Arial" w:hAnsi="Arial" w:cs="Arial"/>
                <w:sz w:val="22"/>
                <w:szCs w:val="22"/>
              </w:rPr>
            </w:pPr>
          </w:p>
          <w:p w14:paraId="53405D18" w14:textId="68778DF4" w:rsidR="00E504DF" w:rsidRPr="000A12DA" w:rsidRDefault="00410362">
            <w:pPr>
              <w:keepNext/>
              <w:jc w:val="both"/>
              <w:rPr>
                <w:rFonts w:ascii="Arial" w:eastAsia="Arial" w:hAnsi="Arial" w:cs="Arial"/>
                <w:b/>
                <w:sz w:val="22"/>
                <w:szCs w:val="22"/>
              </w:rPr>
            </w:pPr>
            <w:r w:rsidRPr="000A12DA">
              <w:rPr>
                <w:rFonts w:ascii="Arial" w:eastAsia="Arial" w:hAnsi="Arial" w:cs="Arial"/>
                <w:b/>
                <w:sz w:val="22"/>
                <w:szCs w:val="22"/>
              </w:rPr>
              <w:t>Investigación</w:t>
            </w:r>
            <w:r w:rsidR="000A12DA">
              <w:rPr>
                <w:rFonts w:ascii="Arial" w:eastAsia="Arial" w:hAnsi="Arial" w:cs="Arial"/>
                <w:b/>
                <w:sz w:val="22"/>
                <w:szCs w:val="22"/>
              </w:rPr>
              <w:t>:</w:t>
            </w:r>
            <w:r w:rsidRPr="000A12DA">
              <w:rPr>
                <w:rFonts w:ascii="Arial" w:eastAsia="Arial" w:hAnsi="Arial" w:cs="Arial"/>
                <w:b/>
                <w:sz w:val="22"/>
                <w:szCs w:val="22"/>
              </w:rPr>
              <w:t xml:space="preserve"> </w:t>
            </w:r>
          </w:p>
          <w:p w14:paraId="282DD81F" w14:textId="77777777" w:rsidR="00E504DF" w:rsidRDefault="00410362">
            <w:pPr>
              <w:keepNext/>
              <w:jc w:val="both"/>
              <w:rPr>
                <w:rFonts w:ascii="Arial" w:eastAsia="Arial" w:hAnsi="Arial" w:cs="Arial"/>
                <w:sz w:val="22"/>
                <w:szCs w:val="22"/>
              </w:rPr>
            </w:pPr>
            <w:r>
              <w:rPr>
                <w:rFonts w:ascii="Arial" w:eastAsia="Arial" w:hAnsi="Arial" w:cs="Arial"/>
                <w:sz w:val="22"/>
                <w:szCs w:val="22"/>
              </w:rPr>
              <w:t>Indagación, sistematización y comprensión profunda del texto dramático en su perspectiva de traslación a la puesta en escena, lo que requiere, además del desentrañamiento del objeto de estudio, el esfuerzo por desarrollar un pensamiento propio para vislumbrarlo como objeto creativo.</w:t>
            </w:r>
          </w:p>
          <w:p w14:paraId="01C8DC21" w14:textId="77777777" w:rsidR="00E504DF" w:rsidRDefault="00E504DF">
            <w:pPr>
              <w:keepNext/>
              <w:jc w:val="both"/>
              <w:rPr>
                <w:rFonts w:ascii="Arial" w:eastAsia="Arial" w:hAnsi="Arial" w:cs="Arial"/>
                <w:sz w:val="22"/>
                <w:szCs w:val="22"/>
              </w:rPr>
            </w:pPr>
          </w:p>
          <w:p w14:paraId="11B1A0AD" w14:textId="4D8DAA13" w:rsidR="00E504DF" w:rsidRPr="000A12DA" w:rsidRDefault="00410362">
            <w:pPr>
              <w:keepNext/>
              <w:jc w:val="both"/>
              <w:rPr>
                <w:rFonts w:ascii="Arial" w:eastAsia="Arial" w:hAnsi="Arial" w:cs="Arial"/>
                <w:b/>
                <w:sz w:val="22"/>
                <w:szCs w:val="22"/>
              </w:rPr>
            </w:pPr>
            <w:r w:rsidRPr="000A12DA">
              <w:rPr>
                <w:rFonts w:ascii="Arial" w:eastAsia="Arial" w:hAnsi="Arial" w:cs="Arial"/>
                <w:b/>
                <w:sz w:val="22"/>
                <w:szCs w:val="22"/>
              </w:rPr>
              <w:t>Gestión</w:t>
            </w:r>
            <w:r w:rsidR="000A12DA">
              <w:rPr>
                <w:rFonts w:ascii="Arial" w:eastAsia="Arial" w:hAnsi="Arial" w:cs="Arial"/>
                <w:b/>
                <w:sz w:val="22"/>
                <w:szCs w:val="22"/>
              </w:rPr>
              <w:t>:</w:t>
            </w:r>
          </w:p>
          <w:p w14:paraId="1F43AD1E" w14:textId="77777777" w:rsidR="00E504DF" w:rsidRDefault="00410362">
            <w:pPr>
              <w:keepNext/>
              <w:jc w:val="both"/>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La puesta en escena requiere de la planificación de todo un sistema organizado de gestión con miras a llevar la difusión y presentación de la obra resultante a los circuitos establecidos en el medio artístico.   </w:t>
            </w:r>
          </w:p>
          <w:p w14:paraId="02551C63" w14:textId="77777777" w:rsidR="00E504DF" w:rsidRDefault="00E504DF">
            <w:pPr>
              <w:ind w:left="567"/>
              <w:jc w:val="both"/>
              <w:rPr>
                <w:rFonts w:ascii="Arial" w:eastAsia="Arial" w:hAnsi="Arial" w:cs="Arial"/>
                <w:sz w:val="22"/>
                <w:szCs w:val="22"/>
              </w:rPr>
            </w:pPr>
          </w:p>
        </w:tc>
      </w:tr>
      <w:tr w:rsidR="00E504DF" w14:paraId="1F84A98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10406F"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lastRenderedPageBreak/>
              <w:t>METODOLOGÍA</w:t>
            </w:r>
          </w:p>
        </w:tc>
      </w:tr>
      <w:tr w:rsidR="00E504DF" w14:paraId="5B35581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67A922" w14:textId="77777777" w:rsidR="00E504DF" w:rsidRDefault="00E504DF">
            <w:pPr>
              <w:ind w:left="574"/>
              <w:jc w:val="both"/>
              <w:rPr>
                <w:rFonts w:ascii="Arial" w:eastAsia="Arial" w:hAnsi="Arial" w:cs="Arial"/>
                <w:sz w:val="22"/>
                <w:szCs w:val="22"/>
              </w:rPr>
            </w:pPr>
          </w:p>
          <w:p w14:paraId="06D04D14" w14:textId="77777777" w:rsidR="00E504DF" w:rsidRDefault="00410362">
            <w:pPr>
              <w:ind w:left="574"/>
              <w:jc w:val="both"/>
              <w:rPr>
                <w:rFonts w:ascii="Arial" w:eastAsia="Arial" w:hAnsi="Arial" w:cs="Arial"/>
                <w:sz w:val="22"/>
                <w:szCs w:val="22"/>
              </w:rPr>
            </w:pPr>
            <w:r>
              <w:rPr>
                <w:rFonts w:ascii="Arial" w:eastAsia="Arial" w:hAnsi="Arial" w:cs="Arial"/>
                <w:sz w:val="22"/>
                <w:szCs w:val="22"/>
              </w:rPr>
              <w:t>Bajo la metodología de taller se ponen en cuestión los problemas identificados para el curso y las estrategias teóricas para abordarlos. Cada estudiante debe proponer, a través de exposiciones, diálogos, ensayos escritos y su carpeta de dirección, las posibles soluciones a dichos problemas. Estas soluciones serán discutidas por todo el curso lo que establecerá una dialéctica permanente que debe incidir en una profundización continua sobre los conceptos trabajados y el pensamiento clarificador o problemático que se va desarrollando sobre los mismos a través de la discusión continua de presupuestos, hipótesis de trabajo, análisis y soluciones propuestas para el análisis de texto, la dirección de actores y la puesta en escena.</w:t>
            </w:r>
          </w:p>
          <w:p w14:paraId="0029B5F0" w14:textId="77777777" w:rsidR="00E504DF" w:rsidRDefault="00E504DF">
            <w:pPr>
              <w:ind w:left="574"/>
              <w:jc w:val="both"/>
              <w:rPr>
                <w:rFonts w:ascii="Arial" w:eastAsia="Arial" w:hAnsi="Arial" w:cs="Arial"/>
                <w:sz w:val="22"/>
                <w:szCs w:val="22"/>
              </w:rPr>
            </w:pPr>
          </w:p>
        </w:tc>
      </w:tr>
      <w:tr w:rsidR="00E504DF" w14:paraId="1B4EB047"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81EC30"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 RECURSOS</w:t>
            </w:r>
          </w:p>
        </w:tc>
      </w:tr>
      <w:tr w:rsidR="00E504DF" w14:paraId="5A6EBEC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CD482B" w14:textId="77777777" w:rsidR="00E504DF" w:rsidRDefault="00E504DF">
            <w:pPr>
              <w:ind w:left="574"/>
              <w:jc w:val="both"/>
              <w:rPr>
                <w:rFonts w:ascii="Arial" w:eastAsia="Arial" w:hAnsi="Arial" w:cs="Arial"/>
                <w:sz w:val="22"/>
                <w:szCs w:val="22"/>
              </w:rPr>
            </w:pPr>
          </w:p>
          <w:p w14:paraId="42567230" w14:textId="77777777" w:rsidR="00E504DF" w:rsidRDefault="00410362">
            <w:pPr>
              <w:ind w:left="574"/>
              <w:jc w:val="both"/>
              <w:rPr>
                <w:rFonts w:ascii="Arial" w:eastAsia="Arial" w:hAnsi="Arial" w:cs="Arial"/>
                <w:sz w:val="22"/>
                <w:szCs w:val="22"/>
              </w:rPr>
            </w:pPr>
            <w:r>
              <w:rPr>
                <w:rFonts w:ascii="Arial" w:eastAsia="Arial" w:hAnsi="Arial" w:cs="Arial"/>
                <w:sz w:val="22"/>
                <w:szCs w:val="22"/>
              </w:rPr>
              <w:t xml:space="preserve">Medios y Ayudas: autores, textos y teoría sobre el drama y los géneros tragedia y comedia. </w:t>
            </w:r>
          </w:p>
          <w:p w14:paraId="096769BE" w14:textId="77777777" w:rsidR="00E504DF" w:rsidRDefault="00410362">
            <w:pPr>
              <w:ind w:left="574"/>
              <w:jc w:val="both"/>
              <w:rPr>
                <w:rFonts w:ascii="Arial" w:eastAsia="Arial" w:hAnsi="Arial" w:cs="Arial"/>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5F504A61" w14:textId="77777777" w:rsidR="00E504DF" w:rsidRDefault="00410362">
            <w:pPr>
              <w:ind w:left="574"/>
              <w:jc w:val="both"/>
              <w:rPr>
                <w:rFonts w:ascii="Arial" w:eastAsia="Arial" w:hAnsi="Arial" w:cs="Arial"/>
                <w:sz w:val="22"/>
                <w:szCs w:val="22"/>
              </w:rPr>
            </w:pPr>
            <w:r>
              <w:rPr>
                <w:rFonts w:ascii="Arial" w:eastAsia="Arial" w:hAnsi="Arial" w:cs="Arial"/>
                <w:sz w:val="22"/>
                <w:szCs w:val="22"/>
              </w:rPr>
              <w:t>Salidas de campo: obras teatrales, exposiciones, simposios, encuentros artísticos y de formación en el campo.</w:t>
            </w:r>
          </w:p>
          <w:p w14:paraId="26425976" w14:textId="77777777" w:rsidR="00E504DF" w:rsidRDefault="00E504DF">
            <w:pPr>
              <w:ind w:left="574"/>
              <w:jc w:val="both"/>
              <w:rPr>
                <w:rFonts w:ascii="Arial" w:eastAsia="Arial" w:hAnsi="Arial" w:cs="Arial"/>
                <w:sz w:val="22"/>
                <w:szCs w:val="22"/>
              </w:rPr>
            </w:pPr>
          </w:p>
        </w:tc>
      </w:tr>
      <w:tr w:rsidR="00E504DF" w14:paraId="3C016C25"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990FD6"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EVALUACIÓN</w:t>
            </w:r>
          </w:p>
        </w:tc>
      </w:tr>
      <w:tr w:rsidR="00E504DF" w14:paraId="55CCDDC1"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9E9465" w14:textId="77777777" w:rsidR="00E504DF" w:rsidRDefault="00E504DF">
            <w:pPr>
              <w:ind w:left="574"/>
              <w:jc w:val="both"/>
              <w:rPr>
                <w:rFonts w:ascii="Arial" w:eastAsia="Arial" w:hAnsi="Arial" w:cs="Arial"/>
                <w:sz w:val="22"/>
                <w:szCs w:val="22"/>
              </w:rPr>
            </w:pPr>
          </w:p>
          <w:p w14:paraId="67AFAF12" w14:textId="77777777" w:rsidR="00E504DF" w:rsidRDefault="00410362">
            <w:pPr>
              <w:rPr>
                <w:rFonts w:ascii="Arial" w:eastAsia="Arial" w:hAnsi="Arial" w:cs="Arial"/>
                <w:sz w:val="22"/>
                <w:szCs w:val="22"/>
              </w:rPr>
            </w:pPr>
            <w:r>
              <w:rPr>
                <w:rFonts w:ascii="Arial" w:eastAsia="Arial" w:hAnsi="Arial" w:cs="Arial"/>
                <w:sz w:val="22"/>
                <w:szCs w:val="22"/>
              </w:rPr>
              <w:t>Evaluación de los aprendizajes de los estudiantes en sus dimensiones: individual/grupo, teórica/práctica, oral/escrita.</w:t>
            </w:r>
          </w:p>
          <w:p w14:paraId="59DC3136" w14:textId="77777777" w:rsidR="00E504DF" w:rsidRDefault="00410362">
            <w:pPr>
              <w:rPr>
                <w:rFonts w:ascii="Arial" w:eastAsia="Arial" w:hAnsi="Arial" w:cs="Arial"/>
                <w:sz w:val="22"/>
                <w:szCs w:val="22"/>
              </w:rPr>
            </w:pPr>
            <w:r>
              <w:rPr>
                <w:rFonts w:ascii="Arial" w:eastAsia="Arial" w:hAnsi="Arial" w:cs="Arial"/>
                <w:sz w:val="22"/>
                <w:szCs w:val="22"/>
              </w:rPr>
              <w:t>Autoevaluación.</w:t>
            </w:r>
          </w:p>
          <w:p w14:paraId="6F58BF21" w14:textId="77777777" w:rsidR="00E504DF" w:rsidRDefault="00410362">
            <w:pPr>
              <w:rPr>
                <w:rFonts w:ascii="Arial" w:eastAsia="Arial" w:hAnsi="Arial" w:cs="Arial"/>
                <w:sz w:val="22"/>
                <w:szCs w:val="22"/>
              </w:rPr>
            </w:pPr>
            <w:r>
              <w:rPr>
                <w:rFonts w:ascii="Arial" w:eastAsia="Arial" w:hAnsi="Arial" w:cs="Arial"/>
                <w:sz w:val="22"/>
                <w:szCs w:val="22"/>
              </w:rPr>
              <w:t>Co evaluación del curso: de forma oral entre estudiantes y docente.</w:t>
            </w:r>
          </w:p>
          <w:p w14:paraId="3AA93F03" w14:textId="77777777" w:rsidR="00E504DF" w:rsidRDefault="00E504DF">
            <w:pPr>
              <w:rPr>
                <w:rFonts w:ascii="Arial" w:eastAsia="Arial" w:hAnsi="Arial" w:cs="Arial"/>
                <w:sz w:val="22"/>
                <w:szCs w:val="22"/>
              </w:rPr>
            </w:pPr>
          </w:p>
          <w:p w14:paraId="09E330D5" w14:textId="77777777" w:rsidR="00E504DF" w:rsidRDefault="00410362">
            <w:pPr>
              <w:ind w:left="574"/>
              <w:jc w:val="both"/>
              <w:rPr>
                <w:rFonts w:ascii="Arial" w:eastAsia="Arial" w:hAnsi="Arial" w:cs="Arial"/>
                <w:sz w:val="22"/>
                <w:szCs w:val="22"/>
              </w:rPr>
            </w:pPr>
            <w:r>
              <w:rPr>
                <w:rFonts w:ascii="Arial" w:eastAsia="Arial" w:hAnsi="Arial" w:cs="Arial"/>
                <w:sz w:val="22"/>
                <w:szCs w:val="22"/>
              </w:rPr>
              <w:t>Se establecerán criterios para la evaluación como: reflexión semanal, trabajos escritos, evaluaciones escritas, participación en clase, exposiciones y análisis de materiales audiovisuales que conformarán el 70% de la nota definitiva y un trabajo o examen final correspondiente al 30%.</w:t>
            </w:r>
          </w:p>
          <w:p w14:paraId="6BD50D94" w14:textId="77777777" w:rsidR="00E504DF" w:rsidRDefault="00E504DF">
            <w:pPr>
              <w:ind w:left="574"/>
              <w:jc w:val="both"/>
              <w:rPr>
                <w:rFonts w:ascii="Arial" w:eastAsia="Arial" w:hAnsi="Arial" w:cs="Arial"/>
                <w:sz w:val="22"/>
                <w:szCs w:val="22"/>
              </w:rPr>
            </w:pPr>
          </w:p>
          <w:p w14:paraId="6776DB6D" w14:textId="77777777" w:rsidR="00E504DF" w:rsidRDefault="00E504DF">
            <w:pPr>
              <w:ind w:left="574"/>
              <w:jc w:val="both"/>
              <w:rPr>
                <w:rFonts w:ascii="Arial" w:eastAsia="Arial" w:hAnsi="Arial" w:cs="Arial"/>
                <w:sz w:val="22"/>
                <w:szCs w:val="22"/>
              </w:rPr>
            </w:pPr>
          </w:p>
        </w:tc>
      </w:tr>
      <w:tr w:rsidR="00E504DF" w14:paraId="30B7A91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642A4D" w14:textId="77777777" w:rsidR="00E504DF" w:rsidRDefault="00410362">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BIBLIOGRAFÍA Y REFERENCIAS</w:t>
            </w:r>
          </w:p>
        </w:tc>
      </w:tr>
      <w:tr w:rsidR="00E504DF" w14:paraId="1ECF118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DF688C" w14:textId="77777777" w:rsidR="00E504DF" w:rsidRDefault="00E504DF">
            <w:pPr>
              <w:ind w:left="574"/>
              <w:jc w:val="both"/>
              <w:rPr>
                <w:rFonts w:ascii="Arial" w:eastAsia="Arial" w:hAnsi="Arial" w:cs="Arial"/>
                <w:sz w:val="22"/>
                <w:szCs w:val="22"/>
              </w:rPr>
            </w:pPr>
          </w:p>
          <w:p w14:paraId="65BA8060" w14:textId="77777777" w:rsidR="00E504DF" w:rsidRDefault="00410362">
            <w:pPr>
              <w:numPr>
                <w:ilvl w:val="0"/>
                <w:numId w:val="3"/>
              </w:numPr>
              <w:ind w:hanging="360"/>
              <w:contextualSpacing/>
              <w:rPr>
                <w:sz w:val="22"/>
                <w:szCs w:val="22"/>
              </w:rPr>
            </w:pPr>
            <w:r>
              <w:rPr>
                <w:rFonts w:ascii="Arial" w:eastAsia="Arial" w:hAnsi="Arial" w:cs="Arial"/>
                <w:sz w:val="22"/>
                <w:szCs w:val="22"/>
              </w:rPr>
              <w:t xml:space="preserve">Agudelo, G. </w:t>
            </w:r>
            <w:proofErr w:type="gramStart"/>
            <w:r>
              <w:rPr>
                <w:rFonts w:ascii="Arial" w:eastAsia="Arial" w:hAnsi="Arial" w:cs="Arial"/>
                <w:sz w:val="22"/>
                <w:szCs w:val="22"/>
              </w:rPr>
              <w:t>( 2006</w:t>
            </w:r>
            <w:proofErr w:type="gramEnd"/>
            <w:r>
              <w:rPr>
                <w:rFonts w:ascii="Arial" w:eastAsia="Arial" w:hAnsi="Arial" w:cs="Arial"/>
                <w:sz w:val="22"/>
                <w:szCs w:val="22"/>
              </w:rPr>
              <w:t>). Juegos teatrales: Sensibilización, improvisación, construcción de personajes y técnicas de actuación. Bogotá: Editorial Magisterio.</w:t>
            </w:r>
          </w:p>
          <w:p w14:paraId="3EDBC196" w14:textId="77777777" w:rsidR="00E504DF" w:rsidRDefault="00410362">
            <w:pPr>
              <w:numPr>
                <w:ilvl w:val="0"/>
                <w:numId w:val="3"/>
              </w:numPr>
              <w:ind w:hanging="360"/>
              <w:contextualSpacing/>
              <w:rPr>
                <w:sz w:val="22"/>
                <w:szCs w:val="22"/>
              </w:rPr>
            </w:pPr>
            <w:r>
              <w:rPr>
                <w:rFonts w:ascii="Arial" w:eastAsia="Arial" w:hAnsi="Arial" w:cs="Arial"/>
                <w:sz w:val="22"/>
                <w:szCs w:val="22"/>
              </w:rPr>
              <w:t>Argüello Pitt, C. (2015). Dramaturgia de la dirección de escena. México: Editorial Paso de Gato.</w:t>
            </w:r>
          </w:p>
          <w:p w14:paraId="0F9E61C0"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Aristóteles. (1999). Arte Poética, Arte Retórica. Buenos Aires: Editorial Porrúa.</w:t>
            </w:r>
          </w:p>
          <w:p w14:paraId="4A18B673"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Barthes</w:t>
            </w:r>
            <w:proofErr w:type="spellEnd"/>
            <w:r>
              <w:rPr>
                <w:rFonts w:ascii="Arial" w:eastAsia="Arial" w:hAnsi="Arial" w:cs="Arial"/>
                <w:sz w:val="22"/>
                <w:szCs w:val="22"/>
              </w:rPr>
              <w:t>, R. (1986). Lo obvio y lo obtuso (Imágenes, gestos, voces). Barcelona: Editorial Paidós.</w:t>
            </w:r>
          </w:p>
          <w:p w14:paraId="311C405B"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xml:space="preserve">, E. (1971). La vida del drama. Barcelona: Editorial Paidós. </w:t>
            </w:r>
          </w:p>
          <w:p w14:paraId="23DDB016"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Boal</w:t>
            </w:r>
            <w:proofErr w:type="spellEnd"/>
            <w:r>
              <w:rPr>
                <w:rFonts w:ascii="Arial" w:eastAsia="Arial" w:hAnsi="Arial" w:cs="Arial"/>
                <w:sz w:val="22"/>
                <w:szCs w:val="22"/>
              </w:rPr>
              <w:t>, A. (2001). Juegos para actores y no actores. Barcelona: Alba editorial.</w:t>
            </w:r>
          </w:p>
          <w:p w14:paraId="0AB90B58"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Brook</w:t>
            </w:r>
            <w:proofErr w:type="spellEnd"/>
            <w:r>
              <w:rPr>
                <w:rFonts w:ascii="Arial" w:eastAsia="Arial" w:hAnsi="Arial" w:cs="Arial"/>
                <w:sz w:val="22"/>
                <w:szCs w:val="22"/>
              </w:rPr>
              <w:t>, P. (1990). El espacio vacío. Barcelona: Editorial Nexos.</w:t>
            </w:r>
          </w:p>
          <w:p w14:paraId="77F4F027"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Calmet</w:t>
            </w:r>
            <w:proofErr w:type="spellEnd"/>
            <w:r>
              <w:rPr>
                <w:rFonts w:ascii="Arial" w:eastAsia="Arial" w:hAnsi="Arial" w:cs="Arial"/>
                <w:sz w:val="22"/>
                <w:szCs w:val="22"/>
              </w:rPr>
              <w:t xml:space="preserve">, H. (2003). Escenografía. Buenos Aires: Ediciones de la flor. </w:t>
            </w:r>
          </w:p>
          <w:p w14:paraId="0AAE096C"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Cantillo, E. (2000). Apuntes sobre la adaptación dramática (Cuadernillos de arte). Bogotá: Editorial Instituto Distrital de Cultura y Turismo.</w:t>
            </w:r>
          </w:p>
          <w:p w14:paraId="51AC3472"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Ceballos, E. (1992). Principios de dirección escénica. México: Grupo Editorial Gaceta.</w:t>
            </w:r>
          </w:p>
          <w:p w14:paraId="5664ECCD"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Canfiel</w:t>
            </w:r>
            <w:proofErr w:type="spellEnd"/>
            <w:r>
              <w:rPr>
                <w:rFonts w:ascii="Arial" w:eastAsia="Arial" w:hAnsi="Arial" w:cs="Arial"/>
                <w:sz w:val="22"/>
                <w:szCs w:val="22"/>
              </w:rPr>
              <w:t>, C. (1995). El arte de la dirección escénica. España: ADE.</w:t>
            </w:r>
          </w:p>
          <w:p w14:paraId="78DD6A2F"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Eines</w:t>
            </w:r>
            <w:proofErr w:type="spellEnd"/>
            <w:r>
              <w:rPr>
                <w:rFonts w:ascii="Arial" w:eastAsia="Arial" w:hAnsi="Arial" w:cs="Arial"/>
                <w:sz w:val="22"/>
                <w:szCs w:val="22"/>
              </w:rPr>
              <w:t xml:space="preserve">, J. (1998). El actor pide. </w:t>
            </w:r>
            <w:proofErr w:type="spellStart"/>
            <w:proofErr w:type="gramStart"/>
            <w:r>
              <w:rPr>
                <w:rFonts w:ascii="Arial" w:eastAsia="Arial" w:hAnsi="Arial" w:cs="Arial"/>
                <w:sz w:val="22"/>
                <w:szCs w:val="22"/>
              </w:rPr>
              <w:t>España:Editorial</w:t>
            </w:r>
            <w:proofErr w:type="spellEnd"/>
            <w:proofErr w:type="gramEnd"/>
            <w:r>
              <w:rPr>
                <w:rFonts w:ascii="Arial" w:eastAsia="Arial" w:hAnsi="Arial" w:cs="Arial"/>
                <w:sz w:val="22"/>
                <w:szCs w:val="22"/>
              </w:rPr>
              <w:t xml:space="preserve"> </w:t>
            </w:r>
            <w:proofErr w:type="spellStart"/>
            <w:r>
              <w:rPr>
                <w:rFonts w:ascii="Arial" w:eastAsia="Arial" w:hAnsi="Arial" w:cs="Arial"/>
                <w:sz w:val="22"/>
                <w:szCs w:val="22"/>
              </w:rPr>
              <w:t>Gedisa</w:t>
            </w:r>
            <w:proofErr w:type="spellEnd"/>
            <w:r>
              <w:rPr>
                <w:rFonts w:ascii="Arial" w:eastAsia="Arial" w:hAnsi="Arial" w:cs="Arial"/>
                <w:sz w:val="22"/>
                <w:szCs w:val="22"/>
              </w:rPr>
              <w:t xml:space="preserve"> S.A.</w:t>
            </w:r>
          </w:p>
          <w:p w14:paraId="613F74A0"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Holovatuck</w:t>
            </w:r>
            <w:proofErr w:type="spellEnd"/>
            <w:r>
              <w:rPr>
                <w:rFonts w:ascii="Arial" w:eastAsia="Arial" w:hAnsi="Arial" w:cs="Arial"/>
                <w:sz w:val="22"/>
                <w:szCs w:val="22"/>
              </w:rPr>
              <w:t xml:space="preserve">, J. (2012). Una fábrica de juegos teatrales. Buenos Aires: Editorial </w:t>
            </w:r>
            <w:proofErr w:type="spellStart"/>
            <w:r>
              <w:rPr>
                <w:rFonts w:ascii="Arial" w:eastAsia="Arial" w:hAnsi="Arial" w:cs="Arial"/>
                <w:sz w:val="22"/>
                <w:szCs w:val="22"/>
              </w:rPr>
              <w:t>Atuel</w:t>
            </w:r>
            <w:proofErr w:type="spellEnd"/>
            <w:r>
              <w:rPr>
                <w:rFonts w:ascii="Arial" w:eastAsia="Arial" w:hAnsi="Arial" w:cs="Arial"/>
                <w:sz w:val="22"/>
                <w:szCs w:val="22"/>
              </w:rPr>
              <w:t xml:space="preserve">. </w:t>
            </w:r>
          </w:p>
          <w:p w14:paraId="5A69F929"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Johnstone</w:t>
            </w:r>
            <w:proofErr w:type="spellEnd"/>
            <w:r>
              <w:rPr>
                <w:rFonts w:ascii="Arial" w:eastAsia="Arial" w:hAnsi="Arial" w:cs="Arial"/>
                <w:sz w:val="22"/>
                <w:szCs w:val="22"/>
              </w:rPr>
              <w:t xml:space="preserve">, K. (2008). </w:t>
            </w:r>
            <w:proofErr w:type="spellStart"/>
            <w:r>
              <w:rPr>
                <w:rFonts w:ascii="Arial" w:eastAsia="Arial" w:hAnsi="Arial" w:cs="Arial"/>
                <w:sz w:val="22"/>
                <w:szCs w:val="22"/>
              </w:rPr>
              <w:t>Impro</w:t>
            </w:r>
            <w:proofErr w:type="spellEnd"/>
            <w:r>
              <w:rPr>
                <w:rFonts w:ascii="Arial" w:eastAsia="Arial" w:hAnsi="Arial" w:cs="Arial"/>
                <w:sz w:val="22"/>
                <w:szCs w:val="22"/>
              </w:rPr>
              <w:t xml:space="preserve"> Improvisación y el teatro. Santiago de chile: Editorial cuatro vientos. </w:t>
            </w:r>
          </w:p>
          <w:p w14:paraId="2E888E56"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Knébel</w:t>
            </w:r>
            <w:proofErr w:type="spellEnd"/>
            <w:r>
              <w:rPr>
                <w:rFonts w:ascii="Arial" w:eastAsia="Arial" w:hAnsi="Arial" w:cs="Arial"/>
                <w:sz w:val="22"/>
                <w:szCs w:val="22"/>
              </w:rPr>
              <w:t xml:space="preserve">, M. (1996). El último </w:t>
            </w:r>
            <w:proofErr w:type="spellStart"/>
            <w:r>
              <w:rPr>
                <w:rFonts w:ascii="Arial" w:eastAsia="Arial" w:hAnsi="Arial" w:cs="Arial"/>
                <w:sz w:val="22"/>
                <w:szCs w:val="22"/>
              </w:rPr>
              <w:t>Stanislavski</w:t>
            </w:r>
            <w:proofErr w:type="spellEnd"/>
            <w:r>
              <w:rPr>
                <w:rFonts w:ascii="Arial" w:eastAsia="Arial" w:hAnsi="Arial" w:cs="Arial"/>
                <w:sz w:val="22"/>
                <w:szCs w:val="22"/>
              </w:rPr>
              <w:t>. Caracas: Editorial Fundamentos.</w:t>
            </w:r>
          </w:p>
          <w:p w14:paraId="47C9370F"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Medina, M. (2000). Los géneros dramáticos. Caracas: Editorial Fundamentos.</w:t>
            </w:r>
          </w:p>
          <w:p w14:paraId="0D520EAC"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Nietzsche, F. (2007). El origen de la tragedia. Madrid: Editorial Espasa Calpe.</w:t>
            </w:r>
          </w:p>
          <w:p w14:paraId="20099642"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Nowicki</w:t>
            </w:r>
            <w:proofErr w:type="spellEnd"/>
            <w:r>
              <w:rPr>
                <w:rFonts w:ascii="Arial" w:eastAsia="Arial" w:hAnsi="Arial" w:cs="Arial"/>
                <w:sz w:val="22"/>
                <w:szCs w:val="22"/>
              </w:rPr>
              <w:t xml:space="preserve">, P. (1995). Análisis e interpretación del texto dramático. </w:t>
            </w:r>
            <w:proofErr w:type="spellStart"/>
            <w:r>
              <w:rPr>
                <w:rFonts w:ascii="Arial" w:eastAsia="Arial" w:hAnsi="Arial" w:cs="Arial"/>
                <w:sz w:val="22"/>
                <w:szCs w:val="22"/>
              </w:rPr>
              <w:t>Gestus</w:t>
            </w:r>
            <w:proofErr w:type="spellEnd"/>
            <w:r>
              <w:rPr>
                <w:rFonts w:ascii="Arial" w:eastAsia="Arial" w:hAnsi="Arial" w:cs="Arial"/>
                <w:sz w:val="22"/>
                <w:szCs w:val="22"/>
              </w:rPr>
              <w:t>, No. 6, 9-15.</w:t>
            </w:r>
          </w:p>
          <w:p w14:paraId="2AD6172D"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Nowicki</w:t>
            </w:r>
            <w:proofErr w:type="spellEnd"/>
            <w:r>
              <w:rPr>
                <w:rFonts w:ascii="Arial" w:eastAsia="Arial" w:hAnsi="Arial" w:cs="Arial"/>
                <w:sz w:val="22"/>
                <w:szCs w:val="22"/>
              </w:rPr>
              <w:t xml:space="preserve">, P. (S.F.). Sobre el trabajo con el actor. </w:t>
            </w:r>
            <w:proofErr w:type="spellStart"/>
            <w:r>
              <w:rPr>
                <w:rFonts w:ascii="Arial" w:eastAsia="Arial" w:hAnsi="Arial" w:cs="Arial"/>
                <w:sz w:val="22"/>
                <w:szCs w:val="22"/>
              </w:rPr>
              <w:t>Gestus</w:t>
            </w:r>
            <w:proofErr w:type="spellEnd"/>
            <w:r>
              <w:rPr>
                <w:rFonts w:ascii="Arial" w:eastAsia="Arial" w:hAnsi="Arial" w:cs="Arial"/>
                <w:sz w:val="22"/>
                <w:szCs w:val="22"/>
              </w:rPr>
              <w:t xml:space="preserve">, </w:t>
            </w:r>
            <w:proofErr w:type="gramStart"/>
            <w:r>
              <w:rPr>
                <w:rFonts w:ascii="Arial" w:eastAsia="Arial" w:hAnsi="Arial" w:cs="Arial"/>
                <w:sz w:val="22"/>
                <w:szCs w:val="22"/>
              </w:rPr>
              <w:t>No. ,</w:t>
            </w:r>
            <w:proofErr w:type="gramEnd"/>
            <w:r>
              <w:rPr>
                <w:rFonts w:ascii="Arial" w:eastAsia="Arial" w:hAnsi="Arial" w:cs="Arial"/>
                <w:sz w:val="22"/>
                <w:szCs w:val="22"/>
              </w:rPr>
              <w:t xml:space="preserve"> 62-66.</w:t>
            </w:r>
          </w:p>
          <w:p w14:paraId="7243F1D6"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xml:space="preserve">, P. (1980). Diccionario del teatro. Barcelona: Editorial Paidós. </w:t>
            </w:r>
          </w:p>
          <w:p w14:paraId="33A18C70"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xml:space="preserve">, P.  (2000). El análisis de los espectáculos. España: Ediciones Paidós </w:t>
            </w:r>
            <w:proofErr w:type="spellStart"/>
            <w:r>
              <w:rPr>
                <w:rFonts w:ascii="Arial" w:eastAsia="Arial" w:hAnsi="Arial" w:cs="Arial"/>
                <w:sz w:val="22"/>
                <w:szCs w:val="22"/>
              </w:rPr>
              <w:t>Iberica</w:t>
            </w:r>
            <w:proofErr w:type="spellEnd"/>
            <w:r>
              <w:rPr>
                <w:rFonts w:ascii="Arial" w:eastAsia="Arial" w:hAnsi="Arial" w:cs="Arial"/>
                <w:sz w:val="22"/>
                <w:szCs w:val="22"/>
              </w:rPr>
              <w:t>.</w:t>
            </w:r>
          </w:p>
          <w:p w14:paraId="57957B87"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Rivera, V. A. (1993). La composición dramática. México: Editorial Gaceta.</w:t>
            </w:r>
          </w:p>
          <w:p w14:paraId="1CB0D7E4" w14:textId="77777777" w:rsidR="00E504DF" w:rsidRDefault="00410362">
            <w:pPr>
              <w:numPr>
                <w:ilvl w:val="0"/>
                <w:numId w:val="3"/>
              </w:numPr>
              <w:ind w:hanging="360"/>
              <w:contextualSpacing/>
              <w:jc w:val="both"/>
              <w:rPr>
                <w:sz w:val="22"/>
                <w:szCs w:val="22"/>
              </w:rPr>
            </w:pPr>
            <w:r>
              <w:rPr>
                <w:rFonts w:ascii="Arial" w:eastAsia="Arial" w:hAnsi="Arial" w:cs="Arial"/>
                <w:sz w:val="22"/>
                <w:szCs w:val="22"/>
              </w:rPr>
              <w:t>Ruíz, M. (1996). La formación del director de escena. España: ADE TEATRO, No. 48-49.</w:t>
            </w:r>
          </w:p>
          <w:p w14:paraId="4757043E"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Schreiber</w:t>
            </w:r>
            <w:proofErr w:type="spellEnd"/>
            <w:r>
              <w:rPr>
                <w:rFonts w:ascii="Arial" w:eastAsia="Arial" w:hAnsi="Arial" w:cs="Arial"/>
                <w:sz w:val="22"/>
                <w:szCs w:val="22"/>
              </w:rPr>
              <w:t>, T. (2009). Actuación Las nuevas tendencias. México: Editorial Planeta.</w:t>
            </w:r>
          </w:p>
          <w:p w14:paraId="704AA420"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C. (1988). Un actor se prepara. México: Editorial Diana.</w:t>
            </w:r>
          </w:p>
          <w:p w14:paraId="7A874526"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C. (2004). Creando un rol. La Habana: Editorial Pueblo y Educación.  </w:t>
            </w:r>
          </w:p>
          <w:p w14:paraId="3274C7CE" w14:textId="77777777" w:rsidR="00E504DF" w:rsidRDefault="00410362">
            <w:pPr>
              <w:numPr>
                <w:ilvl w:val="0"/>
                <w:numId w:val="3"/>
              </w:numPr>
              <w:ind w:hanging="360"/>
              <w:contextualSpacing/>
              <w:jc w:val="both"/>
              <w:rPr>
                <w:sz w:val="22"/>
                <w:szCs w:val="22"/>
              </w:rPr>
            </w:pPr>
            <w:proofErr w:type="spellStart"/>
            <w:r>
              <w:rPr>
                <w:rFonts w:ascii="Arial" w:eastAsia="Arial" w:hAnsi="Arial" w:cs="Arial"/>
                <w:sz w:val="22"/>
                <w:szCs w:val="22"/>
              </w:rPr>
              <w:lastRenderedPageBreak/>
              <w:t>Ubersfeld</w:t>
            </w:r>
            <w:proofErr w:type="spellEnd"/>
            <w:r>
              <w:rPr>
                <w:rFonts w:ascii="Arial" w:eastAsia="Arial" w:hAnsi="Arial" w:cs="Arial"/>
                <w:sz w:val="22"/>
                <w:szCs w:val="22"/>
              </w:rPr>
              <w:t>, A. (1998). Semiótica teatral. Madrid: Ediciones Cátedra.</w:t>
            </w:r>
          </w:p>
          <w:p w14:paraId="4521ED32" w14:textId="77777777" w:rsidR="00E504DF" w:rsidRDefault="00E504DF">
            <w:pPr>
              <w:jc w:val="both"/>
              <w:rPr>
                <w:rFonts w:ascii="Arial" w:eastAsia="Arial" w:hAnsi="Arial" w:cs="Arial"/>
                <w:sz w:val="22"/>
                <w:szCs w:val="22"/>
              </w:rPr>
            </w:pPr>
          </w:p>
          <w:p w14:paraId="41957C51" w14:textId="77777777" w:rsidR="00E504DF" w:rsidRDefault="00E504DF">
            <w:pPr>
              <w:ind w:left="574"/>
              <w:jc w:val="both"/>
              <w:rPr>
                <w:rFonts w:ascii="Arial" w:eastAsia="Arial" w:hAnsi="Arial" w:cs="Arial"/>
                <w:sz w:val="22"/>
                <w:szCs w:val="22"/>
              </w:rPr>
            </w:pPr>
          </w:p>
        </w:tc>
      </w:tr>
      <w:tr w:rsidR="00E504DF" w14:paraId="0037873E" w14:textId="77777777">
        <w:trPr>
          <w:trHeight w:val="5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DF7927" w14:textId="77777777" w:rsidR="00E504DF" w:rsidRDefault="00410362">
            <w:pPr>
              <w:jc w:val="both"/>
              <w:rPr>
                <w:rFonts w:ascii="Arial" w:eastAsia="Arial" w:hAnsi="Arial" w:cs="Arial"/>
                <w:sz w:val="22"/>
                <w:szCs w:val="22"/>
              </w:rPr>
            </w:pPr>
            <w:r>
              <w:rPr>
                <w:rFonts w:ascii="Arial" w:eastAsia="Arial" w:hAnsi="Arial" w:cs="Arial"/>
                <w:b/>
                <w:sz w:val="22"/>
                <w:szCs w:val="22"/>
              </w:rPr>
              <w:lastRenderedPageBreak/>
              <w:t xml:space="preserve">             FECHA: marzo de 2017</w:t>
            </w:r>
          </w:p>
        </w:tc>
      </w:tr>
    </w:tbl>
    <w:p w14:paraId="6D4C003B" w14:textId="77777777" w:rsidR="00E504DF" w:rsidRDefault="00E504DF">
      <w:pPr>
        <w:jc w:val="both"/>
        <w:rPr>
          <w:rFonts w:ascii="Arial" w:eastAsia="Arial" w:hAnsi="Arial" w:cs="Arial"/>
          <w:sz w:val="22"/>
          <w:szCs w:val="22"/>
        </w:rPr>
      </w:pPr>
    </w:p>
    <w:p w14:paraId="17B1C5CF" w14:textId="77777777" w:rsidR="00E504DF" w:rsidRDefault="00E504DF">
      <w:pPr>
        <w:jc w:val="both"/>
        <w:rPr>
          <w:rFonts w:ascii="Arial" w:eastAsia="Arial" w:hAnsi="Arial" w:cs="Arial"/>
          <w:sz w:val="22"/>
          <w:szCs w:val="22"/>
        </w:rPr>
      </w:pPr>
    </w:p>
    <w:p w14:paraId="19FE4721" w14:textId="77777777" w:rsidR="00E504DF" w:rsidRDefault="00E504DF">
      <w:pPr>
        <w:jc w:val="both"/>
        <w:rPr>
          <w:rFonts w:ascii="Arial" w:eastAsia="Arial" w:hAnsi="Arial" w:cs="Arial"/>
          <w:sz w:val="22"/>
          <w:szCs w:val="22"/>
        </w:rPr>
      </w:pPr>
    </w:p>
    <w:p w14:paraId="4AFB87EB" w14:textId="77777777" w:rsidR="00E504DF" w:rsidRDefault="00E504DF">
      <w:pPr>
        <w:jc w:val="both"/>
        <w:rPr>
          <w:rFonts w:ascii="Arial" w:eastAsia="Arial" w:hAnsi="Arial" w:cs="Arial"/>
          <w:sz w:val="22"/>
          <w:szCs w:val="22"/>
        </w:rPr>
      </w:pPr>
    </w:p>
    <w:p w14:paraId="2E9A0E6D" w14:textId="77777777" w:rsidR="00E504DF" w:rsidRDefault="00E504DF">
      <w:pPr>
        <w:jc w:val="both"/>
        <w:rPr>
          <w:rFonts w:ascii="Arial" w:eastAsia="Arial" w:hAnsi="Arial" w:cs="Arial"/>
          <w:sz w:val="22"/>
          <w:szCs w:val="22"/>
        </w:rPr>
      </w:pPr>
    </w:p>
    <w:p w14:paraId="67282D15" w14:textId="77777777" w:rsidR="00E504DF" w:rsidRDefault="00E504DF">
      <w:pPr>
        <w:rPr>
          <w:rFonts w:ascii="Arial" w:eastAsia="Arial" w:hAnsi="Arial" w:cs="Arial"/>
          <w:b/>
          <w:sz w:val="22"/>
          <w:szCs w:val="22"/>
        </w:rPr>
      </w:pPr>
    </w:p>
    <w:p w14:paraId="0B567565" w14:textId="77777777" w:rsidR="00E504DF" w:rsidRDefault="00E504DF">
      <w:pPr>
        <w:rPr>
          <w:rFonts w:ascii="Arial" w:eastAsia="Arial" w:hAnsi="Arial" w:cs="Arial"/>
          <w:sz w:val="22"/>
          <w:szCs w:val="22"/>
        </w:rPr>
      </w:pPr>
    </w:p>
    <w:p w14:paraId="0EE25359" w14:textId="77777777" w:rsidR="00E504DF" w:rsidRDefault="00E504DF">
      <w:pPr>
        <w:rPr>
          <w:rFonts w:ascii="Arial" w:eastAsia="Arial" w:hAnsi="Arial" w:cs="Arial"/>
          <w:sz w:val="22"/>
          <w:szCs w:val="22"/>
        </w:rPr>
      </w:pPr>
    </w:p>
    <w:sectPr w:rsidR="00E504DF">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7CF2" w14:textId="77777777" w:rsidR="00E704E9" w:rsidRDefault="00E704E9">
      <w:r>
        <w:separator/>
      </w:r>
    </w:p>
  </w:endnote>
  <w:endnote w:type="continuationSeparator" w:id="0">
    <w:p w14:paraId="22AB8AE1" w14:textId="77777777" w:rsidR="00E704E9" w:rsidRDefault="00E7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E79BD" w14:textId="77777777" w:rsidR="00E704E9" w:rsidRDefault="00E704E9">
      <w:r>
        <w:separator/>
      </w:r>
    </w:p>
  </w:footnote>
  <w:footnote w:type="continuationSeparator" w:id="0">
    <w:p w14:paraId="116C69EC" w14:textId="77777777" w:rsidR="00E704E9" w:rsidRDefault="00E7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D955" w14:textId="77777777" w:rsidR="00E504DF" w:rsidRDefault="00E504DF">
    <w:pPr>
      <w:tabs>
        <w:tab w:val="center" w:pos="4252"/>
        <w:tab w:val="right" w:pos="8504"/>
      </w:tabs>
      <w:spacing w:before="708"/>
    </w:pPr>
  </w:p>
  <w:p w14:paraId="04CE9D66" w14:textId="77777777" w:rsidR="00E504DF" w:rsidRDefault="00E504D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DA4"/>
    <w:multiLevelType w:val="multilevel"/>
    <w:tmpl w:val="946C72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A77EA1"/>
    <w:multiLevelType w:val="multilevel"/>
    <w:tmpl w:val="7F067B82"/>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2" w15:restartNumberingAfterBreak="0">
    <w:nsid w:val="239373DE"/>
    <w:multiLevelType w:val="multilevel"/>
    <w:tmpl w:val="D11489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07B51C5"/>
    <w:multiLevelType w:val="multilevel"/>
    <w:tmpl w:val="92B6E7D2"/>
    <w:lvl w:ilvl="0">
      <w:start w:val="3"/>
      <w:numFmt w:val="bullet"/>
      <w:lvlText w:val="●"/>
      <w:lvlJc w:val="left"/>
      <w:pPr>
        <w:ind w:left="927" w:firstLine="567"/>
      </w:pPr>
      <w:rPr>
        <w:rFonts w:ascii="Arial" w:eastAsia="Arial" w:hAnsi="Arial" w:cs="Arial"/>
      </w:rPr>
    </w:lvl>
    <w:lvl w:ilvl="1">
      <w:start w:val="1"/>
      <w:numFmt w:val="bullet"/>
      <w:lvlText w:val="o"/>
      <w:lvlJc w:val="left"/>
      <w:pPr>
        <w:ind w:left="1647" w:firstLine="1287"/>
      </w:pPr>
      <w:rPr>
        <w:rFonts w:ascii="Arial" w:eastAsia="Arial" w:hAnsi="Arial" w:cs="Arial"/>
      </w:rPr>
    </w:lvl>
    <w:lvl w:ilvl="2">
      <w:start w:val="1"/>
      <w:numFmt w:val="bullet"/>
      <w:lvlText w:val="▪"/>
      <w:lvlJc w:val="left"/>
      <w:pPr>
        <w:ind w:left="2367" w:firstLine="2007"/>
      </w:pPr>
      <w:rPr>
        <w:rFonts w:ascii="Arial" w:eastAsia="Arial" w:hAnsi="Arial" w:cs="Arial"/>
      </w:rPr>
    </w:lvl>
    <w:lvl w:ilvl="3">
      <w:start w:val="1"/>
      <w:numFmt w:val="bullet"/>
      <w:lvlText w:val="●"/>
      <w:lvlJc w:val="left"/>
      <w:pPr>
        <w:ind w:left="3087" w:firstLine="2727"/>
      </w:pPr>
      <w:rPr>
        <w:rFonts w:ascii="Arial" w:eastAsia="Arial" w:hAnsi="Arial" w:cs="Arial"/>
      </w:rPr>
    </w:lvl>
    <w:lvl w:ilvl="4">
      <w:start w:val="1"/>
      <w:numFmt w:val="bullet"/>
      <w:lvlText w:val="o"/>
      <w:lvlJc w:val="left"/>
      <w:pPr>
        <w:ind w:left="3807" w:firstLine="3447"/>
      </w:pPr>
      <w:rPr>
        <w:rFonts w:ascii="Arial" w:eastAsia="Arial" w:hAnsi="Arial" w:cs="Arial"/>
      </w:rPr>
    </w:lvl>
    <w:lvl w:ilvl="5">
      <w:start w:val="1"/>
      <w:numFmt w:val="bullet"/>
      <w:lvlText w:val="▪"/>
      <w:lvlJc w:val="left"/>
      <w:pPr>
        <w:ind w:left="4527" w:firstLine="4167"/>
      </w:pPr>
      <w:rPr>
        <w:rFonts w:ascii="Arial" w:eastAsia="Arial" w:hAnsi="Arial" w:cs="Arial"/>
      </w:rPr>
    </w:lvl>
    <w:lvl w:ilvl="6">
      <w:start w:val="1"/>
      <w:numFmt w:val="bullet"/>
      <w:lvlText w:val="●"/>
      <w:lvlJc w:val="left"/>
      <w:pPr>
        <w:ind w:left="5247" w:firstLine="4887"/>
      </w:pPr>
      <w:rPr>
        <w:rFonts w:ascii="Arial" w:eastAsia="Arial" w:hAnsi="Arial" w:cs="Arial"/>
      </w:rPr>
    </w:lvl>
    <w:lvl w:ilvl="7">
      <w:start w:val="1"/>
      <w:numFmt w:val="bullet"/>
      <w:lvlText w:val="o"/>
      <w:lvlJc w:val="left"/>
      <w:pPr>
        <w:ind w:left="5967" w:firstLine="5607"/>
      </w:pPr>
      <w:rPr>
        <w:rFonts w:ascii="Arial" w:eastAsia="Arial" w:hAnsi="Arial" w:cs="Arial"/>
      </w:rPr>
    </w:lvl>
    <w:lvl w:ilvl="8">
      <w:start w:val="1"/>
      <w:numFmt w:val="bullet"/>
      <w:lvlText w:val="▪"/>
      <w:lvlJc w:val="left"/>
      <w:pPr>
        <w:ind w:left="6687" w:firstLine="6327"/>
      </w:pPr>
      <w:rPr>
        <w:rFonts w:ascii="Arial" w:eastAsia="Arial" w:hAnsi="Arial" w:cs="Arial"/>
      </w:rPr>
    </w:lvl>
  </w:abstractNum>
  <w:abstractNum w:abstractNumId="4" w15:restartNumberingAfterBreak="0">
    <w:nsid w:val="78A51DF0"/>
    <w:multiLevelType w:val="multilevel"/>
    <w:tmpl w:val="5252AA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DF"/>
    <w:rsid w:val="000541BA"/>
    <w:rsid w:val="000A12DA"/>
    <w:rsid w:val="000F6509"/>
    <w:rsid w:val="00101B74"/>
    <w:rsid w:val="001D4A42"/>
    <w:rsid w:val="002E7201"/>
    <w:rsid w:val="00350589"/>
    <w:rsid w:val="00410362"/>
    <w:rsid w:val="0051289F"/>
    <w:rsid w:val="00524AAE"/>
    <w:rsid w:val="005346E2"/>
    <w:rsid w:val="005F322F"/>
    <w:rsid w:val="00656377"/>
    <w:rsid w:val="0097778C"/>
    <w:rsid w:val="00A2396F"/>
    <w:rsid w:val="00A370A2"/>
    <w:rsid w:val="00CB782F"/>
    <w:rsid w:val="00E504DF"/>
    <w:rsid w:val="00E704E9"/>
    <w:rsid w:val="00EE5F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DF7"/>
  <w15:docId w15:val="{DBB26374-1E57-4014-8F2B-7931F241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3</cp:revision>
  <dcterms:created xsi:type="dcterms:W3CDTF">2021-05-12T23:14:00Z</dcterms:created>
  <dcterms:modified xsi:type="dcterms:W3CDTF">2021-05-24T21:55:00Z</dcterms:modified>
</cp:coreProperties>
</file>