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EB0E564" w14:textId="77777777" w:rsidR="00AC56E3" w:rsidRDefault="00AC56E3">
      <w:pPr>
        <w:spacing w:line="276" w:lineRule="auto"/>
        <w:rPr>
          <w:rFonts w:ascii="Arial" w:eastAsia="Arial" w:hAnsi="Arial" w:cs="Arial"/>
          <w:sz w:val="22"/>
          <w:szCs w:val="22"/>
        </w:rPr>
      </w:pPr>
      <w:bookmarkStart w:id="0" w:name="_GoBack"/>
      <w:bookmarkEnd w:id="0"/>
    </w:p>
    <w:tbl>
      <w:tblPr>
        <w:tblStyle w:val="a"/>
        <w:tblW w:w="9498"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7938"/>
      </w:tblGrid>
      <w:tr w:rsidR="00AC56E3" w14:paraId="087B8FA5" w14:textId="77777777">
        <w:trPr>
          <w:trHeight w:val="2120"/>
        </w:trPr>
        <w:tc>
          <w:tcPr>
            <w:tcW w:w="1560" w:type="dxa"/>
            <w:tcBorders>
              <w:top w:val="single" w:sz="4" w:space="0" w:color="000000"/>
              <w:left w:val="single" w:sz="4" w:space="0" w:color="000000"/>
              <w:bottom w:val="single" w:sz="4" w:space="0" w:color="000000"/>
              <w:right w:val="single" w:sz="4" w:space="0" w:color="000000"/>
            </w:tcBorders>
            <w:vAlign w:val="center"/>
          </w:tcPr>
          <w:p w14:paraId="035CF9AF" w14:textId="77777777" w:rsidR="00AC56E3" w:rsidRDefault="002A4034">
            <w:pPr>
              <w:pStyle w:val="Ttulo1"/>
              <w:rPr>
                <w:sz w:val="22"/>
                <w:szCs w:val="22"/>
              </w:rPr>
            </w:pPr>
            <w:r>
              <w:rPr>
                <w:noProof/>
                <w:lang w:val="en-US" w:eastAsia="en-US"/>
              </w:rPr>
              <w:drawing>
                <wp:anchor distT="0" distB="0" distL="114300" distR="114300" simplePos="0" relativeHeight="251658240" behindDoc="0" locked="0" layoutInCell="0" hidden="0" allowOverlap="1" wp14:anchorId="05D2561C" wp14:editId="713E1569">
                  <wp:simplePos x="0" y="0"/>
                  <wp:positionH relativeFrom="margin">
                    <wp:posOffset>59689</wp:posOffset>
                  </wp:positionH>
                  <wp:positionV relativeFrom="paragraph">
                    <wp:posOffset>29844</wp:posOffset>
                  </wp:positionV>
                  <wp:extent cx="730885" cy="943610"/>
                  <wp:effectExtent l="0" t="0" r="0" b="0"/>
                  <wp:wrapSquare wrapText="bothSides" distT="0" distB="0" distL="114300" distR="11430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730885" cy="943610"/>
                          </a:xfrm>
                          <a:prstGeom prst="rect">
                            <a:avLst/>
                          </a:prstGeom>
                          <a:ln/>
                        </pic:spPr>
                      </pic:pic>
                    </a:graphicData>
                  </a:graphic>
                </wp:anchor>
              </w:drawing>
            </w:r>
          </w:p>
        </w:tc>
        <w:tc>
          <w:tcPr>
            <w:tcW w:w="7938" w:type="dxa"/>
            <w:tcBorders>
              <w:top w:val="single" w:sz="4" w:space="0" w:color="000000"/>
              <w:left w:val="single" w:sz="4" w:space="0" w:color="000000"/>
              <w:bottom w:val="single" w:sz="4" w:space="0" w:color="000000"/>
              <w:right w:val="single" w:sz="4" w:space="0" w:color="000000"/>
            </w:tcBorders>
            <w:vAlign w:val="center"/>
          </w:tcPr>
          <w:p w14:paraId="20E36593" w14:textId="77777777" w:rsidR="00AC56E3" w:rsidRDefault="002A4034">
            <w:pPr>
              <w:pStyle w:val="Ttulo1"/>
              <w:ind w:left="0" w:firstLine="0"/>
              <w:jc w:val="center"/>
              <w:rPr>
                <w:sz w:val="22"/>
                <w:szCs w:val="22"/>
              </w:rPr>
            </w:pPr>
            <w:r>
              <w:rPr>
                <w:sz w:val="22"/>
                <w:szCs w:val="22"/>
              </w:rPr>
              <w:t>UNIVERSIDAD DISTRITAL FRANCISCO JOSÉ DE CALDAS</w:t>
            </w:r>
          </w:p>
          <w:p w14:paraId="4EBC7851" w14:textId="77777777" w:rsidR="00AC56E3" w:rsidRDefault="002A4034">
            <w:pPr>
              <w:pStyle w:val="Ttulo2"/>
              <w:ind w:left="0" w:firstLine="0"/>
              <w:jc w:val="center"/>
              <w:rPr>
                <w:sz w:val="22"/>
                <w:szCs w:val="22"/>
              </w:rPr>
            </w:pPr>
            <w:r>
              <w:rPr>
                <w:sz w:val="22"/>
                <w:szCs w:val="22"/>
              </w:rPr>
              <w:t>FACULTAD de artes-</w:t>
            </w:r>
            <w:proofErr w:type="spellStart"/>
            <w:r>
              <w:rPr>
                <w:sz w:val="22"/>
                <w:szCs w:val="22"/>
              </w:rPr>
              <w:t>asab</w:t>
            </w:r>
            <w:proofErr w:type="spellEnd"/>
          </w:p>
          <w:p w14:paraId="2F6092F2" w14:textId="77777777" w:rsidR="00AC56E3" w:rsidRDefault="002A4034">
            <w:pPr>
              <w:jc w:val="center"/>
              <w:rPr>
                <w:rFonts w:ascii="Arial" w:eastAsia="Arial" w:hAnsi="Arial" w:cs="Arial"/>
                <w:sz w:val="22"/>
                <w:szCs w:val="22"/>
              </w:rPr>
            </w:pPr>
            <w:r>
              <w:rPr>
                <w:rFonts w:ascii="Arial" w:eastAsia="Arial" w:hAnsi="Arial" w:cs="Arial"/>
                <w:b/>
                <w:sz w:val="22"/>
                <w:szCs w:val="22"/>
              </w:rPr>
              <w:t xml:space="preserve">PROYECTO CURRICULAR DE ARTES ESCÉNICAS </w:t>
            </w:r>
          </w:p>
          <w:p w14:paraId="26F20763" w14:textId="77777777" w:rsidR="00AC56E3" w:rsidRDefault="00AC56E3">
            <w:pPr>
              <w:jc w:val="center"/>
              <w:rPr>
                <w:rFonts w:ascii="Arial" w:eastAsia="Arial" w:hAnsi="Arial" w:cs="Arial"/>
                <w:sz w:val="22"/>
                <w:szCs w:val="22"/>
              </w:rPr>
            </w:pPr>
          </w:p>
          <w:p w14:paraId="2E1220A8" w14:textId="77777777" w:rsidR="00AC56E3" w:rsidRDefault="002A4034">
            <w:pPr>
              <w:jc w:val="center"/>
              <w:rPr>
                <w:rFonts w:ascii="Arial" w:eastAsia="Arial" w:hAnsi="Arial" w:cs="Arial"/>
                <w:sz w:val="22"/>
                <w:szCs w:val="22"/>
              </w:rPr>
            </w:pPr>
            <w:r>
              <w:rPr>
                <w:rFonts w:ascii="Arial" w:eastAsia="Arial" w:hAnsi="Arial" w:cs="Arial"/>
                <w:sz w:val="22"/>
                <w:szCs w:val="22"/>
              </w:rPr>
              <w:t>SYLLABUS</w:t>
            </w:r>
          </w:p>
        </w:tc>
      </w:tr>
      <w:tr w:rsidR="00AC56E3" w14:paraId="1B39FADC" w14:textId="77777777">
        <w:trPr>
          <w:trHeight w:val="640"/>
        </w:trPr>
        <w:tc>
          <w:tcPr>
            <w:tcW w:w="9498" w:type="dxa"/>
            <w:gridSpan w:val="2"/>
            <w:tcBorders>
              <w:left w:val="single" w:sz="4" w:space="0" w:color="000000"/>
              <w:bottom w:val="single" w:sz="4" w:space="0" w:color="000000"/>
              <w:right w:val="single" w:sz="4" w:space="0" w:color="000000"/>
            </w:tcBorders>
            <w:shd w:val="clear" w:color="auto" w:fill="BFBFBF"/>
            <w:vAlign w:val="center"/>
          </w:tcPr>
          <w:p w14:paraId="074272C7" w14:textId="77777777" w:rsidR="00AC56E3" w:rsidRDefault="002A4034">
            <w:pPr>
              <w:numPr>
                <w:ilvl w:val="0"/>
                <w:numId w:val="2"/>
              </w:numPr>
              <w:spacing w:line="360" w:lineRule="auto"/>
              <w:ind w:hanging="360"/>
              <w:contextualSpacing/>
              <w:rPr>
                <w:rFonts w:ascii="Arial" w:eastAsia="Arial" w:hAnsi="Arial" w:cs="Arial"/>
                <w:b/>
                <w:sz w:val="22"/>
                <w:szCs w:val="22"/>
              </w:rPr>
            </w:pPr>
            <w:r>
              <w:rPr>
                <w:rFonts w:ascii="Arial" w:eastAsia="Arial" w:hAnsi="Arial" w:cs="Arial"/>
                <w:b/>
                <w:sz w:val="22"/>
                <w:szCs w:val="22"/>
              </w:rPr>
              <w:t>IDENTIFICACIÓN DEL ESPACIO ACADÉMICO</w:t>
            </w:r>
          </w:p>
        </w:tc>
      </w:tr>
      <w:tr w:rsidR="00AC56E3" w14:paraId="3BFD8145" w14:textId="77777777">
        <w:trPr>
          <w:trHeight w:val="640"/>
        </w:trPr>
        <w:tc>
          <w:tcPr>
            <w:tcW w:w="9498" w:type="dxa"/>
            <w:gridSpan w:val="2"/>
            <w:tcBorders>
              <w:left w:val="single" w:sz="4" w:space="0" w:color="000000"/>
              <w:bottom w:val="single" w:sz="4" w:space="0" w:color="000000"/>
              <w:right w:val="single" w:sz="4" w:space="0" w:color="000000"/>
            </w:tcBorders>
            <w:vAlign w:val="center"/>
          </w:tcPr>
          <w:p w14:paraId="1A59971A" w14:textId="77777777" w:rsidR="00AC56E3" w:rsidRDefault="00AC56E3">
            <w:pPr>
              <w:spacing w:line="360" w:lineRule="auto"/>
              <w:ind w:left="214"/>
              <w:rPr>
                <w:rFonts w:ascii="Arial" w:eastAsia="Arial" w:hAnsi="Arial" w:cs="Arial"/>
                <w:b/>
                <w:sz w:val="22"/>
                <w:szCs w:val="22"/>
              </w:rPr>
            </w:pPr>
          </w:p>
          <w:p w14:paraId="4D4EF653" w14:textId="197CB06D" w:rsidR="00057D98" w:rsidRDefault="00057D98">
            <w:pPr>
              <w:spacing w:line="360" w:lineRule="auto"/>
              <w:ind w:left="214"/>
              <w:rPr>
                <w:rFonts w:ascii="Arial" w:eastAsia="Arial" w:hAnsi="Arial" w:cs="Arial"/>
                <w:b/>
                <w:sz w:val="22"/>
                <w:szCs w:val="22"/>
              </w:rPr>
            </w:pPr>
            <w:r w:rsidRPr="00297F51">
              <w:rPr>
                <w:rFonts w:ascii="Arial" w:hAnsi="Arial" w:cs="Arial"/>
                <w:b/>
                <w:sz w:val="22"/>
                <w:szCs w:val="22"/>
              </w:rPr>
              <w:t>PLAN</w:t>
            </w:r>
            <w:r>
              <w:rPr>
                <w:rFonts w:ascii="Arial" w:hAnsi="Arial" w:cs="Arial"/>
                <w:b/>
                <w:sz w:val="22"/>
                <w:szCs w:val="22"/>
              </w:rPr>
              <w:t xml:space="preserve"> DE ESTUDIOS EN CRÉDITOS NÚMERO:</w:t>
            </w:r>
            <w:r w:rsidR="00C32108">
              <w:rPr>
                <w:rFonts w:ascii="Arial" w:hAnsi="Arial" w:cs="Arial"/>
                <w:b/>
                <w:sz w:val="22"/>
                <w:szCs w:val="22"/>
              </w:rPr>
              <w:t xml:space="preserve"> 317</w:t>
            </w:r>
            <w:r w:rsidR="00F6132C">
              <w:rPr>
                <w:rFonts w:ascii="Arial" w:hAnsi="Arial" w:cs="Arial"/>
                <w:b/>
                <w:sz w:val="22"/>
                <w:szCs w:val="22"/>
              </w:rPr>
              <w:t xml:space="preserve"> y 318</w:t>
            </w:r>
          </w:p>
          <w:p w14:paraId="7A06775D" w14:textId="77777777" w:rsidR="00AC56E3" w:rsidRDefault="002A4034">
            <w:pPr>
              <w:spacing w:line="360" w:lineRule="auto"/>
              <w:ind w:left="214"/>
              <w:rPr>
                <w:rFonts w:ascii="Arial" w:eastAsia="Arial" w:hAnsi="Arial" w:cs="Arial"/>
                <w:b/>
                <w:sz w:val="22"/>
                <w:szCs w:val="22"/>
              </w:rPr>
            </w:pPr>
            <w:r>
              <w:rPr>
                <w:rFonts w:ascii="Arial" w:eastAsia="Arial" w:hAnsi="Arial" w:cs="Arial"/>
                <w:b/>
                <w:sz w:val="22"/>
                <w:szCs w:val="22"/>
              </w:rPr>
              <w:t xml:space="preserve">Asignatura      x                                Cátedra                                Grupo de Trabajo </w:t>
            </w:r>
          </w:p>
          <w:p w14:paraId="651E3075" w14:textId="62C6C3ED" w:rsidR="00AC56E3" w:rsidRDefault="002A4034">
            <w:pPr>
              <w:spacing w:line="360" w:lineRule="auto"/>
              <w:rPr>
                <w:rFonts w:ascii="Arial" w:eastAsia="Arial" w:hAnsi="Arial" w:cs="Arial"/>
                <w:b/>
                <w:sz w:val="22"/>
                <w:szCs w:val="22"/>
              </w:rPr>
            </w:pPr>
            <w:r>
              <w:rPr>
                <w:rFonts w:ascii="Arial" w:eastAsia="Arial" w:hAnsi="Arial" w:cs="Arial"/>
                <w:b/>
                <w:sz w:val="22"/>
                <w:szCs w:val="22"/>
              </w:rPr>
              <w:t xml:space="preserve">   NOMBRE:  I</w:t>
            </w:r>
            <w:r w:rsidR="00057D98">
              <w:rPr>
                <w:rFonts w:ascii="Arial" w:eastAsia="Arial" w:hAnsi="Arial" w:cs="Arial"/>
                <w:b/>
                <w:sz w:val="22"/>
                <w:szCs w:val="22"/>
              </w:rPr>
              <w:t xml:space="preserve">ntegral 1     </w:t>
            </w:r>
            <w:r>
              <w:rPr>
                <w:rFonts w:ascii="Arial" w:eastAsia="Arial" w:hAnsi="Arial" w:cs="Arial"/>
                <w:b/>
                <w:sz w:val="22"/>
                <w:szCs w:val="22"/>
              </w:rPr>
              <w:t xml:space="preserve">   </w:t>
            </w:r>
            <w:r w:rsidR="00057D98">
              <w:rPr>
                <w:rFonts w:ascii="Arial" w:eastAsia="Arial" w:hAnsi="Arial" w:cs="Arial"/>
                <w:b/>
                <w:sz w:val="22"/>
                <w:szCs w:val="22"/>
              </w:rPr>
              <w:t xml:space="preserve">           </w:t>
            </w:r>
            <w:r>
              <w:rPr>
                <w:rFonts w:ascii="Arial" w:eastAsia="Arial" w:hAnsi="Arial" w:cs="Arial"/>
                <w:b/>
                <w:sz w:val="22"/>
                <w:szCs w:val="22"/>
              </w:rPr>
              <w:t xml:space="preserve">    </w:t>
            </w:r>
            <w:r w:rsidR="00057D98">
              <w:rPr>
                <w:rFonts w:ascii="Arial" w:eastAsia="Arial" w:hAnsi="Arial" w:cs="Arial"/>
                <w:b/>
                <w:sz w:val="22"/>
                <w:szCs w:val="22"/>
              </w:rPr>
              <w:t xml:space="preserve"> </w:t>
            </w:r>
            <w:r w:rsidR="004F75C6">
              <w:rPr>
                <w:rFonts w:ascii="Arial" w:eastAsia="Arial" w:hAnsi="Arial" w:cs="Arial"/>
                <w:b/>
                <w:sz w:val="22"/>
                <w:szCs w:val="22"/>
              </w:rPr>
              <w:t xml:space="preserve">           </w:t>
            </w:r>
            <w:r>
              <w:rPr>
                <w:rFonts w:ascii="Arial" w:eastAsia="Arial" w:hAnsi="Arial" w:cs="Arial"/>
                <w:b/>
                <w:sz w:val="22"/>
                <w:szCs w:val="22"/>
              </w:rPr>
              <w:t>CÓDIGO:</w:t>
            </w:r>
            <w:r w:rsidR="00C32108">
              <w:rPr>
                <w:rFonts w:ascii="Arial" w:eastAsia="Arial" w:hAnsi="Arial" w:cs="Arial"/>
                <w:b/>
                <w:sz w:val="22"/>
                <w:szCs w:val="22"/>
              </w:rPr>
              <w:t xml:space="preserve"> 24114</w:t>
            </w:r>
            <w:r>
              <w:rPr>
                <w:rFonts w:ascii="Arial" w:eastAsia="Arial" w:hAnsi="Arial" w:cs="Arial"/>
                <w:b/>
                <w:sz w:val="22"/>
                <w:szCs w:val="22"/>
              </w:rPr>
              <w:t xml:space="preserve"> </w:t>
            </w:r>
          </w:p>
          <w:p w14:paraId="5235D424" w14:textId="69CE4C1A" w:rsidR="00AC56E3" w:rsidRDefault="002A4034">
            <w:pPr>
              <w:spacing w:line="360" w:lineRule="auto"/>
              <w:rPr>
                <w:rFonts w:ascii="Arial" w:eastAsia="Arial" w:hAnsi="Arial" w:cs="Arial"/>
                <w:b/>
                <w:sz w:val="22"/>
                <w:szCs w:val="22"/>
              </w:rPr>
            </w:pPr>
            <w:r>
              <w:rPr>
                <w:rFonts w:ascii="Arial" w:eastAsia="Arial" w:hAnsi="Arial" w:cs="Arial"/>
                <w:b/>
                <w:sz w:val="22"/>
                <w:szCs w:val="22"/>
              </w:rPr>
              <w:t xml:space="preserve">   </w:t>
            </w:r>
            <w:r w:rsidR="004F75C6">
              <w:rPr>
                <w:rFonts w:ascii="Arial" w:hAnsi="Arial" w:cs="Arial"/>
                <w:b/>
                <w:color w:val="auto"/>
                <w:sz w:val="22"/>
                <w:szCs w:val="22"/>
              </w:rPr>
              <w:t>NÚCLEO</w:t>
            </w:r>
            <w:r w:rsidR="004F75C6">
              <w:rPr>
                <w:rFonts w:ascii="Arial" w:eastAsia="Arial" w:hAnsi="Arial" w:cs="Arial"/>
                <w:b/>
                <w:color w:val="auto"/>
                <w:sz w:val="22"/>
                <w:szCs w:val="22"/>
              </w:rPr>
              <w:t>: Formación Básica                      COMPONENTE: Fundamentación</w:t>
            </w:r>
          </w:p>
          <w:p w14:paraId="76184889" w14:textId="2A4A73CA" w:rsidR="00AC56E3" w:rsidRDefault="002A4034">
            <w:pPr>
              <w:spacing w:line="360" w:lineRule="auto"/>
              <w:ind w:left="214"/>
              <w:rPr>
                <w:rFonts w:ascii="Arial" w:eastAsia="Arial" w:hAnsi="Arial" w:cs="Arial"/>
                <w:b/>
                <w:sz w:val="22"/>
                <w:szCs w:val="22"/>
              </w:rPr>
            </w:pPr>
            <w:r>
              <w:rPr>
                <w:rFonts w:ascii="Arial" w:eastAsia="Arial" w:hAnsi="Arial" w:cs="Arial"/>
                <w:b/>
                <w:sz w:val="22"/>
                <w:szCs w:val="22"/>
              </w:rPr>
              <w:t xml:space="preserve">Nº DE CRÉDITOS: 4                    </w:t>
            </w:r>
            <w:r w:rsidR="00057D98">
              <w:rPr>
                <w:rFonts w:ascii="Arial" w:eastAsia="Arial" w:hAnsi="Arial" w:cs="Arial"/>
                <w:b/>
                <w:sz w:val="22"/>
                <w:szCs w:val="22"/>
              </w:rPr>
              <w:t xml:space="preserve">    </w:t>
            </w:r>
            <w:r>
              <w:rPr>
                <w:rFonts w:ascii="Arial" w:eastAsia="Arial" w:hAnsi="Arial" w:cs="Arial"/>
                <w:b/>
                <w:sz w:val="22"/>
                <w:szCs w:val="22"/>
              </w:rPr>
              <w:t xml:space="preserve">             HTD: 0         HTC: 6         HTA: 6</w:t>
            </w:r>
          </w:p>
          <w:p w14:paraId="1CA39959" w14:textId="77777777" w:rsidR="00AC56E3" w:rsidRDefault="002A4034">
            <w:pPr>
              <w:spacing w:line="360" w:lineRule="auto"/>
              <w:ind w:left="214"/>
              <w:rPr>
                <w:rFonts w:ascii="Arial" w:eastAsia="Arial" w:hAnsi="Arial" w:cs="Arial"/>
                <w:b/>
                <w:sz w:val="18"/>
                <w:szCs w:val="18"/>
              </w:rPr>
            </w:pPr>
            <w:r>
              <w:rPr>
                <w:rFonts w:ascii="Arial" w:eastAsia="Arial" w:hAnsi="Arial" w:cs="Arial"/>
                <w:b/>
                <w:sz w:val="22"/>
                <w:szCs w:val="22"/>
              </w:rPr>
              <w:t>Nº  DE ESTUDIANTES: Máximo 5 directores y 20 actores. (Total 25 estudiantes)</w:t>
            </w:r>
            <w:r>
              <w:rPr>
                <w:rFonts w:ascii="Arial" w:eastAsia="Arial" w:hAnsi="Arial" w:cs="Arial"/>
                <w:b/>
                <w:sz w:val="22"/>
                <w:szCs w:val="22"/>
              </w:rPr>
              <w:br/>
            </w:r>
            <w:r>
              <w:rPr>
                <w:rFonts w:ascii="Arial" w:eastAsia="Arial" w:hAnsi="Arial" w:cs="Arial"/>
                <w:sz w:val="18"/>
                <w:szCs w:val="18"/>
              </w:rPr>
              <w:t>Obligatorio Básico   X     Obligatorio  Complementario          Electivo Intrínseco    Electivo Extrínseco</w:t>
            </w:r>
            <w:r>
              <w:rPr>
                <w:rFonts w:ascii="Arial" w:eastAsia="Arial" w:hAnsi="Arial" w:cs="Arial"/>
                <w:b/>
                <w:sz w:val="18"/>
                <w:szCs w:val="18"/>
              </w:rPr>
              <w:t xml:space="preserve"> </w:t>
            </w:r>
          </w:p>
          <w:p w14:paraId="4B3E9C43" w14:textId="77777777" w:rsidR="00AC56E3" w:rsidRDefault="00AC56E3">
            <w:pPr>
              <w:spacing w:line="360" w:lineRule="auto"/>
              <w:ind w:left="214"/>
              <w:rPr>
                <w:rFonts w:ascii="Arial" w:eastAsia="Arial" w:hAnsi="Arial" w:cs="Arial"/>
                <w:b/>
                <w:sz w:val="22"/>
                <w:szCs w:val="22"/>
              </w:rPr>
            </w:pPr>
          </w:p>
        </w:tc>
      </w:tr>
      <w:tr w:rsidR="00AC56E3" w14:paraId="62F266BF" w14:textId="77777777">
        <w:trPr>
          <w:trHeight w:val="640"/>
        </w:trPr>
        <w:tc>
          <w:tcPr>
            <w:tcW w:w="9498" w:type="dxa"/>
            <w:gridSpan w:val="2"/>
            <w:tcBorders>
              <w:left w:val="single" w:sz="4" w:space="0" w:color="000000"/>
              <w:bottom w:val="single" w:sz="4" w:space="0" w:color="000000"/>
              <w:right w:val="single" w:sz="4" w:space="0" w:color="000000"/>
            </w:tcBorders>
            <w:shd w:val="clear" w:color="auto" w:fill="BFBFBF"/>
            <w:vAlign w:val="center"/>
          </w:tcPr>
          <w:p w14:paraId="0755001F" w14:textId="77777777" w:rsidR="00AC56E3" w:rsidRDefault="002A4034">
            <w:pPr>
              <w:numPr>
                <w:ilvl w:val="0"/>
                <w:numId w:val="2"/>
              </w:numPr>
              <w:spacing w:line="360" w:lineRule="auto"/>
              <w:ind w:hanging="360"/>
              <w:contextualSpacing/>
              <w:rPr>
                <w:rFonts w:ascii="Arial" w:eastAsia="Arial" w:hAnsi="Arial" w:cs="Arial"/>
                <w:b/>
                <w:sz w:val="22"/>
                <w:szCs w:val="22"/>
              </w:rPr>
            </w:pPr>
            <w:r>
              <w:rPr>
                <w:rFonts w:ascii="Arial" w:eastAsia="Arial" w:hAnsi="Arial" w:cs="Arial"/>
                <w:b/>
                <w:sz w:val="22"/>
                <w:szCs w:val="22"/>
              </w:rPr>
              <w:t>CATEGORÍAS  METODOLÓGICAS</w:t>
            </w:r>
          </w:p>
        </w:tc>
      </w:tr>
      <w:tr w:rsidR="00AC56E3" w14:paraId="5CE161C9" w14:textId="77777777">
        <w:trPr>
          <w:trHeight w:val="520"/>
        </w:trPr>
        <w:tc>
          <w:tcPr>
            <w:tcW w:w="9498" w:type="dxa"/>
            <w:gridSpan w:val="2"/>
            <w:tcBorders>
              <w:top w:val="single" w:sz="4" w:space="0" w:color="000000"/>
              <w:left w:val="single" w:sz="4" w:space="0" w:color="000000"/>
              <w:bottom w:val="single" w:sz="4" w:space="0" w:color="000000"/>
              <w:right w:val="single" w:sz="4" w:space="0" w:color="000000"/>
            </w:tcBorders>
            <w:vAlign w:val="center"/>
          </w:tcPr>
          <w:p w14:paraId="085CA427" w14:textId="77777777" w:rsidR="00AC56E3" w:rsidRDefault="00AC56E3">
            <w:pPr>
              <w:rPr>
                <w:rFonts w:ascii="Arial" w:eastAsia="Arial" w:hAnsi="Arial" w:cs="Arial"/>
                <w:b/>
                <w:sz w:val="22"/>
                <w:szCs w:val="22"/>
              </w:rPr>
            </w:pPr>
          </w:p>
          <w:p w14:paraId="65121BD2" w14:textId="77777777" w:rsidR="00AC56E3" w:rsidRDefault="002A4034">
            <w:pPr>
              <w:spacing w:line="276" w:lineRule="auto"/>
              <w:ind w:left="567"/>
              <w:rPr>
                <w:rFonts w:ascii="Arial" w:eastAsia="Arial" w:hAnsi="Arial" w:cs="Arial"/>
                <w:b/>
                <w:sz w:val="22"/>
                <w:szCs w:val="22"/>
              </w:rPr>
            </w:pPr>
            <w:r>
              <w:rPr>
                <w:rFonts w:ascii="Arial" w:eastAsia="Arial" w:hAnsi="Arial" w:cs="Arial"/>
                <w:b/>
                <w:sz w:val="22"/>
                <w:szCs w:val="22"/>
              </w:rPr>
              <w:t>TEÓRICO                        PRÁCTICO             TEÓRICO-PRÁCTICO X</w:t>
            </w:r>
          </w:p>
          <w:p w14:paraId="02C23537" w14:textId="77777777" w:rsidR="00AC56E3" w:rsidRDefault="00AC56E3">
            <w:pPr>
              <w:spacing w:line="276" w:lineRule="auto"/>
              <w:ind w:left="567"/>
              <w:jc w:val="right"/>
              <w:rPr>
                <w:rFonts w:ascii="Arial" w:eastAsia="Arial" w:hAnsi="Arial" w:cs="Arial"/>
                <w:b/>
                <w:sz w:val="22"/>
                <w:szCs w:val="22"/>
              </w:rPr>
            </w:pPr>
          </w:p>
          <w:p w14:paraId="6F801E00" w14:textId="77777777" w:rsidR="00AC56E3" w:rsidRDefault="002A4034">
            <w:pPr>
              <w:spacing w:line="276" w:lineRule="auto"/>
              <w:ind w:left="567"/>
              <w:rPr>
                <w:rFonts w:ascii="Arial" w:eastAsia="Arial" w:hAnsi="Arial" w:cs="Arial"/>
                <w:sz w:val="22"/>
                <w:szCs w:val="22"/>
              </w:rPr>
            </w:pPr>
            <w:r>
              <w:rPr>
                <w:rFonts w:ascii="Arial" w:eastAsia="Arial" w:hAnsi="Arial" w:cs="Arial"/>
                <w:sz w:val="22"/>
                <w:szCs w:val="22"/>
              </w:rPr>
              <w:t>Cátedra:           Ensamble:               Entrenamiento</w:t>
            </w:r>
            <w:r>
              <w:rPr>
                <w:rFonts w:ascii="Arial" w:eastAsia="Arial" w:hAnsi="Arial" w:cs="Arial"/>
                <w:i/>
                <w:sz w:val="22"/>
                <w:szCs w:val="22"/>
              </w:rPr>
              <w:t xml:space="preserve">:          </w:t>
            </w:r>
            <w:r>
              <w:rPr>
                <w:rFonts w:ascii="Arial" w:eastAsia="Arial" w:hAnsi="Arial" w:cs="Arial"/>
                <w:sz w:val="22"/>
                <w:szCs w:val="22"/>
              </w:rPr>
              <w:t xml:space="preserve"> Magistral:         Prácticas:</w:t>
            </w:r>
          </w:p>
          <w:p w14:paraId="210BC77C" w14:textId="77777777" w:rsidR="00AC56E3" w:rsidRDefault="00AC56E3">
            <w:pPr>
              <w:shd w:val="clear" w:color="auto" w:fill="FFFFFF"/>
              <w:spacing w:line="276" w:lineRule="auto"/>
              <w:ind w:left="567"/>
              <w:rPr>
                <w:rFonts w:ascii="Arial" w:eastAsia="Arial" w:hAnsi="Arial" w:cs="Arial"/>
                <w:sz w:val="22"/>
                <w:szCs w:val="22"/>
              </w:rPr>
            </w:pPr>
          </w:p>
          <w:p w14:paraId="5BF0B696" w14:textId="77777777" w:rsidR="00AC56E3" w:rsidRDefault="002A4034">
            <w:pPr>
              <w:shd w:val="clear" w:color="auto" w:fill="FFFFFF"/>
              <w:spacing w:line="276" w:lineRule="auto"/>
              <w:ind w:left="567"/>
              <w:rPr>
                <w:rFonts w:ascii="Arial" w:eastAsia="Arial" w:hAnsi="Arial" w:cs="Arial"/>
                <w:sz w:val="22"/>
                <w:szCs w:val="22"/>
              </w:rPr>
            </w:pPr>
            <w:r>
              <w:rPr>
                <w:rFonts w:ascii="Arial" w:eastAsia="Arial" w:hAnsi="Arial" w:cs="Arial"/>
                <w:sz w:val="22"/>
                <w:szCs w:val="22"/>
              </w:rPr>
              <w:t xml:space="preserve">Proyecto:          Seminario:       Taller: X             Tutoría:              </w:t>
            </w:r>
          </w:p>
          <w:p w14:paraId="3C9990D4" w14:textId="77777777" w:rsidR="00AC56E3" w:rsidRDefault="00AC56E3">
            <w:pPr>
              <w:shd w:val="clear" w:color="auto" w:fill="FFFFFF"/>
              <w:spacing w:line="276" w:lineRule="auto"/>
              <w:ind w:left="567"/>
              <w:rPr>
                <w:rFonts w:ascii="Arial" w:eastAsia="Arial" w:hAnsi="Arial" w:cs="Arial"/>
                <w:sz w:val="22"/>
                <w:szCs w:val="22"/>
              </w:rPr>
            </w:pPr>
          </w:p>
          <w:p w14:paraId="6A55E3EA" w14:textId="77777777" w:rsidR="00AC56E3" w:rsidRDefault="002A4034">
            <w:pPr>
              <w:spacing w:line="276" w:lineRule="auto"/>
              <w:ind w:left="567"/>
              <w:rPr>
                <w:rFonts w:ascii="Arial" w:eastAsia="Arial" w:hAnsi="Arial" w:cs="Arial"/>
                <w:sz w:val="22"/>
                <w:szCs w:val="22"/>
              </w:rPr>
            </w:pPr>
            <w:r>
              <w:rPr>
                <w:rFonts w:ascii="Arial" w:eastAsia="Arial" w:hAnsi="Arial" w:cs="Arial"/>
                <w:sz w:val="22"/>
                <w:szCs w:val="22"/>
              </w:rPr>
              <w:t xml:space="preserve">Otra: _____________________                               ¿Cuál? </w:t>
            </w:r>
          </w:p>
          <w:p w14:paraId="7C156C1C" w14:textId="77777777" w:rsidR="00AC56E3" w:rsidRDefault="002A4034">
            <w:pPr>
              <w:rPr>
                <w:rFonts w:ascii="Arial" w:eastAsia="Arial" w:hAnsi="Arial" w:cs="Arial"/>
                <w:i/>
                <w:sz w:val="22"/>
                <w:szCs w:val="22"/>
              </w:rPr>
            </w:pPr>
            <w:r>
              <w:rPr>
                <w:rFonts w:ascii="Arial" w:eastAsia="Arial" w:hAnsi="Arial" w:cs="Arial"/>
                <w:i/>
                <w:sz w:val="22"/>
                <w:szCs w:val="22"/>
              </w:rPr>
              <w:t xml:space="preserve">                                           </w:t>
            </w:r>
          </w:p>
        </w:tc>
      </w:tr>
      <w:tr w:rsidR="00AC56E3" w14:paraId="0CBE787E" w14:textId="77777777">
        <w:trPr>
          <w:trHeight w:val="52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4D714059" w14:textId="77777777" w:rsidR="00AC56E3" w:rsidRDefault="002A4034">
            <w:pPr>
              <w:numPr>
                <w:ilvl w:val="0"/>
                <w:numId w:val="2"/>
              </w:numPr>
              <w:ind w:hanging="360"/>
              <w:contextualSpacing/>
              <w:rPr>
                <w:rFonts w:ascii="Arial" w:eastAsia="Arial" w:hAnsi="Arial" w:cs="Arial"/>
                <w:b/>
                <w:sz w:val="22"/>
                <w:szCs w:val="22"/>
              </w:rPr>
            </w:pPr>
            <w:r>
              <w:rPr>
                <w:rFonts w:ascii="Arial" w:eastAsia="Arial" w:hAnsi="Arial" w:cs="Arial"/>
                <w:b/>
                <w:sz w:val="22"/>
                <w:szCs w:val="22"/>
              </w:rPr>
              <w:t xml:space="preserve">PERFIL DEL DOCENTE </w:t>
            </w:r>
          </w:p>
        </w:tc>
      </w:tr>
      <w:tr w:rsidR="00AC56E3" w14:paraId="4FE292F8" w14:textId="77777777">
        <w:trPr>
          <w:trHeight w:val="52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2212B4E" w14:textId="77777777" w:rsidR="00AC56E3" w:rsidRDefault="00AC56E3">
            <w:pPr>
              <w:ind w:left="574"/>
              <w:jc w:val="both"/>
              <w:rPr>
                <w:rFonts w:ascii="Arial" w:eastAsia="Arial" w:hAnsi="Arial" w:cs="Arial"/>
                <w:sz w:val="22"/>
                <w:szCs w:val="22"/>
              </w:rPr>
            </w:pPr>
          </w:p>
          <w:p w14:paraId="4D870549" w14:textId="77777777" w:rsidR="00AC56E3" w:rsidRDefault="002A4034">
            <w:pPr>
              <w:ind w:left="574"/>
              <w:jc w:val="both"/>
              <w:rPr>
                <w:rFonts w:ascii="Arial" w:eastAsia="Arial" w:hAnsi="Arial" w:cs="Arial"/>
                <w:sz w:val="22"/>
                <w:szCs w:val="22"/>
              </w:rPr>
            </w:pPr>
            <w:r>
              <w:rPr>
                <w:rFonts w:ascii="Arial" w:eastAsia="Arial" w:hAnsi="Arial" w:cs="Arial"/>
                <w:sz w:val="22"/>
                <w:szCs w:val="22"/>
              </w:rPr>
              <w:t xml:space="preserve">Docentes de actuación y dirección con amplia experiencia en procesos formativos que involucren la inducción al trabajo teatral y el análisis de textos dramáticos. </w:t>
            </w:r>
          </w:p>
        </w:tc>
      </w:tr>
      <w:tr w:rsidR="00AC56E3" w14:paraId="55BB98A6" w14:textId="77777777">
        <w:trPr>
          <w:trHeight w:val="52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22D0F95" w14:textId="77777777" w:rsidR="00AC56E3" w:rsidRDefault="002A4034">
            <w:pPr>
              <w:ind w:left="567"/>
              <w:rPr>
                <w:rFonts w:ascii="Arial" w:eastAsia="Arial" w:hAnsi="Arial" w:cs="Arial"/>
                <w:b/>
                <w:sz w:val="22"/>
                <w:szCs w:val="22"/>
              </w:rPr>
            </w:pPr>
            <w:r>
              <w:rPr>
                <w:rFonts w:ascii="Arial" w:eastAsia="Arial" w:hAnsi="Arial" w:cs="Arial"/>
                <w:b/>
                <w:sz w:val="22"/>
                <w:szCs w:val="22"/>
              </w:rPr>
              <w:t>Nº DE DOCENTES: 3</w:t>
            </w:r>
          </w:p>
        </w:tc>
      </w:tr>
      <w:tr w:rsidR="00AC56E3" w14:paraId="4C7D1DBB" w14:textId="77777777">
        <w:trPr>
          <w:trHeight w:val="48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CCCCCC"/>
            <w:vAlign w:val="center"/>
          </w:tcPr>
          <w:p w14:paraId="18DC0A20" w14:textId="77777777" w:rsidR="00AC56E3" w:rsidRDefault="002A4034">
            <w:pPr>
              <w:numPr>
                <w:ilvl w:val="0"/>
                <w:numId w:val="2"/>
              </w:numPr>
              <w:ind w:hanging="360"/>
              <w:contextualSpacing/>
              <w:rPr>
                <w:rFonts w:ascii="Arial" w:eastAsia="Arial" w:hAnsi="Arial" w:cs="Arial"/>
                <w:b/>
                <w:sz w:val="22"/>
                <w:szCs w:val="22"/>
              </w:rPr>
            </w:pPr>
            <w:r>
              <w:rPr>
                <w:rFonts w:ascii="Arial" w:eastAsia="Arial" w:hAnsi="Arial" w:cs="Arial"/>
                <w:b/>
                <w:sz w:val="22"/>
                <w:szCs w:val="22"/>
              </w:rPr>
              <w:t xml:space="preserve">JUSTIFICACIÓN DEL ESPACIO ACADÉMICO </w:t>
            </w:r>
          </w:p>
        </w:tc>
      </w:tr>
      <w:tr w:rsidR="00AC56E3" w14:paraId="60C7EF51" w14:textId="77777777">
        <w:trPr>
          <w:trHeight w:val="48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6EA59EF" w14:textId="77777777" w:rsidR="00AC56E3" w:rsidRDefault="00AC56E3">
            <w:pPr>
              <w:ind w:left="574"/>
              <w:jc w:val="both"/>
              <w:rPr>
                <w:rFonts w:ascii="Arial" w:eastAsia="Arial" w:hAnsi="Arial" w:cs="Arial"/>
                <w:sz w:val="22"/>
                <w:szCs w:val="22"/>
              </w:rPr>
            </w:pPr>
          </w:p>
          <w:p w14:paraId="17891F36" w14:textId="77777777" w:rsidR="00AC56E3" w:rsidRDefault="002A4034">
            <w:pPr>
              <w:ind w:left="574"/>
              <w:jc w:val="both"/>
              <w:rPr>
                <w:rFonts w:ascii="Arial" w:eastAsia="Arial" w:hAnsi="Arial" w:cs="Arial"/>
                <w:sz w:val="22"/>
                <w:szCs w:val="22"/>
              </w:rPr>
            </w:pPr>
            <w:r>
              <w:rPr>
                <w:rFonts w:ascii="Arial" w:eastAsia="Arial" w:hAnsi="Arial" w:cs="Arial"/>
                <w:sz w:val="22"/>
                <w:szCs w:val="22"/>
              </w:rPr>
              <w:t xml:space="preserve">En este taller, tanto los estudiantes de actuación como de dirección se enfrentan a un primer ejercicio de puesta en escena como colectivo de trabajo que responde de una manera organizada, responsable y respetuosa por el pensamiento del otro, a los materiales del texto y la acción dramática. Esta primera experiencia debe poner en juego, para todos los participantes del proceso, esto es, tanto profesores como estudiantes, una lúdica de la creación y una atmósfera propicia para la construcción de dispositivos escénicos, más allá de los roles que posteriormente, en su vida académica y profesional, van asumir en sus </w:t>
            </w:r>
            <w:r>
              <w:rPr>
                <w:rFonts w:ascii="Arial" w:eastAsia="Arial" w:hAnsi="Arial" w:cs="Arial"/>
                <w:sz w:val="22"/>
                <w:szCs w:val="22"/>
              </w:rPr>
              <w:lastRenderedPageBreak/>
              <w:t>respectivas disciplinas. Esto es importante por cuanto el proceso creativo requiere de la disposición que lo haga posible y la provocación que lo vuelva pertinente.</w:t>
            </w:r>
          </w:p>
          <w:p w14:paraId="027F17FD" w14:textId="77777777" w:rsidR="00AC56E3" w:rsidRDefault="00AC56E3">
            <w:pPr>
              <w:ind w:left="574"/>
              <w:jc w:val="both"/>
              <w:rPr>
                <w:rFonts w:ascii="Arial" w:eastAsia="Arial" w:hAnsi="Arial" w:cs="Arial"/>
                <w:sz w:val="22"/>
                <w:szCs w:val="22"/>
              </w:rPr>
            </w:pPr>
          </w:p>
        </w:tc>
      </w:tr>
      <w:tr w:rsidR="00AC56E3" w14:paraId="16CCB3D7" w14:textId="77777777">
        <w:trPr>
          <w:trHeight w:val="48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CCCCCC"/>
            <w:vAlign w:val="center"/>
          </w:tcPr>
          <w:p w14:paraId="7134EF49" w14:textId="77777777" w:rsidR="00AC56E3" w:rsidRDefault="002A4034">
            <w:pPr>
              <w:numPr>
                <w:ilvl w:val="0"/>
                <w:numId w:val="2"/>
              </w:numPr>
              <w:ind w:hanging="360"/>
              <w:contextualSpacing/>
              <w:rPr>
                <w:rFonts w:ascii="Arial" w:eastAsia="Arial" w:hAnsi="Arial" w:cs="Arial"/>
                <w:b/>
                <w:sz w:val="22"/>
                <w:szCs w:val="22"/>
              </w:rPr>
            </w:pPr>
            <w:r>
              <w:rPr>
                <w:rFonts w:ascii="Arial" w:eastAsia="Arial" w:hAnsi="Arial" w:cs="Arial"/>
                <w:b/>
                <w:sz w:val="22"/>
                <w:szCs w:val="22"/>
              </w:rPr>
              <w:lastRenderedPageBreak/>
              <w:t>OBJETIVO GENERAL</w:t>
            </w:r>
          </w:p>
        </w:tc>
      </w:tr>
      <w:tr w:rsidR="00AC56E3" w14:paraId="51F97DB5" w14:textId="77777777">
        <w:trPr>
          <w:trHeight w:val="48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61BFD5F" w14:textId="77777777" w:rsidR="00AC56E3" w:rsidRDefault="00AC56E3">
            <w:pPr>
              <w:ind w:left="574"/>
              <w:jc w:val="both"/>
              <w:rPr>
                <w:rFonts w:ascii="Arial" w:eastAsia="Arial" w:hAnsi="Arial" w:cs="Arial"/>
                <w:sz w:val="22"/>
                <w:szCs w:val="22"/>
              </w:rPr>
            </w:pPr>
          </w:p>
          <w:p w14:paraId="3AD3FD2E" w14:textId="77777777" w:rsidR="00AC56E3" w:rsidRDefault="002A4034">
            <w:pPr>
              <w:ind w:left="574"/>
              <w:jc w:val="both"/>
              <w:rPr>
                <w:rFonts w:ascii="Arial" w:eastAsia="Arial" w:hAnsi="Arial" w:cs="Arial"/>
                <w:sz w:val="22"/>
                <w:szCs w:val="22"/>
              </w:rPr>
            </w:pPr>
            <w:r>
              <w:rPr>
                <w:rFonts w:ascii="Arial" w:eastAsia="Arial" w:hAnsi="Arial" w:cs="Arial"/>
                <w:sz w:val="22"/>
                <w:szCs w:val="22"/>
              </w:rPr>
              <w:t>Realizar una inducción a la práctica teatral de los elementos de la situación dramática a través de pequeños ejercicios de montaje: ensayo, confrontación, evaluación y decisiones de puesta en escena a partir de las herramientas; escenas inexistentes, entradas, salidas y acotación.</w:t>
            </w:r>
          </w:p>
          <w:p w14:paraId="71A4951D" w14:textId="77777777" w:rsidR="00AC56E3" w:rsidRDefault="00AC56E3">
            <w:pPr>
              <w:ind w:left="574"/>
              <w:jc w:val="both"/>
              <w:rPr>
                <w:rFonts w:ascii="Arial" w:eastAsia="Arial" w:hAnsi="Arial" w:cs="Arial"/>
                <w:sz w:val="22"/>
                <w:szCs w:val="22"/>
              </w:rPr>
            </w:pPr>
          </w:p>
        </w:tc>
      </w:tr>
      <w:tr w:rsidR="00AC56E3" w14:paraId="3B2C9779" w14:textId="77777777">
        <w:trPr>
          <w:trHeight w:val="46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CCCCCC"/>
            <w:vAlign w:val="center"/>
          </w:tcPr>
          <w:p w14:paraId="6B58727A" w14:textId="77777777" w:rsidR="00AC56E3" w:rsidRDefault="002A4034">
            <w:pPr>
              <w:numPr>
                <w:ilvl w:val="0"/>
                <w:numId w:val="2"/>
              </w:numPr>
              <w:ind w:hanging="360"/>
              <w:contextualSpacing/>
              <w:rPr>
                <w:rFonts w:ascii="Arial" w:eastAsia="Arial" w:hAnsi="Arial" w:cs="Arial"/>
                <w:b/>
                <w:sz w:val="22"/>
                <w:szCs w:val="22"/>
              </w:rPr>
            </w:pPr>
            <w:r>
              <w:rPr>
                <w:rFonts w:ascii="Arial" w:eastAsia="Arial" w:hAnsi="Arial" w:cs="Arial"/>
                <w:b/>
                <w:sz w:val="22"/>
                <w:szCs w:val="22"/>
              </w:rPr>
              <w:t>OBJETIVOS ESPECÍFICOS</w:t>
            </w:r>
          </w:p>
        </w:tc>
      </w:tr>
      <w:tr w:rsidR="00AC56E3" w14:paraId="594CCB88" w14:textId="77777777">
        <w:trPr>
          <w:trHeight w:val="46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8BBDF30" w14:textId="77777777" w:rsidR="00AC56E3" w:rsidRDefault="00AC56E3">
            <w:pPr>
              <w:ind w:left="574"/>
              <w:jc w:val="both"/>
              <w:rPr>
                <w:rFonts w:ascii="Arial" w:eastAsia="Arial" w:hAnsi="Arial" w:cs="Arial"/>
                <w:sz w:val="22"/>
                <w:szCs w:val="22"/>
              </w:rPr>
            </w:pPr>
          </w:p>
          <w:p w14:paraId="1A6E134D" w14:textId="77777777" w:rsidR="00AC56E3" w:rsidRDefault="002A4034">
            <w:pPr>
              <w:numPr>
                <w:ilvl w:val="0"/>
                <w:numId w:val="6"/>
              </w:numPr>
              <w:ind w:hanging="360"/>
              <w:contextualSpacing/>
              <w:jc w:val="both"/>
              <w:rPr>
                <w:rFonts w:ascii="Arial" w:eastAsia="Arial" w:hAnsi="Arial" w:cs="Arial"/>
                <w:sz w:val="22"/>
                <w:szCs w:val="22"/>
              </w:rPr>
            </w:pPr>
            <w:r>
              <w:rPr>
                <w:rFonts w:ascii="Arial" w:eastAsia="Arial" w:hAnsi="Arial" w:cs="Arial"/>
                <w:sz w:val="22"/>
                <w:szCs w:val="22"/>
              </w:rPr>
              <w:t>Identificar y poner en práctica dinámicas constructivas de trabajo en equipo.</w:t>
            </w:r>
          </w:p>
          <w:p w14:paraId="0BE722CE" w14:textId="77777777" w:rsidR="00AC56E3" w:rsidRDefault="002A4034">
            <w:pPr>
              <w:numPr>
                <w:ilvl w:val="0"/>
                <w:numId w:val="6"/>
              </w:numPr>
              <w:ind w:hanging="360"/>
              <w:contextualSpacing/>
              <w:jc w:val="both"/>
              <w:rPr>
                <w:rFonts w:ascii="Arial" w:eastAsia="Arial" w:hAnsi="Arial" w:cs="Arial"/>
                <w:sz w:val="22"/>
                <w:szCs w:val="22"/>
              </w:rPr>
            </w:pPr>
            <w:r>
              <w:rPr>
                <w:rFonts w:ascii="Arial" w:eastAsia="Arial" w:hAnsi="Arial" w:cs="Arial"/>
                <w:sz w:val="22"/>
                <w:szCs w:val="22"/>
              </w:rPr>
              <w:t>Identificar la trayectoria de la acción en el género comedia desde estrategias de análisis y dispositivos de juego escénico.</w:t>
            </w:r>
          </w:p>
          <w:p w14:paraId="3D2EE44B" w14:textId="77777777" w:rsidR="00AC56E3" w:rsidRDefault="002A4034">
            <w:pPr>
              <w:numPr>
                <w:ilvl w:val="0"/>
                <w:numId w:val="6"/>
              </w:numPr>
              <w:ind w:hanging="360"/>
              <w:contextualSpacing/>
              <w:jc w:val="both"/>
              <w:rPr>
                <w:rFonts w:ascii="Arial" w:eastAsia="Arial" w:hAnsi="Arial" w:cs="Arial"/>
                <w:sz w:val="22"/>
                <w:szCs w:val="22"/>
              </w:rPr>
            </w:pPr>
            <w:r>
              <w:rPr>
                <w:rFonts w:ascii="Arial" w:eastAsia="Arial" w:hAnsi="Arial" w:cs="Arial"/>
                <w:sz w:val="22"/>
                <w:szCs w:val="22"/>
              </w:rPr>
              <w:t>Conocer y aplicar los elementos primarios de la situación dramática: tiempo, espacio, rol y acción.</w:t>
            </w:r>
          </w:p>
          <w:p w14:paraId="4AF8F892" w14:textId="77777777" w:rsidR="00AC56E3" w:rsidRDefault="002A4034">
            <w:pPr>
              <w:numPr>
                <w:ilvl w:val="0"/>
                <w:numId w:val="6"/>
              </w:numPr>
              <w:ind w:hanging="360"/>
              <w:contextualSpacing/>
              <w:jc w:val="both"/>
              <w:rPr>
                <w:rFonts w:ascii="Arial" w:eastAsia="Arial" w:hAnsi="Arial" w:cs="Arial"/>
                <w:sz w:val="22"/>
                <w:szCs w:val="22"/>
              </w:rPr>
            </w:pPr>
            <w:r>
              <w:rPr>
                <w:rFonts w:ascii="Arial" w:eastAsia="Arial" w:hAnsi="Arial" w:cs="Arial"/>
                <w:sz w:val="22"/>
                <w:szCs w:val="22"/>
              </w:rPr>
              <w:t>Proponer soluciones escénicas para problemas puntuales de la puesta en escena como: acción-reacción, situación y objetivo.</w:t>
            </w:r>
          </w:p>
          <w:p w14:paraId="4C64E563" w14:textId="77777777" w:rsidR="00AC56E3" w:rsidRDefault="002A4034">
            <w:pPr>
              <w:numPr>
                <w:ilvl w:val="0"/>
                <w:numId w:val="6"/>
              </w:numPr>
              <w:ind w:hanging="360"/>
              <w:contextualSpacing/>
              <w:jc w:val="both"/>
              <w:rPr>
                <w:rFonts w:ascii="Arial" w:eastAsia="Arial" w:hAnsi="Arial" w:cs="Arial"/>
                <w:sz w:val="22"/>
                <w:szCs w:val="22"/>
              </w:rPr>
            </w:pPr>
            <w:r>
              <w:rPr>
                <w:rFonts w:ascii="Arial" w:eastAsia="Arial" w:hAnsi="Arial" w:cs="Arial"/>
                <w:sz w:val="22"/>
                <w:szCs w:val="22"/>
              </w:rPr>
              <w:t>Comprender la importancia de la noción de carácter en el género comedia.</w:t>
            </w:r>
          </w:p>
          <w:p w14:paraId="55C0D377" w14:textId="7FB5028D" w:rsidR="00AC56E3" w:rsidRDefault="00BF54B8">
            <w:pPr>
              <w:numPr>
                <w:ilvl w:val="0"/>
                <w:numId w:val="6"/>
              </w:numPr>
              <w:ind w:hanging="360"/>
              <w:contextualSpacing/>
              <w:jc w:val="both"/>
              <w:rPr>
                <w:rFonts w:ascii="Arial" w:eastAsia="Arial" w:hAnsi="Arial" w:cs="Arial"/>
                <w:sz w:val="22"/>
                <w:szCs w:val="22"/>
              </w:rPr>
            </w:pPr>
            <w:r>
              <w:rPr>
                <w:rFonts w:ascii="Arial" w:eastAsia="Arial" w:hAnsi="Arial" w:cs="Arial"/>
                <w:sz w:val="22"/>
                <w:szCs w:val="22"/>
              </w:rPr>
              <w:t>I</w:t>
            </w:r>
            <w:r w:rsidR="002A4034">
              <w:rPr>
                <w:rFonts w:ascii="Arial" w:eastAsia="Arial" w:hAnsi="Arial" w:cs="Arial"/>
                <w:sz w:val="22"/>
                <w:szCs w:val="22"/>
              </w:rPr>
              <w:t xml:space="preserve">dentificar escenas inexistentes en texto. </w:t>
            </w:r>
          </w:p>
          <w:p w14:paraId="617D6787" w14:textId="77777777" w:rsidR="00AC56E3" w:rsidRDefault="002A4034">
            <w:pPr>
              <w:numPr>
                <w:ilvl w:val="0"/>
                <w:numId w:val="6"/>
              </w:numPr>
              <w:ind w:hanging="360"/>
              <w:contextualSpacing/>
              <w:jc w:val="both"/>
              <w:rPr>
                <w:rFonts w:ascii="Arial" w:eastAsia="Arial" w:hAnsi="Arial" w:cs="Arial"/>
                <w:sz w:val="22"/>
                <w:szCs w:val="22"/>
              </w:rPr>
            </w:pPr>
            <w:r>
              <w:rPr>
                <w:rFonts w:ascii="Arial" w:eastAsia="Arial" w:hAnsi="Arial" w:cs="Arial"/>
                <w:sz w:val="22"/>
                <w:szCs w:val="22"/>
              </w:rPr>
              <w:t xml:space="preserve">Aclarar entradas, salidas y acotaciones del texto dramático. </w:t>
            </w:r>
          </w:p>
          <w:p w14:paraId="22F98414" w14:textId="77777777" w:rsidR="00AC56E3" w:rsidRDefault="00AC56E3">
            <w:pPr>
              <w:ind w:left="574"/>
              <w:jc w:val="both"/>
              <w:rPr>
                <w:rFonts w:ascii="Arial" w:eastAsia="Arial" w:hAnsi="Arial" w:cs="Arial"/>
                <w:sz w:val="22"/>
                <w:szCs w:val="22"/>
              </w:rPr>
            </w:pPr>
          </w:p>
        </w:tc>
      </w:tr>
      <w:tr w:rsidR="00AC56E3" w14:paraId="28ECD65F" w14:textId="77777777">
        <w:trPr>
          <w:trHeight w:val="40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CCCCCC"/>
            <w:vAlign w:val="center"/>
          </w:tcPr>
          <w:p w14:paraId="7228F932" w14:textId="77777777" w:rsidR="00AC56E3" w:rsidRDefault="002A4034">
            <w:pPr>
              <w:numPr>
                <w:ilvl w:val="0"/>
                <w:numId w:val="2"/>
              </w:numPr>
              <w:ind w:hanging="360"/>
              <w:contextualSpacing/>
              <w:rPr>
                <w:rFonts w:ascii="Arial" w:eastAsia="Arial" w:hAnsi="Arial" w:cs="Arial"/>
                <w:b/>
                <w:sz w:val="22"/>
                <w:szCs w:val="22"/>
              </w:rPr>
            </w:pPr>
            <w:r>
              <w:rPr>
                <w:rFonts w:ascii="Arial" w:eastAsia="Arial" w:hAnsi="Arial" w:cs="Arial"/>
                <w:b/>
                <w:sz w:val="22"/>
                <w:szCs w:val="22"/>
              </w:rPr>
              <w:t>COMPETENCIAS, CAPACIDADES Y HABILIDADES DE FORMACIÓN:</w:t>
            </w:r>
          </w:p>
        </w:tc>
      </w:tr>
      <w:tr w:rsidR="00AC56E3" w14:paraId="2D795F33" w14:textId="77777777">
        <w:trPr>
          <w:trHeight w:val="40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0E8C0DF" w14:textId="77777777" w:rsidR="00AC56E3" w:rsidRDefault="00AC56E3">
            <w:pPr>
              <w:ind w:left="574"/>
              <w:jc w:val="both"/>
              <w:rPr>
                <w:rFonts w:ascii="Arial" w:eastAsia="Arial" w:hAnsi="Arial" w:cs="Arial"/>
                <w:sz w:val="22"/>
                <w:szCs w:val="22"/>
              </w:rPr>
            </w:pPr>
          </w:p>
          <w:p w14:paraId="1C3BF3FF" w14:textId="77777777" w:rsidR="00AC56E3" w:rsidRDefault="002A4034">
            <w:pPr>
              <w:numPr>
                <w:ilvl w:val="0"/>
                <w:numId w:val="3"/>
              </w:numPr>
              <w:ind w:hanging="360"/>
              <w:contextualSpacing/>
              <w:jc w:val="both"/>
              <w:rPr>
                <w:rFonts w:ascii="Arial" w:eastAsia="Arial" w:hAnsi="Arial" w:cs="Arial"/>
                <w:sz w:val="22"/>
                <w:szCs w:val="22"/>
              </w:rPr>
            </w:pPr>
            <w:r>
              <w:rPr>
                <w:rFonts w:ascii="Arial" w:eastAsia="Arial" w:hAnsi="Arial" w:cs="Arial"/>
                <w:sz w:val="22"/>
                <w:szCs w:val="22"/>
              </w:rPr>
              <w:t xml:space="preserve">Aprende a trabajar en equipo. </w:t>
            </w:r>
          </w:p>
          <w:p w14:paraId="430C2DF7" w14:textId="77777777" w:rsidR="00AC56E3" w:rsidRDefault="002A4034">
            <w:pPr>
              <w:numPr>
                <w:ilvl w:val="0"/>
                <w:numId w:val="3"/>
              </w:numPr>
              <w:ind w:hanging="360"/>
              <w:contextualSpacing/>
              <w:jc w:val="both"/>
              <w:rPr>
                <w:rFonts w:ascii="Arial" w:eastAsia="Arial" w:hAnsi="Arial" w:cs="Arial"/>
                <w:sz w:val="22"/>
                <w:szCs w:val="22"/>
              </w:rPr>
            </w:pPr>
            <w:r>
              <w:rPr>
                <w:rFonts w:ascii="Arial" w:eastAsia="Arial" w:hAnsi="Arial" w:cs="Arial"/>
                <w:sz w:val="22"/>
                <w:szCs w:val="22"/>
              </w:rPr>
              <w:t>Reconoce y extrae escenas inexistentes del texto dramático</w:t>
            </w:r>
          </w:p>
          <w:p w14:paraId="454C3CA4" w14:textId="77777777" w:rsidR="00AC56E3" w:rsidRDefault="002A4034">
            <w:pPr>
              <w:numPr>
                <w:ilvl w:val="0"/>
                <w:numId w:val="3"/>
              </w:numPr>
              <w:ind w:hanging="360"/>
              <w:contextualSpacing/>
              <w:jc w:val="both"/>
              <w:rPr>
                <w:rFonts w:ascii="Arial" w:eastAsia="Arial" w:hAnsi="Arial" w:cs="Arial"/>
                <w:sz w:val="22"/>
                <w:szCs w:val="22"/>
              </w:rPr>
            </w:pPr>
            <w:r>
              <w:rPr>
                <w:rFonts w:ascii="Arial" w:eastAsia="Arial" w:hAnsi="Arial" w:cs="Arial"/>
                <w:sz w:val="22"/>
                <w:szCs w:val="22"/>
              </w:rPr>
              <w:t>Aclara y aplica los conceptos de entradas, salidas y acotación.</w:t>
            </w:r>
          </w:p>
          <w:p w14:paraId="18BF263D" w14:textId="77777777" w:rsidR="00AC56E3" w:rsidRDefault="002A4034">
            <w:pPr>
              <w:numPr>
                <w:ilvl w:val="0"/>
                <w:numId w:val="3"/>
              </w:numPr>
              <w:ind w:hanging="360"/>
              <w:contextualSpacing/>
              <w:jc w:val="both"/>
              <w:rPr>
                <w:rFonts w:ascii="Arial" w:eastAsia="Arial" w:hAnsi="Arial" w:cs="Arial"/>
                <w:sz w:val="22"/>
                <w:szCs w:val="22"/>
              </w:rPr>
            </w:pPr>
            <w:r>
              <w:rPr>
                <w:rFonts w:ascii="Arial" w:eastAsia="Arial" w:hAnsi="Arial" w:cs="Arial"/>
                <w:sz w:val="22"/>
                <w:szCs w:val="22"/>
              </w:rPr>
              <w:t xml:space="preserve">Valora el pensamiento de los demás en interacción con el propio pensamiento. </w:t>
            </w:r>
          </w:p>
          <w:p w14:paraId="782AB0A6" w14:textId="77777777" w:rsidR="00AC56E3" w:rsidRDefault="002A4034">
            <w:pPr>
              <w:numPr>
                <w:ilvl w:val="0"/>
                <w:numId w:val="3"/>
              </w:numPr>
              <w:ind w:hanging="360"/>
              <w:contextualSpacing/>
              <w:jc w:val="both"/>
              <w:rPr>
                <w:rFonts w:ascii="Arial" w:eastAsia="Arial" w:hAnsi="Arial" w:cs="Arial"/>
                <w:sz w:val="22"/>
                <w:szCs w:val="22"/>
              </w:rPr>
            </w:pPr>
            <w:r>
              <w:rPr>
                <w:rFonts w:ascii="Arial" w:eastAsia="Arial" w:hAnsi="Arial" w:cs="Arial"/>
                <w:sz w:val="22"/>
                <w:szCs w:val="22"/>
              </w:rPr>
              <w:t>Identifica aspectos y actitudes propias de la ética del oficio teatral.</w:t>
            </w:r>
          </w:p>
          <w:p w14:paraId="18C7BCE1" w14:textId="77777777" w:rsidR="00AC56E3" w:rsidRDefault="002A4034">
            <w:pPr>
              <w:numPr>
                <w:ilvl w:val="0"/>
                <w:numId w:val="3"/>
              </w:numPr>
              <w:ind w:hanging="360"/>
              <w:contextualSpacing/>
              <w:jc w:val="both"/>
              <w:rPr>
                <w:rFonts w:ascii="Arial" w:eastAsia="Arial" w:hAnsi="Arial" w:cs="Arial"/>
                <w:sz w:val="22"/>
                <w:szCs w:val="22"/>
              </w:rPr>
            </w:pPr>
            <w:r>
              <w:rPr>
                <w:rFonts w:ascii="Arial" w:eastAsia="Arial" w:hAnsi="Arial" w:cs="Arial"/>
                <w:sz w:val="22"/>
                <w:szCs w:val="22"/>
              </w:rPr>
              <w:t>Comprende las características inherentes al género comedia.</w:t>
            </w:r>
          </w:p>
          <w:p w14:paraId="41A5BEDB" w14:textId="77777777" w:rsidR="00AC56E3" w:rsidRDefault="002A4034">
            <w:pPr>
              <w:numPr>
                <w:ilvl w:val="0"/>
                <w:numId w:val="3"/>
              </w:numPr>
              <w:ind w:hanging="360"/>
              <w:contextualSpacing/>
              <w:jc w:val="both"/>
              <w:rPr>
                <w:rFonts w:ascii="Arial" w:eastAsia="Arial" w:hAnsi="Arial" w:cs="Arial"/>
                <w:sz w:val="22"/>
                <w:szCs w:val="22"/>
              </w:rPr>
            </w:pPr>
            <w:r>
              <w:rPr>
                <w:rFonts w:ascii="Arial" w:eastAsia="Arial" w:hAnsi="Arial" w:cs="Arial"/>
                <w:sz w:val="22"/>
                <w:szCs w:val="22"/>
              </w:rPr>
              <w:t>Propone procesos de puesta en escena con una actitud investigativa propia de su oficio.</w:t>
            </w:r>
          </w:p>
          <w:p w14:paraId="0E97BD77" w14:textId="77777777" w:rsidR="00AC56E3" w:rsidRDefault="002A4034">
            <w:pPr>
              <w:numPr>
                <w:ilvl w:val="0"/>
                <w:numId w:val="3"/>
              </w:numPr>
              <w:ind w:hanging="360"/>
              <w:contextualSpacing/>
              <w:jc w:val="both"/>
              <w:rPr>
                <w:rFonts w:ascii="Arial" w:eastAsia="Arial" w:hAnsi="Arial" w:cs="Arial"/>
                <w:sz w:val="22"/>
                <w:szCs w:val="22"/>
              </w:rPr>
            </w:pPr>
            <w:r>
              <w:rPr>
                <w:rFonts w:ascii="Arial" w:eastAsia="Arial" w:hAnsi="Arial" w:cs="Arial"/>
                <w:sz w:val="22"/>
                <w:szCs w:val="22"/>
              </w:rPr>
              <w:t>Valora la crítica externa como un hecho connatural al oficio teatral.</w:t>
            </w:r>
          </w:p>
          <w:p w14:paraId="6E4C32E7" w14:textId="77777777" w:rsidR="00AC56E3" w:rsidRDefault="002A4034">
            <w:pPr>
              <w:numPr>
                <w:ilvl w:val="0"/>
                <w:numId w:val="3"/>
              </w:numPr>
              <w:ind w:hanging="360"/>
              <w:contextualSpacing/>
              <w:jc w:val="both"/>
              <w:rPr>
                <w:rFonts w:ascii="Arial" w:eastAsia="Arial" w:hAnsi="Arial" w:cs="Arial"/>
                <w:sz w:val="22"/>
                <w:szCs w:val="22"/>
              </w:rPr>
            </w:pPr>
            <w:r>
              <w:rPr>
                <w:rFonts w:ascii="Arial" w:eastAsia="Arial" w:hAnsi="Arial" w:cs="Arial"/>
                <w:sz w:val="22"/>
                <w:szCs w:val="22"/>
              </w:rPr>
              <w:t>Aplica estrategias de análisis que posibilitan abrir el texto dramático en su construcción escénica.</w:t>
            </w:r>
          </w:p>
          <w:p w14:paraId="7C49BC5A" w14:textId="77777777" w:rsidR="00AC56E3" w:rsidRDefault="002A4034">
            <w:pPr>
              <w:numPr>
                <w:ilvl w:val="0"/>
                <w:numId w:val="3"/>
              </w:numPr>
              <w:ind w:hanging="360"/>
              <w:contextualSpacing/>
              <w:jc w:val="both"/>
              <w:rPr>
                <w:rFonts w:ascii="Arial" w:eastAsia="Arial" w:hAnsi="Arial" w:cs="Arial"/>
                <w:sz w:val="22"/>
                <w:szCs w:val="22"/>
              </w:rPr>
            </w:pPr>
            <w:r>
              <w:rPr>
                <w:rFonts w:ascii="Arial" w:eastAsia="Arial" w:hAnsi="Arial" w:cs="Arial"/>
                <w:sz w:val="22"/>
                <w:szCs w:val="22"/>
              </w:rPr>
              <w:t>Participa en procesos de creación escénica que ayudan a direccionar al equipo creativo hacia un producto artístico concreto.</w:t>
            </w:r>
          </w:p>
          <w:p w14:paraId="33CBD363" w14:textId="77777777" w:rsidR="00AC56E3" w:rsidRDefault="00AC56E3">
            <w:pPr>
              <w:ind w:left="574"/>
              <w:jc w:val="both"/>
              <w:rPr>
                <w:rFonts w:ascii="Arial" w:eastAsia="Arial" w:hAnsi="Arial" w:cs="Arial"/>
                <w:sz w:val="22"/>
                <w:szCs w:val="22"/>
              </w:rPr>
            </w:pPr>
          </w:p>
        </w:tc>
      </w:tr>
      <w:tr w:rsidR="00AC56E3" w14:paraId="27B01E5F" w14:textId="77777777">
        <w:trPr>
          <w:trHeight w:val="40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2445E006" w14:textId="77777777" w:rsidR="00AC56E3" w:rsidRDefault="002A4034">
            <w:pPr>
              <w:numPr>
                <w:ilvl w:val="0"/>
                <w:numId w:val="2"/>
              </w:numPr>
              <w:ind w:hanging="360"/>
              <w:jc w:val="both"/>
              <w:rPr>
                <w:rFonts w:ascii="Arial" w:eastAsia="Arial" w:hAnsi="Arial" w:cs="Arial"/>
                <w:b/>
                <w:sz w:val="22"/>
                <w:szCs w:val="22"/>
              </w:rPr>
            </w:pPr>
            <w:r>
              <w:rPr>
                <w:rFonts w:ascii="Arial" w:eastAsia="Arial" w:hAnsi="Arial" w:cs="Arial"/>
                <w:b/>
                <w:sz w:val="22"/>
                <w:szCs w:val="22"/>
              </w:rPr>
              <w:t>SABERES PREVIOS</w:t>
            </w:r>
          </w:p>
        </w:tc>
      </w:tr>
      <w:tr w:rsidR="00AC56E3" w14:paraId="23946005" w14:textId="77777777">
        <w:trPr>
          <w:trHeight w:val="40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A89F456" w14:textId="77777777" w:rsidR="00AC56E3" w:rsidRDefault="00AC56E3">
            <w:pPr>
              <w:ind w:left="574"/>
              <w:jc w:val="both"/>
              <w:rPr>
                <w:rFonts w:ascii="Arial" w:eastAsia="Arial" w:hAnsi="Arial" w:cs="Arial"/>
                <w:sz w:val="22"/>
                <w:szCs w:val="22"/>
              </w:rPr>
            </w:pPr>
          </w:p>
          <w:p w14:paraId="096F4835" w14:textId="77777777" w:rsidR="00AC56E3" w:rsidRDefault="002A4034">
            <w:pPr>
              <w:ind w:left="574"/>
              <w:jc w:val="both"/>
              <w:rPr>
                <w:rFonts w:ascii="Arial" w:eastAsia="Arial" w:hAnsi="Arial" w:cs="Arial"/>
                <w:sz w:val="22"/>
                <w:szCs w:val="22"/>
              </w:rPr>
            </w:pPr>
            <w:r>
              <w:rPr>
                <w:rFonts w:ascii="Arial" w:eastAsia="Arial" w:hAnsi="Arial" w:cs="Arial"/>
                <w:sz w:val="22"/>
                <w:szCs w:val="22"/>
              </w:rPr>
              <w:t>Comprensión lúdica de los elementos de la situación dramática desde la mimesis de ritmos, animales, cuadros e historias fantásticas.</w:t>
            </w:r>
          </w:p>
          <w:p w14:paraId="0D31DF3E" w14:textId="77777777" w:rsidR="00AC56E3" w:rsidRDefault="002A4034">
            <w:pPr>
              <w:ind w:left="574"/>
              <w:jc w:val="both"/>
              <w:rPr>
                <w:rFonts w:ascii="Arial" w:eastAsia="Arial" w:hAnsi="Arial" w:cs="Arial"/>
                <w:sz w:val="22"/>
                <w:szCs w:val="22"/>
              </w:rPr>
            </w:pPr>
            <w:proofErr w:type="spellStart"/>
            <w:r>
              <w:rPr>
                <w:rFonts w:ascii="Arial" w:eastAsia="Arial" w:hAnsi="Arial" w:cs="Arial"/>
                <w:sz w:val="22"/>
                <w:szCs w:val="22"/>
              </w:rPr>
              <w:t>Asiganturas</w:t>
            </w:r>
            <w:proofErr w:type="spellEnd"/>
            <w:r>
              <w:rPr>
                <w:rFonts w:ascii="Arial" w:eastAsia="Arial" w:hAnsi="Arial" w:cs="Arial"/>
                <w:sz w:val="22"/>
                <w:szCs w:val="22"/>
              </w:rPr>
              <w:t>:</w:t>
            </w:r>
          </w:p>
          <w:p w14:paraId="4D4DF3A9" w14:textId="77777777" w:rsidR="00AC56E3" w:rsidRDefault="002A4034">
            <w:pPr>
              <w:numPr>
                <w:ilvl w:val="0"/>
                <w:numId w:val="1"/>
              </w:numPr>
              <w:ind w:hanging="360"/>
              <w:contextualSpacing/>
              <w:jc w:val="both"/>
              <w:rPr>
                <w:rFonts w:ascii="Arial" w:eastAsia="Arial" w:hAnsi="Arial" w:cs="Arial"/>
                <w:sz w:val="22"/>
                <w:szCs w:val="22"/>
              </w:rPr>
            </w:pPr>
            <w:r>
              <w:rPr>
                <w:rFonts w:ascii="Arial" w:eastAsia="Arial" w:hAnsi="Arial" w:cs="Arial"/>
                <w:sz w:val="22"/>
                <w:szCs w:val="22"/>
              </w:rPr>
              <w:t>Inducción 1 y 2</w:t>
            </w:r>
          </w:p>
          <w:p w14:paraId="428985B1" w14:textId="77777777" w:rsidR="00AC56E3" w:rsidRDefault="002A4034">
            <w:pPr>
              <w:numPr>
                <w:ilvl w:val="0"/>
                <w:numId w:val="1"/>
              </w:numPr>
              <w:ind w:hanging="360"/>
              <w:contextualSpacing/>
              <w:jc w:val="both"/>
              <w:rPr>
                <w:rFonts w:ascii="Arial" w:eastAsia="Arial" w:hAnsi="Arial" w:cs="Arial"/>
                <w:sz w:val="22"/>
                <w:szCs w:val="22"/>
              </w:rPr>
            </w:pPr>
            <w:r>
              <w:rPr>
                <w:rFonts w:ascii="Arial" w:eastAsia="Arial" w:hAnsi="Arial" w:cs="Arial"/>
                <w:sz w:val="22"/>
                <w:szCs w:val="22"/>
              </w:rPr>
              <w:t xml:space="preserve">Fundamentos de la dirección </w:t>
            </w:r>
          </w:p>
          <w:p w14:paraId="30DAB556" w14:textId="77777777" w:rsidR="00AC56E3" w:rsidRDefault="00AC56E3">
            <w:pPr>
              <w:jc w:val="both"/>
              <w:rPr>
                <w:rFonts w:ascii="Arial" w:eastAsia="Arial" w:hAnsi="Arial" w:cs="Arial"/>
                <w:sz w:val="22"/>
                <w:szCs w:val="22"/>
              </w:rPr>
            </w:pPr>
          </w:p>
          <w:p w14:paraId="516B7C82" w14:textId="77777777" w:rsidR="00AC56E3" w:rsidRDefault="00AC56E3">
            <w:pPr>
              <w:ind w:left="574"/>
              <w:jc w:val="both"/>
              <w:rPr>
                <w:rFonts w:ascii="Arial" w:eastAsia="Arial" w:hAnsi="Arial" w:cs="Arial"/>
                <w:sz w:val="22"/>
                <w:szCs w:val="22"/>
              </w:rPr>
            </w:pPr>
          </w:p>
        </w:tc>
      </w:tr>
      <w:tr w:rsidR="00AC56E3" w14:paraId="09D385C1" w14:textId="77777777">
        <w:trPr>
          <w:trHeight w:val="48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E345CA9" w14:textId="77777777" w:rsidR="00AC56E3" w:rsidRDefault="002A4034">
            <w:pPr>
              <w:numPr>
                <w:ilvl w:val="0"/>
                <w:numId w:val="2"/>
              </w:numPr>
              <w:ind w:hanging="360"/>
              <w:contextualSpacing/>
              <w:rPr>
                <w:rFonts w:ascii="Arial" w:eastAsia="Arial" w:hAnsi="Arial" w:cs="Arial"/>
                <w:b/>
                <w:sz w:val="22"/>
                <w:szCs w:val="22"/>
              </w:rPr>
            </w:pPr>
            <w:r>
              <w:rPr>
                <w:rFonts w:ascii="Arial" w:eastAsia="Arial" w:hAnsi="Arial" w:cs="Arial"/>
                <w:b/>
                <w:sz w:val="22"/>
                <w:szCs w:val="22"/>
              </w:rPr>
              <w:t>CONTENIDOS</w:t>
            </w:r>
          </w:p>
        </w:tc>
      </w:tr>
      <w:tr w:rsidR="00AC56E3" w14:paraId="4A5CD089" w14:textId="77777777">
        <w:trPr>
          <w:trHeight w:val="48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2BF0619" w14:textId="77777777" w:rsidR="00AC56E3" w:rsidRDefault="002A4034">
            <w:pPr>
              <w:rPr>
                <w:rFonts w:ascii="Arial" w:eastAsia="Arial" w:hAnsi="Arial" w:cs="Arial"/>
                <w:sz w:val="22"/>
                <w:szCs w:val="22"/>
              </w:rPr>
            </w:pPr>
            <w:r>
              <w:rPr>
                <w:rFonts w:ascii="Arial" w:eastAsia="Arial" w:hAnsi="Arial" w:cs="Arial"/>
                <w:sz w:val="22"/>
                <w:szCs w:val="22"/>
              </w:rPr>
              <w:t>Atmósfera creativa de trabajo.</w:t>
            </w:r>
          </w:p>
          <w:p w14:paraId="45599D69" w14:textId="77777777" w:rsidR="00AC56E3" w:rsidRDefault="002A4034">
            <w:pPr>
              <w:numPr>
                <w:ilvl w:val="0"/>
                <w:numId w:val="5"/>
              </w:numPr>
              <w:ind w:left="567" w:hanging="360"/>
              <w:contextualSpacing/>
              <w:rPr>
                <w:sz w:val="22"/>
                <w:szCs w:val="22"/>
              </w:rPr>
            </w:pPr>
            <w:r>
              <w:rPr>
                <w:rFonts w:ascii="Arial" w:eastAsia="Arial" w:hAnsi="Arial" w:cs="Arial"/>
                <w:sz w:val="22"/>
                <w:szCs w:val="22"/>
              </w:rPr>
              <w:t xml:space="preserve">Texto dramático: Texto como tejido de relaciones y sus múltiples variantes y posibilidades (contexto, pretexto, </w:t>
            </w:r>
            <w:proofErr w:type="spellStart"/>
            <w:r>
              <w:rPr>
                <w:rFonts w:ascii="Arial" w:eastAsia="Arial" w:hAnsi="Arial" w:cs="Arial"/>
                <w:sz w:val="22"/>
                <w:szCs w:val="22"/>
              </w:rPr>
              <w:t>intertexto</w:t>
            </w:r>
            <w:proofErr w:type="spellEnd"/>
            <w:r>
              <w:rPr>
                <w:rFonts w:ascii="Arial" w:eastAsia="Arial" w:hAnsi="Arial" w:cs="Arial"/>
                <w:sz w:val="22"/>
                <w:szCs w:val="22"/>
              </w:rPr>
              <w:t xml:space="preserve">, subtexto, </w:t>
            </w:r>
            <w:proofErr w:type="spellStart"/>
            <w:r>
              <w:rPr>
                <w:rFonts w:ascii="Arial" w:eastAsia="Arial" w:hAnsi="Arial" w:cs="Arial"/>
                <w:sz w:val="22"/>
                <w:szCs w:val="22"/>
              </w:rPr>
              <w:t>paratexto</w:t>
            </w:r>
            <w:proofErr w:type="spellEnd"/>
            <w:r>
              <w:rPr>
                <w:rFonts w:ascii="Arial" w:eastAsia="Arial" w:hAnsi="Arial" w:cs="Arial"/>
                <w:sz w:val="22"/>
                <w:szCs w:val="22"/>
              </w:rPr>
              <w:t>).</w:t>
            </w:r>
          </w:p>
          <w:p w14:paraId="19F8A50E" w14:textId="77777777" w:rsidR="00AC56E3" w:rsidRDefault="002A4034">
            <w:pPr>
              <w:numPr>
                <w:ilvl w:val="0"/>
                <w:numId w:val="5"/>
              </w:numPr>
              <w:ind w:left="567" w:hanging="360"/>
              <w:contextualSpacing/>
              <w:rPr>
                <w:sz w:val="22"/>
                <w:szCs w:val="22"/>
              </w:rPr>
            </w:pPr>
            <w:r>
              <w:rPr>
                <w:rFonts w:ascii="Arial" w:eastAsia="Arial" w:hAnsi="Arial" w:cs="Arial"/>
                <w:sz w:val="22"/>
                <w:szCs w:val="22"/>
              </w:rPr>
              <w:lastRenderedPageBreak/>
              <w:t>Estructura dramática: acción, conflicto y situación.</w:t>
            </w:r>
          </w:p>
          <w:p w14:paraId="72E0D0BE" w14:textId="77777777" w:rsidR="00AC56E3" w:rsidRDefault="002A4034">
            <w:pPr>
              <w:numPr>
                <w:ilvl w:val="0"/>
                <w:numId w:val="5"/>
              </w:numPr>
              <w:ind w:left="567" w:hanging="360"/>
              <w:contextualSpacing/>
              <w:rPr>
                <w:sz w:val="22"/>
                <w:szCs w:val="22"/>
              </w:rPr>
            </w:pPr>
            <w:r>
              <w:rPr>
                <w:rFonts w:ascii="Arial" w:eastAsia="Arial" w:hAnsi="Arial" w:cs="Arial"/>
                <w:sz w:val="22"/>
                <w:szCs w:val="22"/>
              </w:rPr>
              <w:t>Carácter del héroe cómico: su importancia para el desarrollo de la acción dramática dada.</w:t>
            </w:r>
          </w:p>
          <w:p w14:paraId="35B4EDE1" w14:textId="77777777" w:rsidR="00AC56E3" w:rsidRDefault="002A4034">
            <w:pPr>
              <w:numPr>
                <w:ilvl w:val="0"/>
                <w:numId w:val="5"/>
              </w:numPr>
              <w:ind w:left="567" w:hanging="360"/>
              <w:contextualSpacing/>
              <w:rPr>
                <w:sz w:val="22"/>
                <w:szCs w:val="22"/>
              </w:rPr>
            </w:pPr>
            <w:r>
              <w:rPr>
                <w:rFonts w:ascii="Arial" w:eastAsia="Arial" w:hAnsi="Arial" w:cs="Arial"/>
                <w:sz w:val="22"/>
                <w:szCs w:val="22"/>
              </w:rPr>
              <w:t xml:space="preserve">Montaje de pequeñas escenas de entradas, salidas, pausas y acotaciones. </w:t>
            </w:r>
          </w:p>
          <w:p w14:paraId="79169718" w14:textId="77777777" w:rsidR="00AC56E3" w:rsidRDefault="002A4034">
            <w:pPr>
              <w:numPr>
                <w:ilvl w:val="0"/>
                <w:numId w:val="5"/>
              </w:numPr>
              <w:ind w:left="567" w:hanging="360"/>
              <w:contextualSpacing/>
              <w:rPr>
                <w:sz w:val="22"/>
                <w:szCs w:val="22"/>
              </w:rPr>
            </w:pPr>
            <w:r>
              <w:rPr>
                <w:rFonts w:ascii="Arial" w:eastAsia="Arial" w:hAnsi="Arial" w:cs="Arial"/>
                <w:sz w:val="22"/>
                <w:szCs w:val="22"/>
              </w:rPr>
              <w:t xml:space="preserve">Montaje de escenas inexistentes: análisis y propuesta de escenas. </w:t>
            </w:r>
          </w:p>
          <w:p w14:paraId="72AF630F" w14:textId="77777777" w:rsidR="00AC56E3" w:rsidRDefault="002A4034">
            <w:pPr>
              <w:numPr>
                <w:ilvl w:val="0"/>
                <w:numId w:val="5"/>
              </w:numPr>
              <w:ind w:left="567" w:hanging="360"/>
              <w:contextualSpacing/>
              <w:rPr>
                <w:sz w:val="22"/>
                <w:szCs w:val="22"/>
              </w:rPr>
            </w:pPr>
            <w:r>
              <w:rPr>
                <w:rFonts w:ascii="Arial" w:eastAsia="Arial" w:hAnsi="Arial" w:cs="Arial"/>
                <w:sz w:val="22"/>
                <w:szCs w:val="22"/>
              </w:rPr>
              <w:t xml:space="preserve">Género: comedia. Exposición del género o de otras temáticas relevantes para el curso por parte de los colectivos de trabajo. </w:t>
            </w:r>
          </w:p>
          <w:p w14:paraId="4D7833A7" w14:textId="77777777" w:rsidR="00AC56E3" w:rsidRDefault="002A4034">
            <w:pPr>
              <w:numPr>
                <w:ilvl w:val="0"/>
                <w:numId w:val="5"/>
              </w:numPr>
              <w:ind w:left="567" w:hanging="360"/>
              <w:contextualSpacing/>
              <w:rPr>
                <w:sz w:val="22"/>
                <w:szCs w:val="22"/>
              </w:rPr>
            </w:pPr>
            <w:r>
              <w:rPr>
                <w:rFonts w:ascii="Arial" w:eastAsia="Arial" w:hAnsi="Arial" w:cs="Arial"/>
                <w:sz w:val="22"/>
                <w:szCs w:val="22"/>
              </w:rPr>
              <w:t>Informes escritos del proceso.</w:t>
            </w:r>
          </w:p>
          <w:p w14:paraId="17627B97" w14:textId="77777777" w:rsidR="00AC56E3" w:rsidRDefault="002A4034">
            <w:pPr>
              <w:numPr>
                <w:ilvl w:val="0"/>
                <w:numId w:val="5"/>
              </w:numPr>
              <w:ind w:left="567" w:hanging="360"/>
              <w:contextualSpacing/>
              <w:rPr>
                <w:sz w:val="22"/>
                <w:szCs w:val="22"/>
              </w:rPr>
            </w:pPr>
            <w:r>
              <w:rPr>
                <w:rFonts w:ascii="Arial" w:eastAsia="Arial" w:hAnsi="Arial" w:cs="Arial"/>
                <w:sz w:val="22"/>
                <w:szCs w:val="22"/>
              </w:rPr>
              <w:t>Ensayo final escrito sobre la comedia vista a través de la experiencia vivida en el proceso.</w:t>
            </w:r>
          </w:p>
          <w:p w14:paraId="382C153D" w14:textId="77777777" w:rsidR="00AC56E3" w:rsidRDefault="002A4034">
            <w:pPr>
              <w:ind w:left="567"/>
              <w:rPr>
                <w:rFonts w:ascii="Arial" w:eastAsia="Arial" w:hAnsi="Arial" w:cs="Arial"/>
                <w:sz w:val="22"/>
                <w:szCs w:val="22"/>
              </w:rPr>
            </w:pPr>
            <w:r>
              <w:rPr>
                <w:rFonts w:ascii="Arial" w:eastAsia="Arial" w:hAnsi="Arial" w:cs="Arial"/>
                <w:sz w:val="22"/>
                <w:szCs w:val="22"/>
              </w:rPr>
              <w:t>Muestras.</w:t>
            </w:r>
          </w:p>
          <w:p w14:paraId="0E37A6A5" w14:textId="77777777" w:rsidR="00AC56E3" w:rsidRDefault="002A4034">
            <w:pPr>
              <w:jc w:val="both"/>
              <w:rPr>
                <w:rFonts w:ascii="Arial" w:eastAsia="Arial" w:hAnsi="Arial" w:cs="Arial"/>
                <w:sz w:val="22"/>
                <w:szCs w:val="22"/>
              </w:rPr>
            </w:pPr>
            <w:r>
              <w:rPr>
                <w:rFonts w:ascii="Arial" w:eastAsia="Arial" w:hAnsi="Arial" w:cs="Arial"/>
                <w:b/>
                <w:sz w:val="22"/>
                <w:szCs w:val="22"/>
              </w:rPr>
              <w:t xml:space="preserve">Gestión: </w:t>
            </w:r>
            <w:r>
              <w:rPr>
                <w:rFonts w:ascii="Arial" w:eastAsia="Arial" w:hAnsi="Arial" w:cs="Arial"/>
                <w:sz w:val="22"/>
                <w:szCs w:val="22"/>
              </w:rPr>
              <w:t>El estudiante debe establecer metodologías organizativas en planificación de ensayos y gestionar los elementos propios para mostrar sus avances en la asignatura Integral.</w:t>
            </w:r>
          </w:p>
          <w:p w14:paraId="0800C77C" w14:textId="77777777" w:rsidR="00AC56E3" w:rsidRDefault="002A4034">
            <w:pPr>
              <w:jc w:val="both"/>
              <w:rPr>
                <w:rFonts w:ascii="Arial" w:eastAsia="Arial" w:hAnsi="Arial" w:cs="Arial"/>
                <w:sz w:val="22"/>
                <w:szCs w:val="22"/>
              </w:rPr>
            </w:pPr>
            <w:r>
              <w:rPr>
                <w:rFonts w:ascii="Arial" w:eastAsia="Arial" w:hAnsi="Arial" w:cs="Arial"/>
                <w:b/>
                <w:sz w:val="22"/>
                <w:szCs w:val="22"/>
              </w:rPr>
              <w:t xml:space="preserve">Investigación: </w:t>
            </w:r>
            <w:r>
              <w:rPr>
                <w:rFonts w:ascii="Arial" w:eastAsia="Arial" w:hAnsi="Arial" w:cs="Arial"/>
                <w:sz w:val="22"/>
                <w:szCs w:val="22"/>
              </w:rPr>
              <w:t>La indagación en los géneros que sirven como objeto de estudio y los diferentes lenguajes artísticos que alimentan las propuestas escénicas de estos géneros.</w:t>
            </w:r>
          </w:p>
          <w:p w14:paraId="20F194B9" w14:textId="77777777" w:rsidR="00AC56E3" w:rsidRDefault="00AC56E3">
            <w:pPr>
              <w:rPr>
                <w:rFonts w:ascii="Arial" w:eastAsia="Arial" w:hAnsi="Arial" w:cs="Arial"/>
                <w:sz w:val="22"/>
                <w:szCs w:val="22"/>
              </w:rPr>
            </w:pPr>
          </w:p>
          <w:p w14:paraId="6EE34B48" w14:textId="77777777" w:rsidR="00AC56E3" w:rsidRDefault="00AC56E3">
            <w:pPr>
              <w:rPr>
                <w:rFonts w:ascii="Arial" w:eastAsia="Arial" w:hAnsi="Arial" w:cs="Arial"/>
                <w:b/>
                <w:sz w:val="22"/>
                <w:szCs w:val="22"/>
              </w:rPr>
            </w:pPr>
          </w:p>
          <w:p w14:paraId="20CBED56" w14:textId="77777777" w:rsidR="00AC56E3" w:rsidRDefault="00AC56E3">
            <w:pPr>
              <w:rPr>
                <w:rFonts w:ascii="Arial" w:eastAsia="Arial" w:hAnsi="Arial" w:cs="Arial"/>
                <w:b/>
                <w:sz w:val="22"/>
                <w:szCs w:val="22"/>
              </w:rPr>
            </w:pPr>
          </w:p>
        </w:tc>
      </w:tr>
      <w:tr w:rsidR="00AC56E3" w14:paraId="05168875" w14:textId="77777777">
        <w:trPr>
          <w:trHeight w:val="40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5B8FEDE" w14:textId="77777777" w:rsidR="00AC56E3" w:rsidRDefault="002A4034">
            <w:pPr>
              <w:numPr>
                <w:ilvl w:val="0"/>
                <w:numId w:val="2"/>
              </w:numPr>
              <w:ind w:hanging="360"/>
              <w:contextualSpacing/>
              <w:rPr>
                <w:rFonts w:ascii="Arial" w:eastAsia="Arial" w:hAnsi="Arial" w:cs="Arial"/>
                <w:b/>
                <w:sz w:val="22"/>
                <w:szCs w:val="22"/>
              </w:rPr>
            </w:pPr>
            <w:r>
              <w:rPr>
                <w:rFonts w:ascii="Arial" w:eastAsia="Arial" w:hAnsi="Arial" w:cs="Arial"/>
                <w:b/>
                <w:sz w:val="22"/>
                <w:szCs w:val="22"/>
              </w:rPr>
              <w:lastRenderedPageBreak/>
              <w:t>METODOLOGÍA</w:t>
            </w:r>
          </w:p>
        </w:tc>
      </w:tr>
      <w:tr w:rsidR="00AC56E3" w14:paraId="468D4DFF" w14:textId="77777777">
        <w:trPr>
          <w:trHeight w:val="40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C7DA301" w14:textId="77777777" w:rsidR="00AC56E3" w:rsidRDefault="00AC56E3">
            <w:pPr>
              <w:ind w:left="574"/>
              <w:jc w:val="both"/>
              <w:rPr>
                <w:rFonts w:ascii="Arial" w:eastAsia="Arial" w:hAnsi="Arial" w:cs="Arial"/>
                <w:sz w:val="22"/>
                <w:szCs w:val="22"/>
              </w:rPr>
            </w:pPr>
          </w:p>
          <w:p w14:paraId="0AE3478A" w14:textId="77777777" w:rsidR="00AC56E3" w:rsidRDefault="002A4034">
            <w:pPr>
              <w:ind w:left="574"/>
              <w:jc w:val="both"/>
              <w:rPr>
                <w:rFonts w:ascii="Arial" w:eastAsia="Arial" w:hAnsi="Arial" w:cs="Arial"/>
                <w:sz w:val="22"/>
                <w:szCs w:val="22"/>
              </w:rPr>
            </w:pPr>
            <w:r>
              <w:rPr>
                <w:rFonts w:ascii="Arial" w:eastAsia="Arial" w:hAnsi="Arial" w:cs="Arial"/>
                <w:sz w:val="22"/>
                <w:szCs w:val="22"/>
              </w:rPr>
              <w:t>Al comienzo del curso, los profesores se reúnen para definir las estrategias de aprendizaje, los autores y las obras sobre las cuales se desarrollarán las prácticas de puesta en escena y los referentes teóricos necesarios e importantes para abordar el análisis de la estructura dramática desde el género comedia.</w:t>
            </w:r>
          </w:p>
          <w:p w14:paraId="4C3C3B5E" w14:textId="77777777" w:rsidR="00AC56E3" w:rsidRDefault="002A4034">
            <w:pPr>
              <w:ind w:left="574"/>
              <w:jc w:val="both"/>
              <w:rPr>
                <w:rFonts w:ascii="Arial" w:eastAsia="Arial" w:hAnsi="Arial" w:cs="Arial"/>
                <w:sz w:val="22"/>
                <w:szCs w:val="22"/>
              </w:rPr>
            </w:pPr>
            <w:r>
              <w:rPr>
                <w:rFonts w:ascii="Arial" w:eastAsia="Arial" w:hAnsi="Arial" w:cs="Arial"/>
                <w:sz w:val="22"/>
                <w:szCs w:val="22"/>
              </w:rPr>
              <w:t xml:space="preserve">Para resolver las problemáticas planteadas, se conformarán equipos de trabajo preferiblemente de acuerdo con el número estudiantes de dirección que estén en el curso por cuanto, aunque ellos en este semestre no asumirán directamente la responsabilidad de dirigir las escenas, tendrán estrategias y herramientas provenientes del taller de dirección que ayudarán a resolver dificultades inherentes a la puesta en escena. </w:t>
            </w:r>
          </w:p>
          <w:p w14:paraId="3DBE74DE" w14:textId="77777777" w:rsidR="00AC56E3" w:rsidRDefault="002A4034">
            <w:pPr>
              <w:ind w:left="574"/>
              <w:jc w:val="both"/>
              <w:rPr>
                <w:rFonts w:ascii="Arial" w:eastAsia="Arial" w:hAnsi="Arial" w:cs="Arial"/>
                <w:sz w:val="22"/>
                <w:szCs w:val="22"/>
              </w:rPr>
            </w:pPr>
            <w:r>
              <w:rPr>
                <w:rFonts w:ascii="Arial" w:eastAsia="Arial" w:hAnsi="Arial" w:cs="Arial"/>
                <w:sz w:val="22"/>
                <w:szCs w:val="22"/>
              </w:rPr>
              <w:t>Cada colectivo, en cada uno de los módulos, realizará, en el tiempo de trabajo autónomo, un proceso de creación que incluya: ensayos, estrategias de análisis y construcción de la puesta en escena y reglas propias de interacción entre los distintos miembros que coadyuven a que el trabajo sea eficaz con respecto a los objetivos trazados pero también a los hallazgos detectados en el proceso.</w:t>
            </w:r>
          </w:p>
          <w:p w14:paraId="4E963BD1" w14:textId="77777777" w:rsidR="00AC56E3" w:rsidRDefault="002A4034">
            <w:pPr>
              <w:ind w:left="574"/>
              <w:jc w:val="both"/>
              <w:rPr>
                <w:rFonts w:ascii="Arial" w:eastAsia="Arial" w:hAnsi="Arial" w:cs="Arial"/>
                <w:sz w:val="22"/>
                <w:szCs w:val="22"/>
              </w:rPr>
            </w:pPr>
            <w:r>
              <w:rPr>
                <w:rFonts w:ascii="Arial" w:eastAsia="Arial" w:hAnsi="Arial" w:cs="Arial"/>
                <w:sz w:val="22"/>
                <w:szCs w:val="22"/>
              </w:rPr>
              <w:t xml:space="preserve">Los resultados que cada colectivo vaya obteniendo se confrontarán en las sesiones del taller que incluirán un espacio de tiempo para la reflexión y el análisis de lo visto y sus posibilidades de transformación: argumentación, debate, crítica, guías y conclusiones. La confrontación continua pretende establecer una dialéctica que debe incidir en una profundización sobre los dispositivos empleados y el pensamiento clarificador o problemático que se va desarrollando sobre los mismos. </w:t>
            </w:r>
          </w:p>
          <w:p w14:paraId="7481B297" w14:textId="77777777" w:rsidR="00AC56E3" w:rsidRDefault="002A4034">
            <w:pPr>
              <w:ind w:left="574"/>
              <w:jc w:val="both"/>
              <w:rPr>
                <w:rFonts w:ascii="Arial" w:eastAsia="Arial" w:hAnsi="Arial" w:cs="Arial"/>
                <w:sz w:val="22"/>
                <w:szCs w:val="22"/>
              </w:rPr>
            </w:pPr>
            <w:r>
              <w:rPr>
                <w:rFonts w:ascii="Arial" w:eastAsia="Arial" w:hAnsi="Arial" w:cs="Arial"/>
                <w:sz w:val="22"/>
                <w:szCs w:val="22"/>
              </w:rPr>
              <w:t>Cada sesión, asimismo, incluirá un espacio de entrenamiento y/o calentamiento, preferiblemente guiado por un estudiante, que ayude a todos los participantes del proceso a tener una disposición activa, una escucha atenta y un estado de alerta y acecho permanente.</w:t>
            </w:r>
          </w:p>
          <w:p w14:paraId="2EAD39C0" w14:textId="77777777" w:rsidR="00AC56E3" w:rsidRDefault="00AC56E3">
            <w:pPr>
              <w:ind w:left="574"/>
              <w:jc w:val="both"/>
              <w:rPr>
                <w:rFonts w:ascii="Arial" w:eastAsia="Arial" w:hAnsi="Arial" w:cs="Arial"/>
                <w:sz w:val="22"/>
                <w:szCs w:val="22"/>
              </w:rPr>
            </w:pPr>
          </w:p>
        </w:tc>
      </w:tr>
      <w:tr w:rsidR="00AC56E3" w14:paraId="39B40C0E" w14:textId="77777777">
        <w:trPr>
          <w:trHeight w:val="40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5F601E9" w14:textId="77777777" w:rsidR="00AC56E3" w:rsidRDefault="002A4034">
            <w:pPr>
              <w:numPr>
                <w:ilvl w:val="0"/>
                <w:numId w:val="2"/>
              </w:numPr>
              <w:ind w:hanging="360"/>
              <w:contextualSpacing/>
              <w:rPr>
                <w:rFonts w:ascii="Arial" w:eastAsia="Arial" w:hAnsi="Arial" w:cs="Arial"/>
                <w:b/>
                <w:sz w:val="22"/>
                <w:szCs w:val="22"/>
              </w:rPr>
            </w:pPr>
            <w:r>
              <w:rPr>
                <w:rFonts w:ascii="Arial" w:eastAsia="Arial" w:hAnsi="Arial" w:cs="Arial"/>
                <w:b/>
                <w:sz w:val="22"/>
                <w:szCs w:val="22"/>
              </w:rPr>
              <w:t xml:space="preserve"> RECURSOS</w:t>
            </w:r>
          </w:p>
        </w:tc>
      </w:tr>
      <w:tr w:rsidR="00AC56E3" w14:paraId="6DBF45A2" w14:textId="77777777">
        <w:trPr>
          <w:trHeight w:val="40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B3F48B5" w14:textId="77777777" w:rsidR="00AC56E3" w:rsidRDefault="00AC56E3">
            <w:pPr>
              <w:ind w:left="574"/>
              <w:jc w:val="both"/>
              <w:rPr>
                <w:rFonts w:ascii="Arial" w:eastAsia="Arial" w:hAnsi="Arial" w:cs="Arial"/>
                <w:sz w:val="22"/>
                <w:szCs w:val="22"/>
              </w:rPr>
            </w:pPr>
          </w:p>
          <w:p w14:paraId="55D51681" w14:textId="77777777" w:rsidR="00AC56E3" w:rsidRDefault="002A4034">
            <w:pPr>
              <w:ind w:left="574"/>
              <w:jc w:val="both"/>
              <w:rPr>
                <w:rFonts w:ascii="Arial" w:eastAsia="Arial" w:hAnsi="Arial" w:cs="Arial"/>
                <w:sz w:val="22"/>
                <w:szCs w:val="22"/>
              </w:rPr>
            </w:pPr>
            <w:r>
              <w:rPr>
                <w:rFonts w:ascii="Arial" w:eastAsia="Arial" w:hAnsi="Arial" w:cs="Arial"/>
                <w:sz w:val="22"/>
                <w:szCs w:val="22"/>
              </w:rPr>
              <w:t xml:space="preserve">Medios y Ayudas: autores, textos y teoría sobre el género comedia. </w:t>
            </w:r>
          </w:p>
          <w:p w14:paraId="6ACD2907" w14:textId="77777777" w:rsidR="00AC56E3" w:rsidRDefault="002A4034">
            <w:pPr>
              <w:ind w:left="574"/>
              <w:jc w:val="both"/>
              <w:rPr>
                <w:rFonts w:ascii="Arial" w:eastAsia="Arial" w:hAnsi="Arial" w:cs="Arial"/>
                <w:sz w:val="22"/>
                <w:szCs w:val="22"/>
              </w:rPr>
            </w:pPr>
            <w:r>
              <w:rPr>
                <w:rFonts w:ascii="Arial" w:eastAsia="Arial" w:hAnsi="Arial" w:cs="Arial"/>
                <w:sz w:val="22"/>
                <w:szCs w:val="22"/>
              </w:rPr>
              <w:t>Videos y películas sobre obras y experiencias artísticas en el campo teatral y otros campos relacionados con los objetos de estudio y las problemáticas vistas en el taller.</w:t>
            </w:r>
          </w:p>
          <w:p w14:paraId="5BABED66" w14:textId="77777777" w:rsidR="00AC56E3" w:rsidRDefault="002A4034">
            <w:pPr>
              <w:ind w:left="574"/>
              <w:jc w:val="both"/>
              <w:rPr>
                <w:rFonts w:ascii="Arial" w:eastAsia="Arial" w:hAnsi="Arial" w:cs="Arial"/>
                <w:sz w:val="22"/>
                <w:szCs w:val="22"/>
              </w:rPr>
            </w:pPr>
            <w:r>
              <w:rPr>
                <w:rFonts w:ascii="Arial" w:eastAsia="Arial" w:hAnsi="Arial" w:cs="Arial"/>
                <w:sz w:val="22"/>
                <w:szCs w:val="22"/>
              </w:rPr>
              <w:t>Salidas de campo: obras teatrales, exposiciones, simposios, encuentros artísticos y de formación en el campo.</w:t>
            </w:r>
          </w:p>
        </w:tc>
      </w:tr>
      <w:tr w:rsidR="00AC56E3" w14:paraId="58CF6A76" w14:textId="77777777">
        <w:trPr>
          <w:trHeight w:val="40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DDF410D" w14:textId="77777777" w:rsidR="00AC56E3" w:rsidRDefault="002A4034">
            <w:pPr>
              <w:numPr>
                <w:ilvl w:val="0"/>
                <w:numId w:val="2"/>
              </w:numPr>
              <w:ind w:hanging="360"/>
              <w:contextualSpacing/>
              <w:rPr>
                <w:rFonts w:ascii="Arial" w:eastAsia="Arial" w:hAnsi="Arial" w:cs="Arial"/>
                <w:b/>
                <w:sz w:val="22"/>
                <w:szCs w:val="22"/>
              </w:rPr>
            </w:pPr>
            <w:r>
              <w:rPr>
                <w:rFonts w:ascii="Arial" w:eastAsia="Arial" w:hAnsi="Arial" w:cs="Arial"/>
                <w:b/>
                <w:sz w:val="22"/>
                <w:szCs w:val="22"/>
              </w:rPr>
              <w:t>EVALUACIÓN</w:t>
            </w:r>
          </w:p>
        </w:tc>
      </w:tr>
      <w:tr w:rsidR="00AC56E3" w14:paraId="5EAC85B0" w14:textId="77777777">
        <w:trPr>
          <w:trHeight w:val="40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834096F" w14:textId="77777777" w:rsidR="00AC56E3" w:rsidRDefault="00AC56E3">
            <w:pPr>
              <w:ind w:left="574"/>
              <w:jc w:val="both"/>
              <w:rPr>
                <w:rFonts w:ascii="Arial" w:eastAsia="Arial" w:hAnsi="Arial" w:cs="Arial"/>
                <w:sz w:val="22"/>
                <w:szCs w:val="22"/>
              </w:rPr>
            </w:pPr>
          </w:p>
          <w:p w14:paraId="6F5AB59F" w14:textId="77777777" w:rsidR="00AC56E3" w:rsidRDefault="002A4034">
            <w:pPr>
              <w:ind w:left="574"/>
              <w:jc w:val="both"/>
              <w:rPr>
                <w:rFonts w:ascii="Arial" w:eastAsia="Arial" w:hAnsi="Arial" w:cs="Arial"/>
                <w:sz w:val="22"/>
                <w:szCs w:val="22"/>
              </w:rPr>
            </w:pPr>
            <w:r>
              <w:rPr>
                <w:rFonts w:ascii="Arial" w:eastAsia="Arial" w:hAnsi="Arial" w:cs="Arial"/>
                <w:sz w:val="22"/>
                <w:szCs w:val="22"/>
              </w:rPr>
              <w:t xml:space="preserve">La evaluación es permanente, esto quiere decir que en cada sesión de la asignatura  Integral I, no sólo se identifica, a través de mecanismos de auto, </w:t>
            </w:r>
            <w:proofErr w:type="spellStart"/>
            <w:r>
              <w:rPr>
                <w:rFonts w:ascii="Arial" w:eastAsia="Arial" w:hAnsi="Arial" w:cs="Arial"/>
                <w:sz w:val="22"/>
                <w:szCs w:val="22"/>
              </w:rPr>
              <w:t>hetero</w:t>
            </w:r>
            <w:proofErr w:type="spellEnd"/>
            <w:r>
              <w:rPr>
                <w:rFonts w:ascii="Arial" w:eastAsia="Arial" w:hAnsi="Arial" w:cs="Arial"/>
                <w:sz w:val="22"/>
                <w:szCs w:val="22"/>
              </w:rPr>
              <w:t xml:space="preserve"> y </w:t>
            </w:r>
            <w:proofErr w:type="spellStart"/>
            <w:r>
              <w:rPr>
                <w:rFonts w:ascii="Arial" w:eastAsia="Arial" w:hAnsi="Arial" w:cs="Arial"/>
                <w:sz w:val="22"/>
                <w:szCs w:val="22"/>
              </w:rPr>
              <w:t>co</w:t>
            </w:r>
            <w:proofErr w:type="spellEnd"/>
            <w:r>
              <w:rPr>
                <w:rFonts w:ascii="Arial" w:eastAsia="Arial" w:hAnsi="Arial" w:cs="Arial"/>
                <w:sz w:val="22"/>
                <w:szCs w:val="22"/>
              </w:rPr>
              <w:t xml:space="preserve">-evaluación, la asimilación de los conceptos sino también la aplicación que se está haciendo de los mismos en la praxis escénica. En este proceso el estudiante debe ir evolucionando la escritura, reflexión, crítica y de la misma manera debe ir consolidando una manera propia de analizar el texto y ponerlo en escena. Los docentes deciden el número de evaluaciones que realizarán durante el semestre y estas deben incluir, por lo menos, sendas evaluaciones de las muestras de mitad y finalización de semestre. Asimismo se debe tener en cuenta que la universidad estipula un porcentaje del 30% correspondiente al examen final.  </w:t>
            </w:r>
          </w:p>
          <w:p w14:paraId="05F68DDA" w14:textId="77777777" w:rsidR="00AC56E3" w:rsidRDefault="00AC56E3">
            <w:pPr>
              <w:ind w:left="574"/>
              <w:jc w:val="both"/>
              <w:rPr>
                <w:rFonts w:ascii="Arial" w:eastAsia="Arial" w:hAnsi="Arial" w:cs="Arial"/>
                <w:sz w:val="22"/>
                <w:szCs w:val="22"/>
              </w:rPr>
            </w:pPr>
          </w:p>
        </w:tc>
      </w:tr>
      <w:tr w:rsidR="00AC56E3" w14:paraId="3AA2592A" w14:textId="77777777">
        <w:trPr>
          <w:trHeight w:val="40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B919232" w14:textId="77777777" w:rsidR="00AC56E3" w:rsidRDefault="002A4034">
            <w:pPr>
              <w:numPr>
                <w:ilvl w:val="0"/>
                <w:numId w:val="2"/>
              </w:numPr>
              <w:ind w:hanging="360"/>
              <w:contextualSpacing/>
              <w:rPr>
                <w:rFonts w:ascii="Arial" w:eastAsia="Arial" w:hAnsi="Arial" w:cs="Arial"/>
                <w:b/>
                <w:sz w:val="22"/>
                <w:szCs w:val="22"/>
              </w:rPr>
            </w:pPr>
            <w:r>
              <w:rPr>
                <w:rFonts w:ascii="Arial" w:eastAsia="Arial" w:hAnsi="Arial" w:cs="Arial"/>
                <w:b/>
                <w:sz w:val="22"/>
                <w:szCs w:val="22"/>
              </w:rPr>
              <w:t>BIBLIOGRAFÍA Y REFERENCIAS</w:t>
            </w:r>
          </w:p>
        </w:tc>
      </w:tr>
      <w:tr w:rsidR="00AC56E3" w14:paraId="0EB97A1C" w14:textId="77777777">
        <w:trPr>
          <w:trHeight w:val="40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143614D" w14:textId="77777777" w:rsidR="00AC56E3" w:rsidRDefault="00AC56E3">
            <w:pPr>
              <w:ind w:left="574"/>
              <w:jc w:val="both"/>
              <w:rPr>
                <w:rFonts w:ascii="Arial" w:eastAsia="Arial" w:hAnsi="Arial" w:cs="Arial"/>
                <w:sz w:val="22"/>
                <w:szCs w:val="22"/>
              </w:rPr>
            </w:pPr>
          </w:p>
          <w:p w14:paraId="10F86D90" w14:textId="77777777" w:rsidR="00AC56E3" w:rsidRDefault="002A4034">
            <w:pPr>
              <w:numPr>
                <w:ilvl w:val="0"/>
                <w:numId w:val="4"/>
              </w:numPr>
              <w:ind w:hanging="360"/>
              <w:contextualSpacing/>
              <w:jc w:val="both"/>
              <w:rPr>
                <w:sz w:val="22"/>
                <w:szCs w:val="22"/>
              </w:rPr>
            </w:pPr>
            <w:r>
              <w:rPr>
                <w:rFonts w:ascii="Arial" w:eastAsia="Arial" w:hAnsi="Arial" w:cs="Arial"/>
                <w:sz w:val="22"/>
                <w:szCs w:val="22"/>
              </w:rPr>
              <w:t>Aristóteles. (1999). Arte Poética, Arte Retórica. Buenos Aires: Editorial Porrúa.</w:t>
            </w:r>
          </w:p>
          <w:p w14:paraId="258FF5B2" w14:textId="77777777" w:rsidR="00AC56E3" w:rsidRDefault="002A4034">
            <w:pPr>
              <w:numPr>
                <w:ilvl w:val="0"/>
                <w:numId w:val="4"/>
              </w:numPr>
              <w:ind w:hanging="360"/>
              <w:contextualSpacing/>
              <w:jc w:val="both"/>
              <w:rPr>
                <w:sz w:val="22"/>
                <w:szCs w:val="22"/>
              </w:rPr>
            </w:pPr>
            <w:proofErr w:type="spellStart"/>
            <w:r>
              <w:rPr>
                <w:rFonts w:ascii="Arial" w:eastAsia="Arial" w:hAnsi="Arial" w:cs="Arial"/>
                <w:sz w:val="22"/>
                <w:szCs w:val="22"/>
              </w:rPr>
              <w:t>Bentley</w:t>
            </w:r>
            <w:proofErr w:type="spellEnd"/>
            <w:r>
              <w:rPr>
                <w:rFonts w:ascii="Arial" w:eastAsia="Arial" w:hAnsi="Arial" w:cs="Arial"/>
                <w:sz w:val="22"/>
                <w:szCs w:val="22"/>
              </w:rPr>
              <w:t>, E. (1971). La vida del drama. Barcelona: Editorial Paidós</w:t>
            </w:r>
          </w:p>
          <w:p w14:paraId="1ED17E7A" w14:textId="77777777" w:rsidR="00AC56E3" w:rsidRDefault="002A4034">
            <w:pPr>
              <w:numPr>
                <w:ilvl w:val="0"/>
                <w:numId w:val="4"/>
              </w:numPr>
              <w:ind w:hanging="360"/>
              <w:contextualSpacing/>
              <w:jc w:val="both"/>
              <w:rPr>
                <w:sz w:val="22"/>
                <w:szCs w:val="22"/>
              </w:rPr>
            </w:pPr>
            <w:r>
              <w:rPr>
                <w:sz w:val="14"/>
                <w:szCs w:val="14"/>
              </w:rPr>
              <w:t xml:space="preserve"> </w:t>
            </w:r>
            <w:r>
              <w:rPr>
                <w:rFonts w:ascii="Arial" w:eastAsia="Arial" w:hAnsi="Arial" w:cs="Arial"/>
                <w:sz w:val="22"/>
                <w:szCs w:val="22"/>
              </w:rPr>
              <w:t xml:space="preserve">Bergson, H (2008). La risa. Madrid: Alianza Editorial. </w:t>
            </w:r>
          </w:p>
          <w:p w14:paraId="65EDD11E" w14:textId="77777777" w:rsidR="00AC56E3" w:rsidRDefault="002A4034">
            <w:pPr>
              <w:numPr>
                <w:ilvl w:val="0"/>
                <w:numId w:val="4"/>
              </w:numPr>
              <w:ind w:hanging="360"/>
              <w:contextualSpacing/>
              <w:jc w:val="both"/>
              <w:rPr>
                <w:sz w:val="22"/>
                <w:szCs w:val="22"/>
              </w:rPr>
            </w:pPr>
            <w:r>
              <w:rPr>
                <w:rFonts w:ascii="Arial" w:eastAsia="Arial" w:hAnsi="Arial" w:cs="Arial"/>
                <w:sz w:val="22"/>
                <w:szCs w:val="22"/>
              </w:rPr>
              <w:t>Cantillo, E. (2000). Apuntes sobre la adaptación dramática (Cuadernillos de arte). Bogotá: Editorial Instituto Distrital de Cultura y Turismo.</w:t>
            </w:r>
          </w:p>
          <w:p w14:paraId="6F7C5655" w14:textId="77777777" w:rsidR="00AC56E3" w:rsidRDefault="002A4034">
            <w:pPr>
              <w:numPr>
                <w:ilvl w:val="0"/>
                <w:numId w:val="4"/>
              </w:numPr>
              <w:ind w:hanging="360"/>
              <w:contextualSpacing/>
              <w:jc w:val="both"/>
              <w:rPr>
                <w:sz w:val="22"/>
                <w:szCs w:val="22"/>
              </w:rPr>
            </w:pPr>
            <w:r>
              <w:rPr>
                <w:rFonts w:ascii="Arial" w:eastAsia="Arial" w:hAnsi="Arial" w:cs="Arial"/>
                <w:sz w:val="22"/>
                <w:szCs w:val="22"/>
              </w:rPr>
              <w:t xml:space="preserve">Medina, M. (2000). Los géneros dramáticos. Caracas: Editorial Fundamentos. </w:t>
            </w:r>
          </w:p>
          <w:p w14:paraId="1008E8BA" w14:textId="77777777" w:rsidR="00AC56E3" w:rsidRDefault="002A4034">
            <w:pPr>
              <w:numPr>
                <w:ilvl w:val="0"/>
                <w:numId w:val="4"/>
              </w:numPr>
              <w:ind w:hanging="360"/>
              <w:contextualSpacing/>
              <w:jc w:val="both"/>
              <w:rPr>
                <w:sz w:val="22"/>
                <w:szCs w:val="22"/>
              </w:rPr>
            </w:pPr>
            <w:proofErr w:type="spellStart"/>
            <w:r>
              <w:rPr>
                <w:rFonts w:ascii="Arial" w:eastAsia="Arial" w:hAnsi="Arial" w:cs="Arial"/>
                <w:sz w:val="22"/>
                <w:szCs w:val="22"/>
              </w:rPr>
              <w:t>Pavis</w:t>
            </w:r>
            <w:proofErr w:type="spellEnd"/>
            <w:r>
              <w:rPr>
                <w:rFonts w:ascii="Arial" w:eastAsia="Arial" w:hAnsi="Arial" w:cs="Arial"/>
                <w:sz w:val="22"/>
                <w:szCs w:val="22"/>
              </w:rPr>
              <w:t xml:space="preserve">, P. (1980). Diccionario del teatro. Barcelona: Editorial Paidós. </w:t>
            </w:r>
          </w:p>
          <w:p w14:paraId="40D4E623" w14:textId="77777777" w:rsidR="00AC56E3" w:rsidRDefault="002A4034">
            <w:pPr>
              <w:numPr>
                <w:ilvl w:val="0"/>
                <w:numId w:val="4"/>
              </w:numPr>
              <w:ind w:hanging="360"/>
              <w:contextualSpacing/>
              <w:jc w:val="both"/>
              <w:rPr>
                <w:rFonts w:ascii="Arial" w:eastAsia="Arial" w:hAnsi="Arial" w:cs="Arial"/>
                <w:sz w:val="22"/>
                <w:szCs w:val="22"/>
              </w:rPr>
            </w:pPr>
            <w:r>
              <w:rPr>
                <w:rFonts w:ascii="Arial" w:eastAsia="Arial" w:hAnsi="Arial" w:cs="Arial"/>
                <w:sz w:val="22"/>
                <w:szCs w:val="22"/>
              </w:rPr>
              <w:t xml:space="preserve">Pirandello, L. (2007). El humorismo. Madrid: Cuadernos de </w:t>
            </w:r>
            <w:proofErr w:type="spellStart"/>
            <w:r>
              <w:rPr>
                <w:rFonts w:ascii="Arial" w:eastAsia="Arial" w:hAnsi="Arial" w:cs="Arial"/>
                <w:sz w:val="22"/>
                <w:szCs w:val="22"/>
              </w:rPr>
              <w:t>Langre</w:t>
            </w:r>
            <w:proofErr w:type="spellEnd"/>
            <w:r>
              <w:rPr>
                <w:rFonts w:ascii="Arial" w:eastAsia="Arial" w:hAnsi="Arial" w:cs="Arial"/>
                <w:sz w:val="22"/>
                <w:szCs w:val="22"/>
              </w:rPr>
              <w:t>.</w:t>
            </w:r>
          </w:p>
          <w:p w14:paraId="428D99E4" w14:textId="77777777" w:rsidR="00AC56E3" w:rsidRDefault="002A4034">
            <w:pPr>
              <w:numPr>
                <w:ilvl w:val="0"/>
                <w:numId w:val="4"/>
              </w:numPr>
              <w:ind w:hanging="360"/>
              <w:contextualSpacing/>
              <w:jc w:val="both"/>
              <w:rPr>
                <w:sz w:val="22"/>
                <w:szCs w:val="22"/>
              </w:rPr>
            </w:pPr>
            <w:r>
              <w:rPr>
                <w:rFonts w:ascii="Arial" w:eastAsia="Arial" w:hAnsi="Arial" w:cs="Arial"/>
                <w:sz w:val="22"/>
                <w:szCs w:val="22"/>
              </w:rPr>
              <w:t>Rivera, V. A. (1993). La composición dramática. México: Editorial Gaceta.</w:t>
            </w:r>
          </w:p>
          <w:p w14:paraId="4D559D1D" w14:textId="77777777" w:rsidR="00AC56E3" w:rsidRDefault="002A4034">
            <w:pPr>
              <w:numPr>
                <w:ilvl w:val="0"/>
                <w:numId w:val="4"/>
              </w:numPr>
              <w:ind w:hanging="360"/>
              <w:contextualSpacing/>
              <w:jc w:val="both"/>
              <w:rPr>
                <w:sz w:val="22"/>
                <w:szCs w:val="22"/>
              </w:rPr>
            </w:pPr>
            <w:r>
              <w:rPr>
                <w:rFonts w:ascii="Arial" w:eastAsia="Arial" w:hAnsi="Arial" w:cs="Arial"/>
                <w:sz w:val="22"/>
                <w:szCs w:val="22"/>
              </w:rPr>
              <w:t>Textos y autores del género comedia.</w:t>
            </w:r>
          </w:p>
          <w:p w14:paraId="687940D8" w14:textId="77777777" w:rsidR="00AC56E3" w:rsidRDefault="00AC56E3">
            <w:pPr>
              <w:ind w:left="574"/>
              <w:jc w:val="both"/>
              <w:rPr>
                <w:rFonts w:ascii="Arial" w:eastAsia="Arial" w:hAnsi="Arial" w:cs="Arial"/>
                <w:sz w:val="22"/>
                <w:szCs w:val="22"/>
              </w:rPr>
            </w:pPr>
          </w:p>
        </w:tc>
      </w:tr>
      <w:tr w:rsidR="00AC56E3" w14:paraId="77D14346" w14:textId="77777777">
        <w:trPr>
          <w:trHeight w:val="500"/>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C8E3D44" w14:textId="77777777" w:rsidR="00AC56E3" w:rsidRDefault="002A4034" w:rsidP="00A770EE">
            <w:pPr>
              <w:ind w:left="567"/>
              <w:rPr>
                <w:rFonts w:ascii="Arial" w:eastAsia="Arial" w:hAnsi="Arial" w:cs="Arial"/>
                <w:sz w:val="22"/>
                <w:szCs w:val="22"/>
              </w:rPr>
            </w:pPr>
            <w:r>
              <w:rPr>
                <w:rFonts w:ascii="Arial" w:eastAsia="Arial" w:hAnsi="Arial" w:cs="Arial"/>
                <w:b/>
                <w:sz w:val="22"/>
                <w:szCs w:val="22"/>
              </w:rPr>
              <w:t>FECHA: marzo 2017</w:t>
            </w:r>
          </w:p>
        </w:tc>
      </w:tr>
    </w:tbl>
    <w:p w14:paraId="320ED216" w14:textId="77777777" w:rsidR="00AC56E3" w:rsidRDefault="00AC56E3">
      <w:pPr>
        <w:jc w:val="both"/>
        <w:rPr>
          <w:rFonts w:ascii="Arial" w:eastAsia="Arial" w:hAnsi="Arial" w:cs="Arial"/>
          <w:sz w:val="22"/>
          <w:szCs w:val="22"/>
        </w:rPr>
      </w:pPr>
    </w:p>
    <w:p w14:paraId="7D9E60FE" w14:textId="77777777" w:rsidR="00AC56E3" w:rsidRDefault="00AC56E3">
      <w:pPr>
        <w:jc w:val="both"/>
        <w:rPr>
          <w:rFonts w:ascii="Arial" w:eastAsia="Arial" w:hAnsi="Arial" w:cs="Arial"/>
          <w:sz w:val="22"/>
          <w:szCs w:val="22"/>
        </w:rPr>
      </w:pPr>
    </w:p>
    <w:p w14:paraId="3FFBE9A8" w14:textId="77777777" w:rsidR="00AC56E3" w:rsidRDefault="00AC56E3">
      <w:pPr>
        <w:jc w:val="both"/>
        <w:rPr>
          <w:rFonts w:ascii="Arial" w:eastAsia="Arial" w:hAnsi="Arial" w:cs="Arial"/>
          <w:sz w:val="22"/>
          <w:szCs w:val="22"/>
        </w:rPr>
      </w:pPr>
      <w:bookmarkStart w:id="1" w:name="_gjdgxs" w:colFirst="0" w:colLast="0"/>
      <w:bookmarkEnd w:id="1"/>
    </w:p>
    <w:p w14:paraId="3E3FB5C3" w14:textId="77777777" w:rsidR="00AC56E3" w:rsidRDefault="00AC56E3">
      <w:pPr>
        <w:jc w:val="both"/>
        <w:rPr>
          <w:rFonts w:ascii="Arial" w:eastAsia="Arial" w:hAnsi="Arial" w:cs="Arial"/>
          <w:sz w:val="22"/>
          <w:szCs w:val="22"/>
        </w:rPr>
      </w:pPr>
    </w:p>
    <w:p w14:paraId="2D2CCA9D" w14:textId="77777777" w:rsidR="00AC56E3" w:rsidRDefault="00AC56E3">
      <w:pPr>
        <w:jc w:val="both"/>
        <w:rPr>
          <w:rFonts w:ascii="Arial" w:eastAsia="Arial" w:hAnsi="Arial" w:cs="Arial"/>
          <w:sz w:val="20"/>
          <w:szCs w:val="20"/>
        </w:rPr>
      </w:pPr>
    </w:p>
    <w:p w14:paraId="2A65BB88" w14:textId="77777777" w:rsidR="00AC56E3" w:rsidRDefault="00AC56E3">
      <w:pPr>
        <w:rPr>
          <w:rFonts w:ascii="Arial" w:eastAsia="Arial" w:hAnsi="Arial" w:cs="Arial"/>
          <w:b/>
          <w:sz w:val="20"/>
          <w:szCs w:val="20"/>
        </w:rPr>
      </w:pPr>
    </w:p>
    <w:p w14:paraId="1BD829B9" w14:textId="77777777" w:rsidR="00AC56E3" w:rsidRDefault="00AC56E3">
      <w:pPr>
        <w:rPr>
          <w:rFonts w:ascii="Arial" w:eastAsia="Arial" w:hAnsi="Arial" w:cs="Arial"/>
        </w:rPr>
      </w:pPr>
    </w:p>
    <w:p w14:paraId="4EC56577" w14:textId="77777777" w:rsidR="00AC56E3" w:rsidRDefault="00AC56E3">
      <w:pPr>
        <w:rPr>
          <w:rFonts w:ascii="Arial" w:eastAsia="Arial" w:hAnsi="Arial" w:cs="Arial"/>
        </w:rPr>
      </w:pPr>
    </w:p>
    <w:sectPr w:rsidR="00AC56E3">
      <w:headerReference w:type="default" r:id="rId8"/>
      <w:pgSz w:w="11906" w:h="16838"/>
      <w:pgMar w:top="1417" w:right="1701" w:bottom="1417"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F742F3" w14:textId="77777777" w:rsidR="00F938E5" w:rsidRDefault="00F938E5">
      <w:r>
        <w:separator/>
      </w:r>
    </w:p>
  </w:endnote>
  <w:endnote w:type="continuationSeparator" w:id="0">
    <w:p w14:paraId="16B53908" w14:textId="77777777" w:rsidR="00F938E5" w:rsidRDefault="00F93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6322A3" w14:textId="77777777" w:rsidR="00F938E5" w:rsidRDefault="00F938E5">
      <w:r>
        <w:separator/>
      </w:r>
    </w:p>
  </w:footnote>
  <w:footnote w:type="continuationSeparator" w:id="0">
    <w:p w14:paraId="2A12B9CB" w14:textId="77777777" w:rsidR="00F938E5" w:rsidRDefault="00F938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8AF51" w14:textId="77777777" w:rsidR="00AC56E3" w:rsidRDefault="00AC56E3">
    <w:pPr>
      <w:tabs>
        <w:tab w:val="center" w:pos="4252"/>
        <w:tab w:val="right" w:pos="8504"/>
      </w:tabs>
      <w:spacing w:before="708"/>
    </w:pPr>
  </w:p>
  <w:p w14:paraId="104A8CAC" w14:textId="77777777" w:rsidR="00AC56E3" w:rsidRDefault="00AC56E3">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5250D"/>
    <w:multiLevelType w:val="multilevel"/>
    <w:tmpl w:val="6000732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18436EFE"/>
    <w:multiLevelType w:val="multilevel"/>
    <w:tmpl w:val="C29C728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2" w15:restartNumberingAfterBreak="0">
    <w:nsid w:val="34071BF5"/>
    <w:multiLevelType w:val="multilevel"/>
    <w:tmpl w:val="6F266D2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46D64DC1"/>
    <w:multiLevelType w:val="multilevel"/>
    <w:tmpl w:val="5FF4A02E"/>
    <w:lvl w:ilvl="0">
      <w:start w:val="1"/>
      <w:numFmt w:val="decimal"/>
      <w:lvlText w:val="%1."/>
      <w:lvlJc w:val="left"/>
      <w:pPr>
        <w:ind w:left="502" w:firstLine="142"/>
      </w:pPr>
    </w:lvl>
    <w:lvl w:ilvl="1">
      <w:start w:val="1"/>
      <w:numFmt w:val="lowerLetter"/>
      <w:lvlText w:val="%2."/>
      <w:lvlJc w:val="left"/>
      <w:pPr>
        <w:ind w:left="1294" w:firstLine="934"/>
      </w:pPr>
    </w:lvl>
    <w:lvl w:ilvl="2">
      <w:start w:val="1"/>
      <w:numFmt w:val="lowerRoman"/>
      <w:lvlText w:val="%3."/>
      <w:lvlJc w:val="right"/>
      <w:pPr>
        <w:ind w:left="2014" w:firstLine="1834"/>
      </w:pPr>
    </w:lvl>
    <w:lvl w:ilvl="3">
      <w:start w:val="1"/>
      <w:numFmt w:val="decimal"/>
      <w:lvlText w:val="%4."/>
      <w:lvlJc w:val="left"/>
      <w:pPr>
        <w:ind w:left="2734" w:firstLine="2374"/>
      </w:pPr>
    </w:lvl>
    <w:lvl w:ilvl="4">
      <w:start w:val="1"/>
      <w:numFmt w:val="lowerLetter"/>
      <w:lvlText w:val="%5."/>
      <w:lvlJc w:val="left"/>
      <w:pPr>
        <w:ind w:left="3454" w:firstLine="3094"/>
      </w:pPr>
    </w:lvl>
    <w:lvl w:ilvl="5">
      <w:start w:val="1"/>
      <w:numFmt w:val="lowerRoman"/>
      <w:lvlText w:val="%6."/>
      <w:lvlJc w:val="right"/>
      <w:pPr>
        <w:ind w:left="4174" w:firstLine="3994"/>
      </w:pPr>
    </w:lvl>
    <w:lvl w:ilvl="6">
      <w:start w:val="1"/>
      <w:numFmt w:val="decimal"/>
      <w:lvlText w:val="%7."/>
      <w:lvlJc w:val="left"/>
      <w:pPr>
        <w:ind w:left="4894" w:firstLine="4534"/>
      </w:pPr>
    </w:lvl>
    <w:lvl w:ilvl="7">
      <w:start w:val="1"/>
      <w:numFmt w:val="lowerLetter"/>
      <w:lvlText w:val="%8."/>
      <w:lvlJc w:val="left"/>
      <w:pPr>
        <w:ind w:left="5614" w:firstLine="5254"/>
      </w:pPr>
    </w:lvl>
    <w:lvl w:ilvl="8">
      <w:start w:val="1"/>
      <w:numFmt w:val="lowerRoman"/>
      <w:lvlText w:val="%9."/>
      <w:lvlJc w:val="right"/>
      <w:pPr>
        <w:ind w:left="6334" w:firstLine="6154"/>
      </w:pPr>
    </w:lvl>
  </w:abstractNum>
  <w:abstractNum w:abstractNumId="4" w15:restartNumberingAfterBreak="0">
    <w:nsid w:val="48023770"/>
    <w:multiLevelType w:val="multilevel"/>
    <w:tmpl w:val="E3B89DB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5F5B7715"/>
    <w:multiLevelType w:val="multilevel"/>
    <w:tmpl w:val="74B853C8"/>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num w:numId="1">
    <w:abstractNumId w:val="5"/>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E3"/>
    <w:rsid w:val="00057D98"/>
    <w:rsid w:val="00237B81"/>
    <w:rsid w:val="002A4034"/>
    <w:rsid w:val="004F75C6"/>
    <w:rsid w:val="00715E80"/>
    <w:rsid w:val="00900613"/>
    <w:rsid w:val="009355EF"/>
    <w:rsid w:val="00A770EE"/>
    <w:rsid w:val="00AC56E3"/>
    <w:rsid w:val="00B2123A"/>
    <w:rsid w:val="00BC6423"/>
    <w:rsid w:val="00BF54B8"/>
    <w:rsid w:val="00C06BB3"/>
    <w:rsid w:val="00C32108"/>
    <w:rsid w:val="00C81774"/>
    <w:rsid w:val="00D34DAB"/>
    <w:rsid w:val="00F6132C"/>
    <w:rsid w:val="00F938E5"/>
    <w:rsid w:val="00F97A3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71081"/>
  <w15:docId w15:val="{098826CB-8FD5-428E-B507-B4260E4B9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s-ES_tradnl" w:eastAsia="es-ES_tradnl"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spacing w:line="312" w:lineRule="auto"/>
      <w:ind w:left="432" w:hanging="432"/>
      <w:outlineLvl w:val="0"/>
    </w:pPr>
    <w:rPr>
      <w:rFonts w:ascii="Arial" w:eastAsia="Arial" w:hAnsi="Arial" w:cs="Arial"/>
      <w:b/>
      <w:smallCaps/>
      <w:sz w:val="20"/>
      <w:szCs w:val="20"/>
    </w:rPr>
  </w:style>
  <w:style w:type="paragraph" w:styleId="Ttulo2">
    <w:name w:val="heading 2"/>
    <w:basedOn w:val="Normal"/>
    <w:next w:val="Normal"/>
    <w:pPr>
      <w:keepNext/>
      <w:spacing w:line="312" w:lineRule="auto"/>
      <w:ind w:left="576" w:hanging="576"/>
      <w:outlineLvl w:val="1"/>
    </w:pPr>
    <w:rPr>
      <w:rFonts w:ascii="Arial" w:eastAsia="Arial" w:hAnsi="Arial" w:cs="Arial"/>
      <w:b/>
      <w:smallCaps/>
      <w:sz w:val="20"/>
      <w:szCs w:val="20"/>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spacing w:line="312" w:lineRule="auto"/>
      <w:ind w:left="864" w:hanging="864"/>
      <w:outlineLvl w:val="3"/>
    </w:pPr>
    <w:rPr>
      <w:rFonts w:ascii="Arial" w:eastAsia="Arial" w:hAnsi="Arial" w:cs="Arial"/>
      <w:sz w:val="20"/>
      <w:szCs w:val="20"/>
    </w:rPr>
  </w:style>
  <w:style w:type="paragraph" w:styleId="Ttulo5">
    <w:name w:val="heading 5"/>
    <w:basedOn w:val="Normal"/>
    <w:next w:val="Normal"/>
    <w:pPr>
      <w:keepNext/>
      <w:keepLines/>
      <w:spacing w:before="220" w:after="40"/>
      <w:contextualSpacing/>
      <w:outlineLvl w:val="4"/>
    </w:pPr>
    <w:rPr>
      <w:b/>
      <w:sz w:val="22"/>
      <w:szCs w:val="22"/>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1342</Words>
  <Characters>7655</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Dubián Gallego</dc:creator>
  <cp:lastModifiedBy>Usuario de Windows</cp:lastModifiedBy>
  <cp:revision>2</cp:revision>
  <dcterms:created xsi:type="dcterms:W3CDTF">2021-05-12T23:15:00Z</dcterms:created>
  <dcterms:modified xsi:type="dcterms:W3CDTF">2021-05-12T23:15:00Z</dcterms:modified>
</cp:coreProperties>
</file>