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985E8F5" w14:textId="77777777" w:rsidR="006D3F8A" w:rsidRDefault="006D3F8A">
      <w:pPr>
        <w:spacing w:line="276" w:lineRule="auto"/>
        <w:rPr>
          <w:rFonts w:ascii="Arial" w:eastAsia="Arial" w:hAnsi="Arial" w:cs="Arial"/>
          <w:sz w:val="22"/>
          <w:szCs w:val="22"/>
        </w:rPr>
      </w:pPr>
      <w:bookmarkStart w:id="0" w:name="_GoBack"/>
      <w:bookmarkEnd w:id="0"/>
    </w:p>
    <w:tbl>
      <w:tblPr>
        <w:tblStyle w:val="a"/>
        <w:tblW w:w="949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938"/>
      </w:tblGrid>
      <w:tr w:rsidR="006D3F8A" w14:paraId="4165DB88" w14:textId="77777777">
        <w:trPr>
          <w:trHeight w:val="2120"/>
        </w:trPr>
        <w:tc>
          <w:tcPr>
            <w:tcW w:w="1560" w:type="dxa"/>
            <w:tcBorders>
              <w:top w:val="single" w:sz="4" w:space="0" w:color="000000"/>
              <w:left w:val="single" w:sz="4" w:space="0" w:color="000000"/>
              <w:bottom w:val="single" w:sz="4" w:space="0" w:color="000000"/>
              <w:right w:val="single" w:sz="4" w:space="0" w:color="000000"/>
            </w:tcBorders>
            <w:vAlign w:val="center"/>
          </w:tcPr>
          <w:p w14:paraId="6146C476" w14:textId="77777777" w:rsidR="006D3F8A" w:rsidRDefault="001F619C">
            <w:pPr>
              <w:rPr>
                <w:rFonts w:ascii="Arial" w:eastAsia="Arial" w:hAnsi="Arial" w:cs="Arial"/>
                <w:b/>
                <w:sz w:val="22"/>
                <w:szCs w:val="22"/>
              </w:rPr>
            </w:pPr>
            <w:r>
              <w:rPr>
                <w:noProof/>
                <w:lang w:val="en-US" w:eastAsia="en-US"/>
              </w:rPr>
              <w:drawing>
                <wp:anchor distT="0" distB="0" distL="114300" distR="114300" simplePos="0" relativeHeight="251658240" behindDoc="0" locked="0" layoutInCell="0" hidden="0" allowOverlap="1" wp14:anchorId="3003A38E" wp14:editId="16A655F5">
                  <wp:simplePos x="0" y="0"/>
                  <wp:positionH relativeFrom="margin">
                    <wp:posOffset>59689</wp:posOffset>
                  </wp:positionH>
                  <wp:positionV relativeFrom="paragraph">
                    <wp:posOffset>29844</wp:posOffset>
                  </wp:positionV>
                  <wp:extent cx="730885" cy="94361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730885" cy="943610"/>
                          </a:xfrm>
                          <a:prstGeom prst="rect">
                            <a:avLst/>
                          </a:prstGeom>
                          <a:ln/>
                        </pic:spPr>
                      </pic:pic>
                    </a:graphicData>
                  </a:graphic>
                </wp:anchor>
              </w:drawing>
            </w:r>
          </w:p>
        </w:tc>
        <w:tc>
          <w:tcPr>
            <w:tcW w:w="7938" w:type="dxa"/>
            <w:tcBorders>
              <w:top w:val="single" w:sz="4" w:space="0" w:color="000000"/>
              <w:left w:val="single" w:sz="4" w:space="0" w:color="000000"/>
              <w:bottom w:val="single" w:sz="4" w:space="0" w:color="000000"/>
              <w:right w:val="single" w:sz="4" w:space="0" w:color="000000"/>
            </w:tcBorders>
            <w:vAlign w:val="center"/>
          </w:tcPr>
          <w:p w14:paraId="72EBCB50" w14:textId="77777777" w:rsidR="006D3F8A" w:rsidRDefault="001F619C">
            <w:pPr>
              <w:pStyle w:val="Ttulo1"/>
              <w:ind w:left="0" w:firstLine="0"/>
              <w:jc w:val="center"/>
              <w:rPr>
                <w:sz w:val="22"/>
                <w:szCs w:val="22"/>
              </w:rPr>
            </w:pPr>
            <w:r>
              <w:rPr>
                <w:sz w:val="22"/>
                <w:szCs w:val="22"/>
              </w:rPr>
              <w:t>UNIVERSIDAD DISTRITAL FRANCISCO JOSÉ DE CALDAS</w:t>
            </w:r>
          </w:p>
          <w:p w14:paraId="5AE3C435" w14:textId="77777777" w:rsidR="006D3F8A" w:rsidRDefault="001F619C">
            <w:pPr>
              <w:pStyle w:val="Ttulo2"/>
              <w:ind w:left="0" w:firstLine="0"/>
              <w:jc w:val="center"/>
              <w:rPr>
                <w:sz w:val="22"/>
                <w:szCs w:val="22"/>
              </w:rPr>
            </w:pPr>
            <w:r>
              <w:rPr>
                <w:sz w:val="22"/>
                <w:szCs w:val="22"/>
              </w:rPr>
              <w:t>FACULTAD de artes-</w:t>
            </w:r>
            <w:proofErr w:type="spellStart"/>
            <w:r>
              <w:rPr>
                <w:sz w:val="22"/>
                <w:szCs w:val="22"/>
              </w:rPr>
              <w:t>asab</w:t>
            </w:r>
            <w:proofErr w:type="spellEnd"/>
          </w:p>
          <w:p w14:paraId="6EEB00BD" w14:textId="77777777" w:rsidR="006D3F8A" w:rsidRDefault="001F619C">
            <w:pPr>
              <w:jc w:val="center"/>
              <w:rPr>
                <w:rFonts w:ascii="Arial" w:eastAsia="Arial" w:hAnsi="Arial" w:cs="Arial"/>
                <w:sz w:val="22"/>
                <w:szCs w:val="22"/>
              </w:rPr>
            </w:pPr>
            <w:r>
              <w:rPr>
                <w:rFonts w:ascii="Arial" w:eastAsia="Arial" w:hAnsi="Arial" w:cs="Arial"/>
                <w:b/>
                <w:sz w:val="22"/>
                <w:szCs w:val="22"/>
              </w:rPr>
              <w:t>PROYECTO CURRICULAR ARTES ESCÉNICAS</w:t>
            </w:r>
          </w:p>
          <w:p w14:paraId="48884A8C" w14:textId="77777777" w:rsidR="006D3F8A" w:rsidRDefault="006D3F8A">
            <w:pPr>
              <w:jc w:val="center"/>
              <w:rPr>
                <w:rFonts w:ascii="Arial" w:eastAsia="Arial" w:hAnsi="Arial" w:cs="Arial"/>
                <w:sz w:val="22"/>
                <w:szCs w:val="22"/>
              </w:rPr>
            </w:pPr>
          </w:p>
          <w:p w14:paraId="2FA0A850" w14:textId="77777777" w:rsidR="006D3F8A" w:rsidRDefault="001F619C">
            <w:pPr>
              <w:jc w:val="center"/>
              <w:rPr>
                <w:rFonts w:ascii="Arial" w:eastAsia="Arial" w:hAnsi="Arial" w:cs="Arial"/>
                <w:sz w:val="22"/>
                <w:szCs w:val="22"/>
              </w:rPr>
            </w:pPr>
            <w:r>
              <w:rPr>
                <w:rFonts w:ascii="Arial" w:eastAsia="Arial" w:hAnsi="Arial" w:cs="Arial"/>
                <w:sz w:val="22"/>
                <w:szCs w:val="22"/>
              </w:rPr>
              <w:t>SYLLABUS</w:t>
            </w:r>
          </w:p>
        </w:tc>
      </w:tr>
      <w:tr w:rsidR="006D3F8A" w14:paraId="53597E2A" w14:textId="77777777">
        <w:trPr>
          <w:trHeight w:val="640"/>
        </w:trPr>
        <w:tc>
          <w:tcPr>
            <w:tcW w:w="9498" w:type="dxa"/>
            <w:gridSpan w:val="2"/>
            <w:tcBorders>
              <w:left w:val="single" w:sz="4" w:space="0" w:color="000000"/>
              <w:bottom w:val="single" w:sz="4" w:space="0" w:color="000000"/>
              <w:right w:val="single" w:sz="4" w:space="0" w:color="000000"/>
            </w:tcBorders>
            <w:shd w:val="clear" w:color="auto" w:fill="BFBFBF"/>
            <w:vAlign w:val="center"/>
          </w:tcPr>
          <w:p w14:paraId="7BA3BB68" w14:textId="77777777" w:rsidR="006D3F8A" w:rsidRDefault="001F619C">
            <w:pPr>
              <w:numPr>
                <w:ilvl w:val="0"/>
                <w:numId w:val="2"/>
              </w:numPr>
              <w:spacing w:line="360" w:lineRule="auto"/>
              <w:ind w:hanging="360"/>
              <w:contextualSpacing/>
              <w:rPr>
                <w:rFonts w:ascii="Arial" w:eastAsia="Arial" w:hAnsi="Arial" w:cs="Arial"/>
                <w:b/>
                <w:sz w:val="22"/>
                <w:szCs w:val="22"/>
              </w:rPr>
            </w:pPr>
            <w:r>
              <w:rPr>
                <w:rFonts w:ascii="Arial" w:eastAsia="Arial" w:hAnsi="Arial" w:cs="Arial"/>
                <w:b/>
                <w:sz w:val="22"/>
                <w:szCs w:val="22"/>
              </w:rPr>
              <w:t>IDENTIFICACIÓN DEL ESPACIO ACADÉMICO</w:t>
            </w:r>
          </w:p>
        </w:tc>
      </w:tr>
      <w:tr w:rsidR="006D3F8A" w14:paraId="7BBF6212" w14:textId="77777777">
        <w:trPr>
          <w:trHeight w:val="640"/>
        </w:trPr>
        <w:tc>
          <w:tcPr>
            <w:tcW w:w="9498" w:type="dxa"/>
            <w:gridSpan w:val="2"/>
            <w:tcBorders>
              <w:left w:val="single" w:sz="4" w:space="0" w:color="000000"/>
              <w:bottom w:val="single" w:sz="4" w:space="0" w:color="000000"/>
              <w:right w:val="single" w:sz="4" w:space="0" w:color="000000"/>
            </w:tcBorders>
            <w:vAlign w:val="center"/>
          </w:tcPr>
          <w:p w14:paraId="2B49F4FD" w14:textId="77777777" w:rsidR="006D3F8A" w:rsidRDefault="006D3F8A">
            <w:pPr>
              <w:spacing w:line="360" w:lineRule="auto"/>
              <w:ind w:left="214"/>
              <w:rPr>
                <w:rFonts w:ascii="Arial" w:eastAsia="Arial" w:hAnsi="Arial" w:cs="Arial"/>
                <w:b/>
                <w:sz w:val="22"/>
                <w:szCs w:val="22"/>
              </w:rPr>
            </w:pPr>
          </w:p>
          <w:p w14:paraId="4DEF0315" w14:textId="1C8C4511" w:rsidR="007F3B9B" w:rsidRDefault="007F3B9B">
            <w:pPr>
              <w:spacing w:line="360" w:lineRule="auto"/>
              <w:ind w:left="567"/>
              <w:rPr>
                <w:rFonts w:ascii="Arial" w:eastAsia="Arial" w:hAnsi="Arial" w:cs="Arial"/>
                <w:b/>
                <w:sz w:val="22"/>
                <w:szCs w:val="22"/>
              </w:rPr>
            </w:pPr>
            <w:r w:rsidRPr="00297F51">
              <w:rPr>
                <w:rFonts w:ascii="Arial" w:hAnsi="Arial" w:cs="Arial"/>
                <w:b/>
                <w:sz w:val="22"/>
                <w:szCs w:val="22"/>
              </w:rPr>
              <w:t>PLAN</w:t>
            </w:r>
            <w:r>
              <w:rPr>
                <w:rFonts w:ascii="Arial" w:hAnsi="Arial" w:cs="Arial"/>
                <w:b/>
                <w:sz w:val="22"/>
                <w:szCs w:val="22"/>
              </w:rPr>
              <w:t xml:space="preserve"> DE ESTUDIOS EN CRÉDITOS NÚMERO:</w:t>
            </w:r>
            <w:r w:rsidR="00AE787A">
              <w:rPr>
                <w:rFonts w:ascii="Arial" w:hAnsi="Arial" w:cs="Arial"/>
                <w:b/>
                <w:sz w:val="22"/>
                <w:szCs w:val="22"/>
              </w:rPr>
              <w:t xml:space="preserve"> 317</w:t>
            </w:r>
            <w:r w:rsidR="005E4293">
              <w:rPr>
                <w:rFonts w:ascii="Arial" w:hAnsi="Arial" w:cs="Arial"/>
                <w:b/>
                <w:sz w:val="22"/>
                <w:szCs w:val="22"/>
              </w:rPr>
              <w:t xml:space="preserve"> y 318</w:t>
            </w:r>
          </w:p>
          <w:p w14:paraId="4F485EAF" w14:textId="77777777" w:rsidR="006D3F8A" w:rsidRDefault="001F619C">
            <w:pPr>
              <w:spacing w:line="360" w:lineRule="auto"/>
              <w:ind w:left="567"/>
              <w:rPr>
                <w:rFonts w:ascii="Arial" w:eastAsia="Arial" w:hAnsi="Arial" w:cs="Arial"/>
                <w:b/>
                <w:sz w:val="22"/>
                <w:szCs w:val="22"/>
              </w:rPr>
            </w:pPr>
            <w:r>
              <w:rPr>
                <w:rFonts w:ascii="Arial" w:eastAsia="Arial" w:hAnsi="Arial" w:cs="Arial"/>
                <w:b/>
                <w:sz w:val="22"/>
                <w:szCs w:val="22"/>
              </w:rPr>
              <w:t xml:space="preserve">Asignatura    X                                    Cátedra                                Grupo de Trabajo </w:t>
            </w:r>
          </w:p>
          <w:p w14:paraId="26653212" w14:textId="34AEFB35" w:rsidR="006D3F8A" w:rsidRDefault="001F619C">
            <w:pPr>
              <w:spacing w:line="360" w:lineRule="auto"/>
              <w:ind w:left="567"/>
              <w:rPr>
                <w:rFonts w:ascii="Arial" w:eastAsia="Arial" w:hAnsi="Arial" w:cs="Arial"/>
                <w:b/>
                <w:sz w:val="22"/>
                <w:szCs w:val="22"/>
              </w:rPr>
            </w:pPr>
            <w:r>
              <w:rPr>
                <w:rFonts w:ascii="Arial" w:eastAsia="Arial" w:hAnsi="Arial" w:cs="Arial"/>
                <w:b/>
                <w:sz w:val="22"/>
                <w:szCs w:val="22"/>
              </w:rPr>
              <w:t>NOMBRE: I</w:t>
            </w:r>
            <w:r w:rsidR="007F3B9B">
              <w:rPr>
                <w:rFonts w:ascii="Arial" w:eastAsia="Arial" w:hAnsi="Arial" w:cs="Arial"/>
                <w:b/>
                <w:sz w:val="22"/>
                <w:szCs w:val="22"/>
              </w:rPr>
              <w:t xml:space="preserve">ntegral 2          </w:t>
            </w:r>
            <w:r>
              <w:rPr>
                <w:rFonts w:ascii="Arial" w:eastAsia="Arial" w:hAnsi="Arial" w:cs="Arial"/>
                <w:b/>
                <w:sz w:val="22"/>
                <w:szCs w:val="22"/>
              </w:rPr>
              <w:t xml:space="preserve">                      CÓDIGO:</w:t>
            </w:r>
            <w:r w:rsidR="00AE787A">
              <w:rPr>
                <w:rFonts w:ascii="Arial" w:eastAsia="Arial" w:hAnsi="Arial" w:cs="Arial"/>
                <w:b/>
                <w:sz w:val="22"/>
                <w:szCs w:val="22"/>
              </w:rPr>
              <w:t xml:space="preserve"> 24119</w:t>
            </w:r>
            <w:r>
              <w:rPr>
                <w:rFonts w:ascii="Arial" w:eastAsia="Arial" w:hAnsi="Arial" w:cs="Arial"/>
                <w:b/>
                <w:sz w:val="22"/>
                <w:szCs w:val="22"/>
              </w:rPr>
              <w:t xml:space="preserve">  </w:t>
            </w:r>
          </w:p>
          <w:p w14:paraId="133EB5DB" w14:textId="4E374D40" w:rsidR="006D3F8A" w:rsidRDefault="007C1486">
            <w:pPr>
              <w:spacing w:line="360" w:lineRule="auto"/>
              <w:ind w:left="567"/>
              <w:rPr>
                <w:rFonts w:ascii="Arial" w:eastAsia="Arial" w:hAnsi="Arial" w:cs="Arial"/>
                <w:b/>
                <w:sz w:val="22"/>
                <w:szCs w:val="22"/>
              </w:rPr>
            </w:pPr>
            <w:r>
              <w:rPr>
                <w:rFonts w:ascii="Arial" w:hAnsi="Arial" w:cs="Arial"/>
                <w:b/>
                <w:color w:val="auto"/>
                <w:sz w:val="22"/>
                <w:szCs w:val="22"/>
              </w:rPr>
              <w:t>NÚCLEO</w:t>
            </w:r>
            <w:r>
              <w:rPr>
                <w:rFonts w:ascii="Arial" w:eastAsia="Arial" w:hAnsi="Arial" w:cs="Arial"/>
                <w:b/>
                <w:color w:val="auto"/>
                <w:sz w:val="22"/>
                <w:szCs w:val="22"/>
              </w:rPr>
              <w:t>: Formación Básica                  COMPONENTE: Fundamentación</w:t>
            </w:r>
          </w:p>
          <w:p w14:paraId="67D359D0" w14:textId="3A9B6392" w:rsidR="006D3F8A" w:rsidRDefault="001F619C">
            <w:pPr>
              <w:spacing w:line="360" w:lineRule="auto"/>
              <w:ind w:left="567"/>
              <w:rPr>
                <w:rFonts w:ascii="Arial" w:eastAsia="Arial" w:hAnsi="Arial" w:cs="Arial"/>
                <w:b/>
                <w:sz w:val="22"/>
                <w:szCs w:val="22"/>
              </w:rPr>
            </w:pPr>
            <w:r>
              <w:rPr>
                <w:rFonts w:ascii="Arial" w:eastAsia="Arial" w:hAnsi="Arial" w:cs="Arial"/>
                <w:b/>
                <w:sz w:val="22"/>
                <w:szCs w:val="22"/>
              </w:rPr>
              <w:t>Nº DE CRÉDITOS: 4                                 HTD:</w:t>
            </w:r>
            <w:r w:rsidR="004F3B77">
              <w:rPr>
                <w:rFonts w:ascii="Arial" w:eastAsia="Arial" w:hAnsi="Arial" w:cs="Arial"/>
                <w:b/>
                <w:sz w:val="22"/>
                <w:szCs w:val="22"/>
              </w:rPr>
              <w:t xml:space="preserve"> </w:t>
            </w:r>
            <w:r>
              <w:rPr>
                <w:rFonts w:ascii="Arial" w:eastAsia="Arial" w:hAnsi="Arial" w:cs="Arial"/>
                <w:b/>
                <w:sz w:val="22"/>
                <w:szCs w:val="22"/>
              </w:rPr>
              <w:t>0   HTC:6    HTA:6</w:t>
            </w:r>
          </w:p>
          <w:p w14:paraId="322976CD" w14:textId="77777777" w:rsidR="006D3F8A" w:rsidRDefault="001F619C">
            <w:pPr>
              <w:spacing w:line="360" w:lineRule="auto"/>
              <w:ind w:left="567"/>
              <w:rPr>
                <w:rFonts w:ascii="Arial" w:eastAsia="Arial" w:hAnsi="Arial" w:cs="Arial"/>
                <w:b/>
                <w:sz w:val="22"/>
                <w:szCs w:val="22"/>
              </w:rPr>
            </w:pPr>
            <w:r>
              <w:rPr>
                <w:rFonts w:ascii="Arial" w:eastAsia="Arial" w:hAnsi="Arial" w:cs="Arial"/>
                <w:b/>
                <w:sz w:val="22"/>
                <w:szCs w:val="22"/>
              </w:rPr>
              <w:t>Nº  DE ESTUDIANTES Máximo 5 directores 20 actores (Total 25 estudiantes)</w:t>
            </w:r>
            <w:r>
              <w:rPr>
                <w:rFonts w:ascii="Arial" w:eastAsia="Arial" w:hAnsi="Arial" w:cs="Arial"/>
                <w:b/>
                <w:sz w:val="22"/>
                <w:szCs w:val="22"/>
              </w:rPr>
              <w:br/>
            </w:r>
            <w:r>
              <w:rPr>
                <w:rFonts w:ascii="Arial" w:eastAsia="Arial" w:hAnsi="Arial" w:cs="Arial"/>
                <w:b/>
                <w:sz w:val="18"/>
                <w:szCs w:val="18"/>
              </w:rPr>
              <w:t xml:space="preserve">Obligatorio Básico X    Obligatorio  Complementario          Electivo Intrínseco        Electivo Extrínseco </w:t>
            </w:r>
          </w:p>
        </w:tc>
      </w:tr>
      <w:tr w:rsidR="006D3F8A" w14:paraId="587C3476" w14:textId="77777777">
        <w:trPr>
          <w:trHeight w:val="640"/>
        </w:trPr>
        <w:tc>
          <w:tcPr>
            <w:tcW w:w="9498" w:type="dxa"/>
            <w:gridSpan w:val="2"/>
            <w:tcBorders>
              <w:left w:val="single" w:sz="4" w:space="0" w:color="000000"/>
              <w:bottom w:val="single" w:sz="4" w:space="0" w:color="000000"/>
              <w:right w:val="single" w:sz="4" w:space="0" w:color="000000"/>
            </w:tcBorders>
            <w:shd w:val="clear" w:color="auto" w:fill="BFBFBF"/>
            <w:vAlign w:val="center"/>
          </w:tcPr>
          <w:p w14:paraId="7822574E" w14:textId="77777777" w:rsidR="006D3F8A" w:rsidRDefault="001F619C">
            <w:pPr>
              <w:numPr>
                <w:ilvl w:val="0"/>
                <w:numId w:val="2"/>
              </w:numPr>
              <w:spacing w:line="360" w:lineRule="auto"/>
              <w:ind w:hanging="360"/>
              <w:contextualSpacing/>
              <w:rPr>
                <w:rFonts w:ascii="Arial" w:eastAsia="Arial" w:hAnsi="Arial" w:cs="Arial"/>
                <w:b/>
                <w:sz w:val="22"/>
                <w:szCs w:val="22"/>
              </w:rPr>
            </w:pPr>
            <w:r>
              <w:rPr>
                <w:rFonts w:ascii="Arial" w:eastAsia="Arial" w:hAnsi="Arial" w:cs="Arial"/>
                <w:b/>
                <w:sz w:val="22"/>
                <w:szCs w:val="22"/>
              </w:rPr>
              <w:t>CATEGORÍAS  METODOLÓGICAS</w:t>
            </w:r>
          </w:p>
        </w:tc>
      </w:tr>
      <w:tr w:rsidR="006D3F8A" w14:paraId="186BBB2E"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vAlign w:val="center"/>
          </w:tcPr>
          <w:p w14:paraId="2FF566B7" w14:textId="77777777" w:rsidR="006D3F8A" w:rsidRDefault="001F619C">
            <w:pPr>
              <w:rPr>
                <w:rFonts w:ascii="Arial" w:eastAsia="Arial" w:hAnsi="Arial" w:cs="Arial"/>
                <w:b/>
                <w:sz w:val="22"/>
                <w:szCs w:val="22"/>
              </w:rPr>
            </w:pPr>
            <w:r>
              <w:rPr>
                <w:rFonts w:ascii="Arial" w:eastAsia="Arial" w:hAnsi="Arial" w:cs="Arial"/>
                <w:b/>
                <w:sz w:val="22"/>
                <w:szCs w:val="22"/>
              </w:rPr>
              <w:t xml:space="preserve"> </w:t>
            </w:r>
          </w:p>
          <w:p w14:paraId="747237C5" w14:textId="77777777" w:rsidR="006D3F8A" w:rsidRDefault="001F619C">
            <w:pPr>
              <w:spacing w:line="276" w:lineRule="auto"/>
              <w:ind w:left="567"/>
              <w:rPr>
                <w:rFonts w:ascii="Arial" w:eastAsia="Arial" w:hAnsi="Arial" w:cs="Arial"/>
                <w:b/>
                <w:sz w:val="22"/>
                <w:szCs w:val="22"/>
              </w:rPr>
            </w:pPr>
            <w:r>
              <w:rPr>
                <w:rFonts w:ascii="Arial" w:eastAsia="Arial" w:hAnsi="Arial" w:cs="Arial"/>
                <w:b/>
                <w:sz w:val="22"/>
                <w:szCs w:val="22"/>
              </w:rPr>
              <w:t>T. TEÓRICO                        PRÁCTICO              TEÓRICO-PRÁCTICO X</w:t>
            </w:r>
          </w:p>
          <w:p w14:paraId="5CD270BC" w14:textId="77777777" w:rsidR="006D3F8A" w:rsidRDefault="006D3F8A">
            <w:pPr>
              <w:spacing w:line="276" w:lineRule="auto"/>
              <w:ind w:left="567"/>
              <w:jc w:val="right"/>
              <w:rPr>
                <w:rFonts w:ascii="Arial" w:eastAsia="Arial" w:hAnsi="Arial" w:cs="Arial"/>
                <w:b/>
                <w:sz w:val="22"/>
                <w:szCs w:val="22"/>
              </w:rPr>
            </w:pPr>
          </w:p>
          <w:p w14:paraId="103BB2FE" w14:textId="77777777" w:rsidR="006D3F8A" w:rsidRDefault="001F619C">
            <w:pPr>
              <w:spacing w:line="276" w:lineRule="auto"/>
              <w:ind w:left="567"/>
              <w:rPr>
                <w:rFonts w:ascii="Arial" w:eastAsia="Arial" w:hAnsi="Arial" w:cs="Arial"/>
                <w:sz w:val="22"/>
                <w:szCs w:val="22"/>
              </w:rPr>
            </w:pPr>
            <w:r>
              <w:rPr>
                <w:rFonts w:ascii="Arial" w:eastAsia="Arial" w:hAnsi="Arial" w:cs="Arial"/>
                <w:sz w:val="22"/>
                <w:szCs w:val="22"/>
              </w:rPr>
              <w:t>Cátedra:           Ensamble:               Entrenamiento</w:t>
            </w:r>
            <w:r>
              <w:rPr>
                <w:rFonts w:ascii="Arial" w:eastAsia="Arial" w:hAnsi="Arial" w:cs="Arial"/>
                <w:i/>
                <w:sz w:val="22"/>
                <w:szCs w:val="22"/>
              </w:rPr>
              <w:t xml:space="preserve">:          </w:t>
            </w:r>
            <w:r>
              <w:rPr>
                <w:rFonts w:ascii="Arial" w:eastAsia="Arial" w:hAnsi="Arial" w:cs="Arial"/>
                <w:sz w:val="22"/>
                <w:szCs w:val="22"/>
              </w:rPr>
              <w:t xml:space="preserve"> Magistral:         Prácticas:</w:t>
            </w:r>
          </w:p>
          <w:p w14:paraId="5D4E73D1" w14:textId="77777777" w:rsidR="006D3F8A" w:rsidRDefault="006D3F8A">
            <w:pPr>
              <w:shd w:val="clear" w:color="auto" w:fill="FFFFFF"/>
              <w:spacing w:line="276" w:lineRule="auto"/>
              <w:ind w:left="567"/>
              <w:rPr>
                <w:rFonts w:ascii="Arial" w:eastAsia="Arial" w:hAnsi="Arial" w:cs="Arial"/>
                <w:sz w:val="22"/>
                <w:szCs w:val="22"/>
              </w:rPr>
            </w:pPr>
          </w:p>
          <w:p w14:paraId="25BE05F3" w14:textId="77777777" w:rsidR="006D3F8A" w:rsidRDefault="001F619C">
            <w:pPr>
              <w:shd w:val="clear" w:color="auto" w:fill="FFFFFF"/>
              <w:spacing w:line="276" w:lineRule="auto"/>
              <w:ind w:left="567"/>
              <w:rPr>
                <w:rFonts w:ascii="Arial" w:eastAsia="Arial" w:hAnsi="Arial" w:cs="Arial"/>
                <w:sz w:val="22"/>
                <w:szCs w:val="22"/>
              </w:rPr>
            </w:pPr>
            <w:r>
              <w:rPr>
                <w:rFonts w:ascii="Arial" w:eastAsia="Arial" w:hAnsi="Arial" w:cs="Arial"/>
                <w:sz w:val="22"/>
                <w:szCs w:val="22"/>
              </w:rPr>
              <w:t xml:space="preserve">Proyecto:          Seminario:       Taller: X             Tutoría:              </w:t>
            </w:r>
          </w:p>
          <w:p w14:paraId="05F6F9C5" w14:textId="77777777" w:rsidR="006D3F8A" w:rsidRDefault="006D3F8A">
            <w:pPr>
              <w:shd w:val="clear" w:color="auto" w:fill="FFFFFF"/>
              <w:spacing w:line="276" w:lineRule="auto"/>
              <w:ind w:left="567"/>
              <w:rPr>
                <w:rFonts w:ascii="Arial" w:eastAsia="Arial" w:hAnsi="Arial" w:cs="Arial"/>
                <w:sz w:val="22"/>
                <w:szCs w:val="22"/>
              </w:rPr>
            </w:pPr>
          </w:p>
          <w:p w14:paraId="6ED8C0C6" w14:textId="77777777" w:rsidR="006D3F8A" w:rsidRDefault="001F619C">
            <w:pPr>
              <w:spacing w:line="276" w:lineRule="auto"/>
              <w:ind w:left="567"/>
              <w:rPr>
                <w:rFonts w:ascii="Arial" w:eastAsia="Arial" w:hAnsi="Arial" w:cs="Arial"/>
                <w:sz w:val="22"/>
                <w:szCs w:val="22"/>
              </w:rPr>
            </w:pPr>
            <w:r>
              <w:rPr>
                <w:rFonts w:ascii="Arial" w:eastAsia="Arial" w:hAnsi="Arial" w:cs="Arial"/>
                <w:sz w:val="22"/>
                <w:szCs w:val="22"/>
              </w:rPr>
              <w:t xml:space="preserve">Otra: _____________________                               ¿Cuál? </w:t>
            </w:r>
          </w:p>
          <w:p w14:paraId="0C684D57" w14:textId="77777777" w:rsidR="006D3F8A" w:rsidRDefault="001F619C">
            <w:pPr>
              <w:rPr>
                <w:rFonts w:ascii="Arial" w:eastAsia="Arial" w:hAnsi="Arial" w:cs="Arial"/>
                <w:i/>
                <w:sz w:val="22"/>
                <w:szCs w:val="22"/>
              </w:rPr>
            </w:pPr>
            <w:r>
              <w:rPr>
                <w:rFonts w:ascii="Arial" w:eastAsia="Arial" w:hAnsi="Arial" w:cs="Arial"/>
                <w:i/>
                <w:sz w:val="22"/>
                <w:szCs w:val="22"/>
              </w:rPr>
              <w:t xml:space="preserve">                                           </w:t>
            </w:r>
          </w:p>
        </w:tc>
      </w:tr>
      <w:tr w:rsidR="006D3F8A" w14:paraId="153324EE"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7F88C81" w14:textId="77777777" w:rsidR="006D3F8A" w:rsidRDefault="001F619C">
            <w:pPr>
              <w:numPr>
                <w:ilvl w:val="0"/>
                <w:numId w:val="2"/>
              </w:numPr>
              <w:ind w:hanging="360"/>
              <w:contextualSpacing/>
              <w:jc w:val="both"/>
              <w:rPr>
                <w:rFonts w:ascii="Arial" w:eastAsia="Arial" w:hAnsi="Arial" w:cs="Arial"/>
                <w:b/>
                <w:sz w:val="22"/>
                <w:szCs w:val="22"/>
              </w:rPr>
            </w:pPr>
            <w:r>
              <w:rPr>
                <w:rFonts w:ascii="Arial" w:eastAsia="Arial" w:hAnsi="Arial" w:cs="Arial"/>
                <w:b/>
                <w:sz w:val="22"/>
                <w:szCs w:val="22"/>
              </w:rPr>
              <w:t xml:space="preserve">PERFIL DEL DOCENTE  </w:t>
            </w:r>
          </w:p>
        </w:tc>
      </w:tr>
      <w:tr w:rsidR="006D3F8A" w14:paraId="6E627DCD"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1C7FDF" w14:textId="77777777" w:rsidR="006D3F8A" w:rsidRDefault="001F619C">
            <w:pPr>
              <w:rPr>
                <w:rFonts w:ascii="Arial" w:eastAsia="Arial" w:hAnsi="Arial" w:cs="Arial"/>
                <w:sz w:val="22"/>
                <w:szCs w:val="22"/>
              </w:rPr>
            </w:pPr>
            <w:r>
              <w:rPr>
                <w:rFonts w:ascii="Arial" w:eastAsia="Arial" w:hAnsi="Arial" w:cs="Arial"/>
                <w:sz w:val="22"/>
                <w:szCs w:val="22"/>
              </w:rPr>
              <w:t xml:space="preserve">Docentes de actuación y dirección con amplia experiencia en procesos formativos que     involucren la inducción al trabajo teatral y el análisis de textos dramáticos. </w:t>
            </w:r>
          </w:p>
        </w:tc>
      </w:tr>
      <w:tr w:rsidR="006D3F8A" w14:paraId="1C013B14"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8121F9" w14:textId="77777777" w:rsidR="006D3F8A" w:rsidRDefault="001F619C">
            <w:pPr>
              <w:ind w:left="567"/>
              <w:jc w:val="both"/>
              <w:rPr>
                <w:rFonts w:ascii="Arial" w:eastAsia="Arial" w:hAnsi="Arial" w:cs="Arial"/>
                <w:b/>
                <w:sz w:val="22"/>
                <w:szCs w:val="22"/>
              </w:rPr>
            </w:pPr>
            <w:r>
              <w:rPr>
                <w:rFonts w:ascii="Arial" w:eastAsia="Arial" w:hAnsi="Arial" w:cs="Arial"/>
                <w:b/>
                <w:sz w:val="22"/>
                <w:szCs w:val="22"/>
              </w:rPr>
              <w:t>Nº DE DOCENTES    3</w:t>
            </w:r>
          </w:p>
        </w:tc>
      </w:tr>
      <w:tr w:rsidR="006D3F8A" w14:paraId="3310B6AF"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76443E23" w14:textId="77777777" w:rsidR="006D3F8A" w:rsidRDefault="001F619C">
            <w:pPr>
              <w:numPr>
                <w:ilvl w:val="0"/>
                <w:numId w:val="2"/>
              </w:numPr>
              <w:ind w:hanging="360"/>
              <w:contextualSpacing/>
              <w:jc w:val="both"/>
              <w:rPr>
                <w:rFonts w:ascii="Arial" w:eastAsia="Arial" w:hAnsi="Arial" w:cs="Arial"/>
                <w:b/>
                <w:sz w:val="22"/>
                <w:szCs w:val="22"/>
              </w:rPr>
            </w:pPr>
            <w:r>
              <w:rPr>
                <w:rFonts w:ascii="Arial" w:eastAsia="Arial" w:hAnsi="Arial" w:cs="Arial"/>
                <w:b/>
                <w:sz w:val="22"/>
                <w:szCs w:val="22"/>
              </w:rPr>
              <w:t xml:space="preserve">JUSTIFICACIÓN DEL ESPACIO ACADÉMICO </w:t>
            </w:r>
          </w:p>
        </w:tc>
      </w:tr>
      <w:tr w:rsidR="006D3F8A" w14:paraId="430C17B9"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33D15B1" w14:textId="77777777" w:rsidR="006D3F8A" w:rsidRDefault="006D3F8A">
            <w:pPr>
              <w:ind w:left="574"/>
              <w:jc w:val="both"/>
              <w:rPr>
                <w:rFonts w:ascii="Arial" w:eastAsia="Arial" w:hAnsi="Arial" w:cs="Arial"/>
                <w:sz w:val="22"/>
                <w:szCs w:val="22"/>
              </w:rPr>
            </w:pPr>
          </w:p>
          <w:p w14:paraId="7975F107" w14:textId="77777777" w:rsidR="006D3F8A" w:rsidRDefault="001F619C">
            <w:pPr>
              <w:ind w:left="574"/>
              <w:jc w:val="both"/>
              <w:rPr>
                <w:rFonts w:ascii="Arial" w:eastAsia="Arial" w:hAnsi="Arial" w:cs="Arial"/>
                <w:sz w:val="22"/>
                <w:szCs w:val="22"/>
              </w:rPr>
            </w:pPr>
            <w:r>
              <w:rPr>
                <w:rFonts w:ascii="Arial" w:eastAsia="Arial" w:hAnsi="Arial" w:cs="Arial"/>
                <w:sz w:val="22"/>
                <w:szCs w:val="22"/>
              </w:rPr>
              <w:t>En este taller, tanto los estudiantes de actuación como de dirección se enfrentan a la puesta en escena de la acción dramática propuesta en el texto desde niveles mínimos constitutivos de la escena. Se establece una praxis de montaje de unidades de sentido completas (escenas) de los géneros tragedia y tragicomedia. Por sus características: ensayo permanente, confrontación continua y guías de montaje, este espacio se constituye en el más cercano a lo que será la futura práctica profesional del estudiante.</w:t>
            </w:r>
          </w:p>
          <w:p w14:paraId="3CAC8F8E" w14:textId="77777777" w:rsidR="006D3F8A" w:rsidRDefault="006D3F8A">
            <w:pPr>
              <w:ind w:left="574"/>
              <w:jc w:val="both"/>
              <w:rPr>
                <w:rFonts w:ascii="Arial" w:eastAsia="Arial" w:hAnsi="Arial" w:cs="Arial"/>
                <w:sz w:val="22"/>
                <w:szCs w:val="22"/>
              </w:rPr>
            </w:pPr>
          </w:p>
        </w:tc>
      </w:tr>
      <w:tr w:rsidR="006D3F8A" w14:paraId="37D242A5"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41F6E594" w14:textId="77777777" w:rsidR="006D3F8A" w:rsidRDefault="001F619C">
            <w:pPr>
              <w:numPr>
                <w:ilvl w:val="0"/>
                <w:numId w:val="2"/>
              </w:numPr>
              <w:ind w:hanging="360"/>
              <w:contextualSpacing/>
              <w:jc w:val="both"/>
              <w:rPr>
                <w:rFonts w:ascii="Arial" w:eastAsia="Arial" w:hAnsi="Arial" w:cs="Arial"/>
                <w:b/>
                <w:sz w:val="22"/>
                <w:szCs w:val="22"/>
              </w:rPr>
            </w:pPr>
            <w:r>
              <w:rPr>
                <w:rFonts w:ascii="Arial" w:eastAsia="Arial" w:hAnsi="Arial" w:cs="Arial"/>
                <w:b/>
                <w:sz w:val="22"/>
                <w:szCs w:val="22"/>
              </w:rPr>
              <w:t>OBJETIVO GENERAL</w:t>
            </w:r>
          </w:p>
        </w:tc>
      </w:tr>
      <w:tr w:rsidR="006D3F8A" w14:paraId="28CB9DB0"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85392A7" w14:textId="77777777" w:rsidR="006D3F8A" w:rsidRDefault="006D3F8A">
            <w:pPr>
              <w:ind w:left="574"/>
              <w:jc w:val="both"/>
              <w:rPr>
                <w:rFonts w:ascii="Arial" w:eastAsia="Arial" w:hAnsi="Arial" w:cs="Arial"/>
                <w:sz w:val="22"/>
                <w:szCs w:val="22"/>
              </w:rPr>
            </w:pPr>
          </w:p>
          <w:p w14:paraId="592DDAEC" w14:textId="77777777" w:rsidR="006D3F8A" w:rsidRDefault="001F619C">
            <w:pPr>
              <w:ind w:left="574"/>
              <w:jc w:val="both"/>
              <w:rPr>
                <w:rFonts w:ascii="Arial" w:eastAsia="Arial" w:hAnsi="Arial" w:cs="Arial"/>
                <w:sz w:val="22"/>
                <w:szCs w:val="22"/>
              </w:rPr>
            </w:pPr>
            <w:r>
              <w:rPr>
                <w:rFonts w:ascii="Arial" w:eastAsia="Arial" w:hAnsi="Arial" w:cs="Arial"/>
                <w:sz w:val="22"/>
                <w:szCs w:val="22"/>
              </w:rPr>
              <w:t>Adquirir la capacidad de poner en escena fragmentos cortos del texto dramático, coherentes con la acción que desarrolla el texto, a partir de objetos de estudio puntuales como son: Rol, situación dramática y circunstancias dadas</w:t>
            </w:r>
          </w:p>
          <w:p w14:paraId="4F3469CC" w14:textId="77777777" w:rsidR="006D3F8A" w:rsidRDefault="006D3F8A">
            <w:pPr>
              <w:ind w:left="574"/>
              <w:jc w:val="both"/>
              <w:rPr>
                <w:rFonts w:ascii="Arial" w:eastAsia="Arial" w:hAnsi="Arial" w:cs="Arial"/>
                <w:sz w:val="22"/>
                <w:szCs w:val="22"/>
              </w:rPr>
            </w:pPr>
          </w:p>
        </w:tc>
      </w:tr>
      <w:tr w:rsidR="006D3F8A" w14:paraId="46BC1414" w14:textId="77777777">
        <w:trPr>
          <w:trHeight w:val="46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266D35F7" w14:textId="77777777" w:rsidR="006D3F8A" w:rsidRDefault="001F619C">
            <w:pPr>
              <w:numPr>
                <w:ilvl w:val="0"/>
                <w:numId w:val="2"/>
              </w:numPr>
              <w:ind w:hanging="360"/>
              <w:contextualSpacing/>
              <w:jc w:val="both"/>
              <w:rPr>
                <w:rFonts w:ascii="Arial" w:eastAsia="Arial" w:hAnsi="Arial" w:cs="Arial"/>
                <w:b/>
                <w:sz w:val="22"/>
                <w:szCs w:val="22"/>
              </w:rPr>
            </w:pPr>
            <w:r>
              <w:rPr>
                <w:rFonts w:ascii="Arial" w:eastAsia="Arial" w:hAnsi="Arial" w:cs="Arial"/>
                <w:b/>
                <w:sz w:val="22"/>
                <w:szCs w:val="22"/>
              </w:rPr>
              <w:t>OBJETIVOS ESPECÍFICOS</w:t>
            </w:r>
          </w:p>
        </w:tc>
      </w:tr>
      <w:tr w:rsidR="006D3F8A" w14:paraId="2365D2C1" w14:textId="77777777">
        <w:trPr>
          <w:trHeight w:val="46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85B2AD1" w14:textId="77777777" w:rsidR="006D3F8A" w:rsidRDefault="006D3F8A">
            <w:pPr>
              <w:ind w:left="574"/>
              <w:jc w:val="both"/>
              <w:rPr>
                <w:rFonts w:ascii="Arial" w:eastAsia="Arial" w:hAnsi="Arial" w:cs="Arial"/>
                <w:sz w:val="22"/>
                <w:szCs w:val="22"/>
              </w:rPr>
            </w:pPr>
          </w:p>
          <w:p w14:paraId="1C866ED1" w14:textId="77777777" w:rsidR="006D3F8A" w:rsidRDefault="001F619C">
            <w:pPr>
              <w:numPr>
                <w:ilvl w:val="0"/>
                <w:numId w:val="1"/>
              </w:numPr>
              <w:ind w:hanging="360"/>
              <w:contextualSpacing/>
              <w:jc w:val="both"/>
              <w:rPr>
                <w:sz w:val="22"/>
                <w:szCs w:val="22"/>
              </w:rPr>
            </w:pPr>
            <w:r>
              <w:rPr>
                <w:rFonts w:ascii="Arial" w:eastAsia="Arial" w:hAnsi="Arial" w:cs="Arial"/>
                <w:sz w:val="22"/>
                <w:szCs w:val="22"/>
              </w:rPr>
              <w:t>Identificar y poner en práctica atmósferas constructivas de trabajo en equipo.</w:t>
            </w:r>
          </w:p>
          <w:p w14:paraId="6C560810" w14:textId="77777777" w:rsidR="006D3F8A" w:rsidRDefault="001F619C">
            <w:pPr>
              <w:numPr>
                <w:ilvl w:val="0"/>
                <w:numId w:val="1"/>
              </w:numPr>
              <w:ind w:hanging="360"/>
              <w:contextualSpacing/>
              <w:jc w:val="both"/>
              <w:rPr>
                <w:sz w:val="22"/>
                <w:szCs w:val="22"/>
              </w:rPr>
            </w:pPr>
            <w:r>
              <w:rPr>
                <w:rFonts w:ascii="Arial" w:eastAsia="Arial" w:hAnsi="Arial" w:cs="Arial"/>
                <w:sz w:val="22"/>
                <w:szCs w:val="22"/>
              </w:rPr>
              <w:t>Identificar la trayectoria de la acción en el texto dramático.</w:t>
            </w:r>
          </w:p>
          <w:p w14:paraId="3B803A3C" w14:textId="77777777" w:rsidR="006D3F8A" w:rsidRDefault="001F619C">
            <w:pPr>
              <w:numPr>
                <w:ilvl w:val="0"/>
                <w:numId w:val="1"/>
              </w:numPr>
              <w:ind w:hanging="360"/>
              <w:contextualSpacing/>
              <w:jc w:val="both"/>
              <w:rPr>
                <w:sz w:val="22"/>
                <w:szCs w:val="22"/>
              </w:rPr>
            </w:pPr>
            <w:r>
              <w:rPr>
                <w:rFonts w:ascii="Arial" w:eastAsia="Arial" w:hAnsi="Arial" w:cs="Arial"/>
                <w:sz w:val="22"/>
                <w:szCs w:val="22"/>
              </w:rPr>
              <w:t>Entender y aplicar la noción de abrir el texto dramático en el sentido de su praxis escénica.</w:t>
            </w:r>
          </w:p>
          <w:p w14:paraId="4146E358" w14:textId="77777777" w:rsidR="006D3F8A" w:rsidRDefault="001F619C">
            <w:pPr>
              <w:numPr>
                <w:ilvl w:val="0"/>
                <w:numId w:val="1"/>
              </w:numPr>
              <w:ind w:hanging="360"/>
              <w:contextualSpacing/>
              <w:jc w:val="both"/>
              <w:rPr>
                <w:sz w:val="22"/>
                <w:szCs w:val="22"/>
              </w:rPr>
            </w:pPr>
            <w:r>
              <w:rPr>
                <w:rFonts w:ascii="Arial" w:eastAsia="Arial" w:hAnsi="Arial" w:cs="Arial"/>
                <w:sz w:val="22"/>
                <w:szCs w:val="22"/>
              </w:rPr>
              <w:t>Identificar la situación dramática y el rol en obras de tragedia y tragicomedia.</w:t>
            </w:r>
          </w:p>
          <w:p w14:paraId="578C6EC0" w14:textId="77777777" w:rsidR="006D3F8A" w:rsidRDefault="001F619C">
            <w:pPr>
              <w:numPr>
                <w:ilvl w:val="0"/>
                <w:numId w:val="1"/>
              </w:numPr>
              <w:ind w:hanging="360"/>
              <w:contextualSpacing/>
              <w:jc w:val="both"/>
              <w:rPr>
                <w:sz w:val="22"/>
                <w:szCs w:val="22"/>
              </w:rPr>
            </w:pPr>
            <w:r>
              <w:rPr>
                <w:rFonts w:ascii="Arial" w:eastAsia="Arial" w:hAnsi="Arial" w:cs="Arial"/>
                <w:sz w:val="22"/>
                <w:szCs w:val="22"/>
              </w:rPr>
              <w:t xml:space="preserve">Encontrar soluciones escénicas para problemas puntuales de la puesta en escena. </w:t>
            </w:r>
          </w:p>
          <w:p w14:paraId="4181960A" w14:textId="77777777" w:rsidR="006D3F8A" w:rsidRDefault="006D3F8A">
            <w:pPr>
              <w:ind w:left="574" w:firstLine="60"/>
              <w:jc w:val="both"/>
              <w:rPr>
                <w:rFonts w:ascii="Arial" w:eastAsia="Arial" w:hAnsi="Arial" w:cs="Arial"/>
                <w:sz w:val="22"/>
                <w:szCs w:val="22"/>
              </w:rPr>
            </w:pPr>
          </w:p>
        </w:tc>
      </w:tr>
      <w:tr w:rsidR="006D3F8A" w14:paraId="4DD200C4"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1452F6C8" w14:textId="77777777" w:rsidR="006D3F8A" w:rsidRDefault="001F619C">
            <w:pPr>
              <w:numPr>
                <w:ilvl w:val="0"/>
                <w:numId w:val="2"/>
              </w:numPr>
              <w:ind w:hanging="360"/>
              <w:contextualSpacing/>
              <w:jc w:val="both"/>
              <w:rPr>
                <w:rFonts w:ascii="Arial" w:eastAsia="Arial" w:hAnsi="Arial" w:cs="Arial"/>
                <w:b/>
                <w:sz w:val="22"/>
                <w:szCs w:val="22"/>
              </w:rPr>
            </w:pPr>
            <w:r>
              <w:rPr>
                <w:rFonts w:ascii="Arial" w:eastAsia="Arial" w:hAnsi="Arial" w:cs="Arial"/>
                <w:b/>
                <w:sz w:val="22"/>
                <w:szCs w:val="22"/>
              </w:rPr>
              <w:t>COMPETENCIAS, CAPACIDADES Y HABILIDADES DE FORMACIÓN:</w:t>
            </w:r>
          </w:p>
        </w:tc>
      </w:tr>
      <w:tr w:rsidR="006D3F8A" w14:paraId="7FA0F00D"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C743C31" w14:textId="77777777" w:rsidR="006D3F8A" w:rsidRDefault="006D3F8A">
            <w:pPr>
              <w:ind w:left="574"/>
              <w:jc w:val="both"/>
              <w:rPr>
                <w:rFonts w:ascii="Arial" w:eastAsia="Arial" w:hAnsi="Arial" w:cs="Arial"/>
                <w:sz w:val="22"/>
                <w:szCs w:val="22"/>
              </w:rPr>
            </w:pPr>
          </w:p>
          <w:p w14:paraId="6235E73C" w14:textId="77777777" w:rsidR="006D3F8A" w:rsidRDefault="001F619C">
            <w:pPr>
              <w:numPr>
                <w:ilvl w:val="0"/>
                <w:numId w:val="3"/>
              </w:numPr>
              <w:ind w:hanging="360"/>
              <w:contextualSpacing/>
              <w:jc w:val="both"/>
              <w:rPr>
                <w:sz w:val="22"/>
                <w:szCs w:val="22"/>
              </w:rPr>
            </w:pPr>
            <w:r>
              <w:rPr>
                <w:rFonts w:ascii="Arial" w:eastAsia="Arial" w:hAnsi="Arial" w:cs="Arial"/>
                <w:sz w:val="22"/>
                <w:szCs w:val="22"/>
              </w:rPr>
              <w:t>Noción del espacio escénico como lugar de transformación del texto de partida.</w:t>
            </w:r>
          </w:p>
          <w:p w14:paraId="48F4D4EB" w14:textId="77777777" w:rsidR="006D3F8A" w:rsidRDefault="001F619C">
            <w:pPr>
              <w:numPr>
                <w:ilvl w:val="0"/>
                <w:numId w:val="3"/>
              </w:numPr>
              <w:ind w:hanging="360"/>
              <w:contextualSpacing/>
              <w:jc w:val="both"/>
              <w:rPr>
                <w:sz w:val="22"/>
                <w:szCs w:val="22"/>
              </w:rPr>
            </w:pPr>
            <w:r>
              <w:rPr>
                <w:rFonts w:ascii="Arial" w:eastAsia="Arial" w:hAnsi="Arial" w:cs="Arial"/>
                <w:sz w:val="22"/>
                <w:szCs w:val="22"/>
              </w:rPr>
              <w:t>Conciencia del ensayo como estrategia principal para la resolución de los problemas que plantea la puesta en escena.</w:t>
            </w:r>
          </w:p>
          <w:p w14:paraId="73991954" w14:textId="77777777" w:rsidR="006D3F8A" w:rsidRDefault="001F619C">
            <w:pPr>
              <w:numPr>
                <w:ilvl w:val="0"/>
                <w:numId w:val="3"/>
              </w:numPr>
              <w:ind w:hanging="360"/>
              <w:contextualSpacing/>
              <w:jc w:val="both"/>
              <w:rPr>
                <w:sz w:val="22"/>
                <w:szCs w:val="22"/>
              </w:rPr>
            </w:pPr>
            <w:r>
              <w:rPr>
                <w:rFonts w:ascii="Arial" w:eastAsia="Arial" w:hAnsi="Arial" w:cs="Arial"/>
                <w:sz w:val="22"/>
                <w:szCs w:val="22"/>
              </w:rPr>
              <w:t xml:space="preserve">Conocimiento y aplicación de estrategias para abrir el texto dramático. </w:t>
            </w:r>
          </w:p>
          <w:p w14:paraId="536DA32D" w14:textId="77777777" w:rsidR="006D3F8A" w:rsidRDefault="001F619C">
            <w:pPr>
              <w:numPr>
                <w:ilvl w:val="0"/>
                <w:numId w:val="3"/>
              </w:numPr>
              <w:ind w:hanging="360"/>
              <w:contextualSpacing/>
              <w:jc w:val="both"/>
              <w:rPr>
                <w:sz w:val="22"/>
                <w:szCs w:val="22"/>
              </w:rPr>
            </w:pPr>
            <w:r>
              <w:rPr>
                <w:rFonts w:ascii="Arial" w:eastAsia="Arial" w:hAnsi="Arial" w:cs="Arial"/>
                <w:sz w:val="22"/>
                <w:szCs w:val="22"/>
              </w:rPr>
              <w:t>Aplicación coherente de un plan de ensayos conducente a la resolución de problemas concretos de la puesta en escena.</w:t>
            </w:r>
          </w:p>
          <w:p w14:paraId="3019D256" w14:textId="77777777" w:rsidR="006D3F8A" w:rsidRDefault="001F619C">
            <w:pPr>
              <w:numPr>
                <w:ilvl w:val="0"/>
                <w:numId w:val="3"/>
              </w:numPr>
              <w:ind w:hanging="360"/>
              <w:contextualSpacing/>
              <w:jc w:val="both"/>
              <w:rPr>
                <w:sz w:val="22"/>
                <w:szCs w:val="22"/>
              </w:rPr>
            </w:pPr>
            <w:r>
              <w:rPr>
                <w:rFonts w:ascii="Arial" w:eastAsia="Arial" w:hAnsi="Arial" w:cs="Arial"/>
                <w:sz w:val="22"/>
                <w:szCs w:val="22"/>
              </w:rPr>
              <w:t xml:space="preserve">Problematizar la importancia de la construcción de un pensamiento propio en torno a la resolución de problemas escénicos. </w:t>
            </w:r>
          </w:p>
          <w:p w14:paraId="69A6F0AD" w14:textId="77777777" w:rsidR="006D3F8A" w:rsidRDefault="006D3F8A">
            <w:pPr>
              <w:jc w:val="both"/>
              <w:rPr>
                <w:rFonts w:ascii="Arial" w:eastAsia="Arial" w:hAnsi="Arial" w:cs="Arial"/>
                <w:sz w:val="22"/>
                <w:szCs w:val="22"/>
              </w:rPr>
            </w:pPr>
          </w:p>
          <w:p w14:paraId="446C08F8" w14:textId="77777777" w:rsidR="006D3F8A" w:rsidRDefault="001F619C">
            <w:pPr>
              <w:ind w:left="574"/>
              <w:jc w:val="both"/>
              <w:rPr>
                <w:rFonts w:ascii="Arial" w:eastAsia="Arial" w:hAnsi="Arial" w:cs="Arial"/>
                <w:sz w:val="22"/>
                <w:szCs w:val="22"/>
              </w:rPr>
            </w:pPr>
            <w:r>
              <w:rPr>
                <w:rFonts w:ascii="Arial" w:eastAsia="Arial" w:hAnsi="Arial" w:cs="Arial"/>
                <w:sz w:val="22"/>
                <w:szCs w:val="22"/>
              </w:rPr>
              <w:t xml:space="preserve"> </w:t>
            </w:r>
          </w:p>
        </w:tc>
      </w:tr>
      <w:tr w:rsidR="006D3F8A" w14:paraId="3CCEFE97"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C261A62" w14:textId="77777777" w:rsidR="006D3F8A" w:rsidRDefault="001F619C">
            <w:pPr>
              <w:numPr>
                <w:ilvl w:val="0"/>
                <w:numId w:val="2"/>
              </w:numPr>
              <w:ind w:hanging="360"/>
              <w:jc w:val="both"/>
              <w:rPr>
                <w:rFonts w:ascii="Arial" w:eastAsia="Arial" w:hAnsi="Arial" w:cs="Arial"/>
                <w:b/>
                <w:sz w:val="22"/>
                <w:szCs w:val="22"/>
              </w:rPr>
            </w:pPr>
            <w:r>
              <w:rPr>
                <w:rFonts w:ascii="Arial" w:eastAsia="Arial" w:hAnsi="Arial" w:cs="Arial"/>
                <w:b/>
                <w:sz w:val="22"/>
                <w:szCs w:val="22"/>
              </w:rPr>
              <w:t>SABERES PREVIOS</w:t>
            </w:r>
          </w:p>
        </w:tc>
      </w:tr>
      <w:tr w:rsidR="006D3F8A" w14:paraId="5F35E2D0"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C09AA4A" w14:textId="77777777" w:rsidR="006D3F8A" w:rsidRDefault="006D3F8A">
            <w:pPr>
              <w:ind w:left="574"/>
              <w:jc w:val="both"/>
              <w:rPr>
                <w:rFonts w:ascii="Arial" w:eastAsia="Arial" w:hAnsi="Arial" w:cs="Arial"/>
                <w:sz w:val="22"/>
                <w:szCs w:val="22"/>
              </w:rPr>
            </w:pPr>
          </w:p>
          <w:p w14:paraId="49D6C501" w14:textId="77777777" w:rsidR="006D3F8A" w:rsidRDefault="001F619C">
            <w:pPr>
              <w:ind w:left="574"/>
              <w:jc w:val="both"/>
              <w:rPr>
                <w:rFonts w:ascii="Arial" w:eastAsia="Arial" w:hAnsi="Arial" w:cs="Arial"/>
                <w:sz w:val="22"/>
                <w:szCs w:val="22"/>
              </w:rPr>
            </w:pPr>
            <w:r>
              <w:rPr>
                <w:rFonts w:ascii="Arial" w:eastAsia="Arial" w:hAnsi="Arial" w:cs="Arial"/>
                <w:sz w:val="22"/>
                <w:szCs w:val="22"/>
              </w:rPr>
              <w:t xml:space="preserve">Teoría de la dirección, conceptos de dirección de actores, trabajo conceptual de la puesta en escena, análisis del texto dramático. </w:t>
            </w:r>
          </w:p>
          <w:p w14:paraId="4F509566" w14:textId="77777777" w:rsidR="00594B91" w:rsidRDefault="00594B91">
            <w:pPr>
              <w:ind w:left="574"/>
              <w:jc w:val="both"/>
              <w:rPr>
                <w:rFonts w:ascii="Arial" w:eastAsia="Arial" w:hAnsi="Arial" w:cs="Arial"/>
                <w:sz w:val="22"/>
                <w:szCs w:val="22"/>
              </w:rPr>
            </w:pPr>
            <w:r>
              <w:rPr>
                <w:rFonts w:ascii="Arial" w:eastAsia="Arial" w:hAnsi="Arial" w:cs="Arial"/>
                <w:sz w:val="22"/>
                <w:szCs w:val="22"/>
              </w:rPr>
              <w:t>Integral 1</w:t>
            </w:r>
          </w:p>
          <w:p w14:paraId="61804252" w14:textId="77777777" w:rsidR="00594B91" w:rsidRDefault="00594B91">
            <w:pPr>
              <w:ind w:left="574"/>
              <w:jc w:val="both"/>
              <w:rPr>
                <w:rFonts w:ascii="Arial" w:eastAsia="Arial" w:hAnsi="Arial" w:cs="Arial"/>
                <w:sz w:val="22"/>
                <w:szCs w:val="22"/>
              </w:rPr>
            </w:pPr>
            <w:r>
              <w:rPr>
                <w:rFonts w:ascii="Arial" w:eastAsia="Arial" w:hAnsi="Arial" w:cs="Arial"/>
                <w:sz w:val="22"/>
                <w:szCs w:val="22"/>
              </w:rPr>
              <w:t>Dirección 1</w:t>
            </w:r>
          </w:p>
          <w:p w14:paraId="107D1C95" w14:textId="77777777" w:rsidR="00594B91" w:rsidRDefault="00594B91">
            <w:pPr>
              <w:ind w:left="574"/>
              <w:jc w:val="both"/>
              <w:rPr>
                <w:rFonts w:ascii="Arial" w:eastAsia="Arial" w:hAnsi="Arial" w:cs="Arial"/>
                <w:sz w:val="22"/>
                <w:szCs w:val="22"/>
              </w:rPr>
            </w:pPr>
            <w:r>
              <w:rPr>
                <w:rFonts w:ascii="Arial" w:eastAsia="Arial" w:hAnsi="Arial" w:cs="Arial"/>
                <w:sz w:val="22"/>
                <w:szCs w:val="22"/>
              </w:rPr>
              <w:t>Actuación 1</w:t>
            </w:r>
          </w:p>
          <w:p w14:paraId="2ABE3CF9" w14:textId="77777777" w:rsidR="006D3F8A" w:rsidRDefault="006D3F8A">
            <w:pPr>
              <w:ind w:left="574"/>
              <w:jc w:val="both"/>
              <w:rPr>
                <w:rFonts w:ascii="Arial" w:eastAsia="Arial" w:hAnsi="Arial" w:cs="Arial"/>
                <w:sz w:val="22"/>
                <w:szCs w:val="22"/>
              </w:rPr>
            </w:pPr>
          </w:p>
        </w:tc>
      </w:tr>
      <w:tr w:rsidR="006D3F8A" w14:paraId="2D397EFA"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14B34E8" w14:textId="77777777" w:rsidR="006D3F8A" w:rsidRDefault="001F619C">
            <w:pPr>
              <w:numPr>
                <w:ilvl w:val="0"/>
                <w:numId w:val="2"/>
              </w:numPr>
              <w:ind w:hanging="360"/>
              <w:contextualSpacing/>
              <w:jc w:val="both"/>
              <w:rPr>
                <w:rFonts w:ascii="Arial" w:eastAsia="Arial" w:hAnsi="Arial" w:cs="Arial"/>
                <w:b/>
                <w:sz w:val="22"/>
                <w:szCs w:val="22"/>
              </w:rPr>
            </w:pPr>
            <w:r>
              <w:rPr>
                <w:rFonts w:ascii="Arial" w:eastAsia="Arial" w:hAnsi="Arial" w:cs="Arial"/>
                <w:b/>
                <w:sz w:val="22"/>
                <w:szCs w:val="22"/>
              </w:rPr>
              <w:t>CONTENIDOS</w:t>
            </w:r>
          </w:p>
        </w:tc>
      </w:tr>
      <w:tr w:rsidR="006D3F8A" w14:paraId="4BB54482"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1C8F65E" w14:textId="77777777" w:rsidR="006D3F8A" w:rsidRPr="0074572C" w:rsidRDefault="006D3F8A" w:rsidP="0074572C">
            <w:pPr>
              <w:pStyle w:val="Prrafodelista"/>
              <w:numPr>
                <w:ilvl w:val="0"/>
                <w:numId w:val="6"/>
              </w:numPr>
              <w:jc w:val="both"/>
              <w:rPr>
                <w:rFonts w:ascii="Arial" w:eastAsia="Arial" w:hAnsi="Arial" w:cs="Arial"/>
                <w:sz w:val="22"/>
                <w:szCs w:val="22"/>
              </w:rPr>
            </w:pPr>
          </w:p>
          <w:p w14:paraId="65A03ACE" w14:textId="77777777" w:rsidR="006D3F8A" w:rsidRPr="0074572C" w:rsidRDefault="001F619C" w:rsidP="0074572C">
            <w:pPr>
              <w:pStyle w:val="Prrafodelista"/>
              <w:numPr>
                <w:ilvl w:val="0"/>
                <w:numId w:val="6"/>
              </w:numPr>
              <w:jc w:val="both"/>
              <w:rPr>
                <w:rFonts w:ascii="Arial" w:eastAsia="Arial" w:hAnsi="Arial" w:cs="Arial"/>
                <w:sz w:val="22"/>
                <w:szCs w:val="22"/>
              </w:rPr>
            </w:pPr>
            <w:r w:rsidRPr="0074572C">
              <w:rPr>
                <w:rFonts w:ascii="Arial" w:eastAsia="Arial" w:hAnsi="Arial" w:cs="Arial"/>
                <w:sz w:val="22"/>
                <w:szCs w:val="22"/>
              </w:rPr>
              <w:t>Puesta en escena de elementos mínimos de la estructura primaria de la tragedia (¿Cuáles son sus elementos? ¿Cómo inciden en la acción?)</w:t>
            </w:r>
          </w:p>
          <w:p w14:paraId="4EFCD5B0" w14:textId="77777777" w:rsidR="006D3F8A" w:rsidRPr="0074572C" w:rsidRDefault="001F619C" w:rsidP="0074572C">
            <w:pPr>
              <w:pStyle w:val="Prrafodelista"/>
              <w:numPr>
                <w:ilvl w:val="0"/>
                <w:numId w:val="6"/>
              </w:numPr>
              <w:jc w:val="both"/>
              <w:rPr>
                <w:rFonts w:ascii="Arial" w:eastAsia="Arial" w:hAnsi="Arial" w:cs="Arial"/>
                <w:sz w:val="22"/>
                <w:szCs w:val="22"/>
              </w:rPr>
            </w:pPr>
            <w:r w:rsidRPr="0074572C">
              <w:rPr>
                <w:rFonts w:ascii="Arial" w:eastAsia="Arial" w:hAnsi="Arial" w:cs="Arial"/>
                <w:sz w:val="22"/>
                <w:szCs w:val="22"/>
              </w:rPr>
              <w:t>Puesta en escena de unidades completas de acción en la tragicomedia (¿Cuál es la acción? ¿Cómo se verifica en la puesta en escena? ¿Cuál es el valor trascendente? ¿Qué implica para el personaje: su vida, su actuar, sus relaciones?)</w:t>
            </w:r>
          </w:p>
          <w:p w14:paraId="549EAD82" w14:textId="77777777" w:rsidR="006D3F8A" w:rsidRPr="0074572C" w:rsidRDefault="001F619C" w:rsidP="0074572C">
            <w:pPr>
              <w:pStyle w:val="Prrafodelista"/>
              <w:numPr>
                <w:ilvl w:val="0"/>
                <w:numId w:val="6"/>
              </w:numPr>
              <w:jc w:val="both"/>
              <w:rPr>
                <w:rFonts w:ascii="Arial" w:eastAsia="Arial" w:hAnsi="Arial" w:cs="Arial"/>
                <w:sz w:val="22"/>
                <w:szCs w:val="22"/>
              </w:rPr>
            </w:pPr>
            <w:r w:rsidRPr="0074572C">
              <w:rPr>
                <w:rFonts w:ascii="Arial" w:eastAsia="Arial" w:hAnsi="Arial" w:cs="Arial"/>
                <w:sz w:val="22"/>
                <w:szCs w:val="22"/>
              </w:rPr>
              <w:t>Rol</w:t>
            </w:r>
          </w:p>
          <w:p w14:paraId="667335A2" w14:textId="77777777" w:rsidR="006D3F8A" w:rsidRPr="0074572C" w:rsidRDefault="001F619C" w:rsidP="0074572C">
            <w:pPr>
              <w:pStyle w:val="Prrafodelista"/>
              <w:numPr>
                <w:ilvl w:val="0"/>
                <w:numId w:val="6"/>
              </w:numPr>
              <w:jc w:val="both"/>
              <w:rPr>
                <w:rFonts w:ascii="Arial" w:eastAsia="Arial" w:hAnsi="Arial" w:cs="Arial"/>
                <w:sz w:val="22"/>
                <w:szCs w:val="22"/>
              </w:rPr>
            </w:pPr>
            <w:r w:rsidRPr="0074572C">
              <w:rPr>
                <w:rFonts w:ascii="Arial" w:eastAsia="Arial" w:hAnsi="Arial" w:cs="Arial"/>
                <w:sz w:val="22"/>
                <w:szCs w:val="22"/>
              </w:rPr>
              <w:t>Situación</w:t>
            </w:r>
          </w:p>
          <w:p w14:paraId="6CDD66C9" w14:textId="77777777" w:rsidR="006D3F8A" w:rsidRPr="0074572C" w:rsidRDefault="001F619C" w:rsidP="0074572C">
            <w:pPr>
              <w:pStyle w:val="Prrafodelista"/>
              <w:numPr>
                <w:ilvl w:val="0"/>
                <w:numId w:val="6"/>
              </w:numPr>
              <w:jc w:val="both"/>
              <w:rPr>
                <w:rFonts w:ascii="Arial" w:eastAsia="Arial" w:hAnsi="Arial" w:cs="Arial"/>
                <w:sz w:val="22"/>
                <w:szCs w:val="22"/>
              </w:rPr>
            </w:pPr>
            <w:r w:rsidRPr="0074572C">
              <w:rPr>
                <w:rFonts w:ascii="Arial" w:eastAsia="Arial" w:hAnsi="Arial" w:cs="Arial"/>
                <w:sz w:val="22"/>
                <w:szCs w:val="22"/>
              </w:rPr>
              <w:t>Circunstancias dadas</w:t>
            </w:r>
          </w:p>
          <w:p w14:paraId="04BD0C2F" w14:textId="77777777" w:rsidR="006D3F8A" w:rsidRPr="0074572C" w:rsidRDefault="001F619C" w:rsidP="0074572C">
            <w:pPr>
              <w:pStyle w:val="Prrafodelista"/>
              <w:numPr>
                <w:ilvl w:val="0"/>
                <w:numId w:val="6"/>
              </w:numPr>
              <w:jc w:val="both"/>
              <w:rPr>
                <w:rFonts w:ascii="Arial" w:eastAsia="Arial" w:hAnsi="Arial" w:cs="Arial"/>
                <w:sz w:val="22"/>
                <w:szCs w:val="22"/>
              </w:rPr>
            </w:pPr>
            <w:r w:rsidRPr="0074572C">
              <w:rPr>
                <w:rFonts w:ascii="Arial" w:eastAsia="Arial" w:hAnsi="Arial" w:cs="Arial"/>
                <w:sz w:val="22"/>
                <w:szCs w:val="22"/>
              </w:rPr>
              <w:t>Géneros: Tragedia y Tragicomedia. Características principales, tono, esquemas, conflictos.</w:t>
            </w:r>
          </w:p>
          <w:p w14:paraId="63890E8F" w14:textId="77777777" w:rsidR="006D3F8A" w:rsidRDefault="006D3F8A">
            <w:pPr>
              <w:jc w:val="both"/>
              <w:rPr>
                <w:rFonts w:ascii="Arial" w:eastAsia="Arial" w:hAnsi="Arial" w:cs="Arial"/>
                <w:b/>
                <w:sz w:val="22"/>
                <w:szCs w:val="22"/>
              </w:rPr>
            </w:pPr>
          </w:p>
          <w:p w14:paraId="1C007997" w14:textId="77777777" w:rsidR="006D3F8A" w:rsidRDefault="001F619C">
            <w:pPr>
              <w:jc w:val="both"/>
              <w:rPr>
                <w:rFonts w:ascii="Arial" w:eastAsia="Arial" w:hAnsi="Arial" w:cs="Arial"/>
                <w:sz w:val="22"/>
                <w:szCs w:val="22"/>
              </w:rPr>
            </w:pPr>
            <w:r>
              <w:rPr>
                <w:rFonts w:ascii="Arial" w:eastAsia="Arial" w:hAnsi="Arial" w:cs="Arial"/>
                <w:b/>
                <w:sz w:val="22"/>
                <w:szCs w:val="22"/>
              </w:rPr>
              <w:t xml:space="preserve">Gestión: </w:t>
            </w:r>
            <w:r>
              <w:rPr>
                <w:rFonts w:ascii="Arial" w:eastAsia="Arial" w:hAnsi="Arial" w:cs="Arial"/>
                <w:sz w:val="22"/>
                <w:szCs w:val="22"/>
              </w:rPr>
              <w:t>El estudiante debe establecer metodologías organizativas en planificación de ensayos y gestionar los elementos propios para mostrar sus avances en la asignatura Integral.</w:t>
            </w:r>
          </w:p>
          <w:p w14:paraId="59455013" w14:textId="77777777" w:rsidR="006D3F8A" w:rsidRDefault="001F619C">
            <w:pPr>
              <w:jc w:val="both"/>
              <w:rPr>
                <w:rFonts w:ascii="Arial" w:eastAsia="Arial" w:hAnsi="Arial" w:cs="Arial"/>
                <w:sz w:val="22"/>
                <w:szCs w:val="22"/>
              </w:rPr>
            </w:pPr>
            <w:r>
              <w:rPr>
                <w:rFonts w:ascii="Arial" w:eastAsia="Arial" w:hAnsi="Arial" w:cs="Arial"/>
                <w:b/>
                <w:sz w:val="22"/>
                <w:szCs w:val="22"/>
              </w:rPr>
              <w:t xml:space="preserve">Investigación: </w:t>
            </w:r>
            <w:r>
              <w:rPr>
                <w:rFonts w:ascii="Arial" w:eastAsia="Arial" w:hAnsi="Arial" w:cs="Arial"/>
                <w:sz w:val="22"/>
                <w:szCs w:val="22"/>
              </w:rPr>
              <w:t>La indagación en los géneros que sirven como objeto de estudio y los diferentes lenguajes artísticos que alimentan las propuestas escénicas de estos géneros.</w:t>
            </w:r>
          </w:p>
          <w:p w14:paraId="531DC7E9" w14:textId="77777777" w:rsidR="006D3F8A" w:rsidRDefault="006D3F8A">
            <w:pPr>
              <w:jc w:val="both"/>
              <w:rPr>
                <w:rFonts w:ascii="Arial" w:eastAsia="Arial" w:hAnsi="Arial" w:cs="Arial"/>
                <w:sz w:val="22"/>
                <w:szCs w:val="22"/>
              </w:rPr>
            </w:pPr>
          </w:p>
          <w:p w14:paraId="388B1BC6" w14:textId="77777777" w:rsidR="006D3F8A" w:rsidRDefault="006D3F8A">
            <w:pPr>
              <w:ind w:left="574"/>
              <w:jc w:val="both"/>
              <w:rPr>
                <w:rFonts w:ascii="Arial" w:eastAsia="Arial" w:hAnsi="Arial" w:cs="Arial"/>
                <w:sz w:val="22"/>
                <w:szCs w:val="22"/>
              </w:rPr>
            </w:pPr>
          </w:p>
        </w:tc>
      </w:tr>
      <w:tr w:rsidR="006D3F8A" w14:paraId="4514CA47"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12174E" w14:textId="77777777" w:rsidR="006D3F8A" w:rsidRDefault="001F619C">
            <w:pPr>
              <w:numPr>
                <w:ilvl w:val="0"/>
                <w:numId w:val="2"/>
              </w:numPr>
              <w:ind w:hanging="360"/>
              <w:contextualSpacing/>
              <w:jc w:val="both"/>
              <w:rPr>
                <w:rFonts w:ascii="Arial" w:eastAsia="Arial" w:hAnsi="Arial" w:cs="Arial"/>
                <w:b/>
                <w:sz w:val="22"/>
                <w:szCs w:val="22"/>
              </w:rPr>
            </w:pPr>
            <w:r>
              <w:rPr>
                <w:rFonts w:ascii="Arial" w:eastAsia="Arial" w:hAnsi="Arial" w:cs="Arial"/>
                <w:b/>
                <w:sz w:val="22"/>
                <w:szCs w:val="22"/>
              </w:rPr>
              <w:lastRenderedPageBreak/>
              <w:t>METODOLOGÍA</w:t>
            </w:r>
          </w:p>
        </w:tc>
      </w:tr>
      <w:tr w:rsidR="006D3F8A" w14:paraId="7FE45DB3"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9A0CF72" w14:textId="77777777" w:rsidR="006D3F8A" w:rsidRDefault="006D3F8A">
            <w:pPr>
              <w:ind w:left="574"/>
              <w:jc w:val="both"/>
              <w:rPr>
                <w:rFonts w:ascii="Arial" w:eastAsia="Arial" w:hAnsi="Arial" w:cs="Arial"/>
                <w:sz w:val="22"/>
                <w:szCs w:val="22"/>
              </w:rPr>
            </w:pPr>
          </w:p>
          <w:p w14:paraId="39433775" w14:textId="77777777" w:rsidR="006D3F8A" w:rsidRDefault="001F619C">
            <w:pPr>
              <w:ind w:left="574"/>
              <w:jc w:val="both"/>
              <w:rPr>
                <w:rFonts w:ascii="Arial" w:eastAsia="Arial" w:hAnsi="Arial" w:cs="Arial"/>
                <w:sz w:val="22"/>
                <w:szCs w:val="22"/>
              </w:rPr>
            </w:pPr>
            <w:r>
              <w:rPr>
                <w:rFonts w:ascii="Arial" w:eastAsia="Arial" w:hAnsi="Arial" w:cs="Arial"/>
                <w:sz w:val="22"/>
                <w:szCs w:val="22"/>
              </w:rPr>
              <w:t xml:space="preserve">Bajo la metodología de taller se pone en cuestión los problemas identificados para el curso y las estrategias teóricas y prácticas para abordarlos y cada grupo de estudiantes debe proponer, las posibles soluciones a dichos problemas. Estas soluciones serán discutidas, de manera central pero no exclusiva, por el grupo de profesores, lo que establecerá una dialéctica permanente que debe incidir en una profundización continua sobre las problemáticas, soluciones, bloqueos y dificultades encontradas. </w:t>
            </w:r>
          </w:p>
          <w:p w14:paraId="62B364AF" w14:textId="77777777" w:rsidR="006D3F8A" w:rsidRDefault="001F619C">
            <w:pPr>
              <w:ind w:left="574"/>
              <w:jc w:val="both"/>
              <w:rPr>
                <w:rFonts w:ascii="Arial" w:eastAsia="Arial" w:hAnsi="Arial" w:cs="Arial"/>
                <w:sz w:val="22"/>
                <w:szCs w:val="22"/>
              </w:rPr>
            </w:pPr>
            <w:r>
              <w:rPr>
                <w:rFonts w:ascii="Arial" w:eastAsia="Arial" w:hAnsi="Arial" w:cs="Arial"/>
                <w:sz w:val="22"/>
                <w:szCs w:val="22"/>
              </w:rPr>
              <w:t>Para cada uno de los dos procesos del semestre académico se establecerán grupos de trabajo diferentes coordinados por un estudiante de dirección.</w:t>
            </w:r>
          </w:p>
          <w:p w14:paraId="172A7DF8" w14:textId="77777777" w:rsidR="006D3F8A" w:rsidRDefault="001F619C">
            <w:pPr>
              <w:ind w:left="574"/>
              <w:jc w:val="both"/>
              <w:rPr>
                <w:rFonts w:ascii="Arial" w:eastAsia="Arial" w:hAnsi="Arial" w:cs="Arial"/>
                <w:sz w:val="22"/>
                <w:szCs w:val="22"/>
              </w:rPr>
            </w:pPr>
            <w:r>
              <w:rPr>
                <w:rFonts w:ascii="Arial" w:eastAsia="Arial" w:hAnsi="Arial" w:cs="Arial"/>
                <w:sz w:val="22"/>
                <w:szCs w:val="22"/>
              </w:rPr>
              <w:t>Los estudiantes desarrollarán gran parte de su trabajo a nivel autónomo. Semanalmente, deberán presentar resultados prácticos a los maestros del Taller, quienes verán y analizarán los procesos y establecerán las guías de acción que consideren pertinentes para cada proceso (grupo de estudiantes).</w:t>
            </w:r>
          </w:p>
          <w:p w14:paraId="542F5840" w14:textId="77777777" w:rsidR="006D3F8A" w:rsidRDefault="001F619C">
            <w:pPr>
              <w:ind w:left="574"/>
              <w:jc w:val="both"/>
              <w:rPr>
                <w:rFonts w:ascii="Arial" w:eastAsia="Arial" w:hAnsi="Arial" w:cs="Arial"/>
                <w:sz w:val="22"/>
                <w:szCs w:val="22"/>
              </w:rPr>
            </w:pPr>
            <w:r>
              <w:rPr>
                <w:rFonts w:ascii="Arial" w:eastAsia="Arial" w:hAnsi="Arial" w:cs="Arial"/>
                <w:sz w:val="22"/>
                <w:szCs w:val="22"/>
              </w:rPr>
              <w:t xml:space="preserve">Los estudiantes de dirección deberán guiarse por los lineamientos trazados por el maestro de dirección a lo largo de su asignatura en Dirección. </w:t>
            </w:r>
          </w:p>
          <w:p w14:paraId="37598231" w14:textId="77777777" w:rsidR="006D3F8A" w:rsidRDefault="006D3F8A">
            <w:pPr>
              <w:ind w:left="574"/>
              <w:jc w:val="both"/>
              <w:rPr>
                <w:rFonts w:ascii="Arial" w:eastAsia="Arial" w:hAnsi="Arial" w:cs="Arial"/>
                <w:sz w:val="22"/>
                <w:szCs w:val="22"/>
              </w:rPr>
            </w:pPr>
          </w:p>
        </w:tc>
      </w:tr>
      <w:tr w:rsidR="006D3F8A" w14:paraId="47D834FA"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6EB9C4D" w14:textId="77777777" w:rsidR="006D3F8A" w:rsidRDefault="001F619C">
            <w:pPr>
              <w:numPr>
                <w:ilvl w:val="0"/>
                <w:numId w:val="2"/>
              </w:numPr>
              <w:ind w:hanging="360"/>
              <w:contextualSpacing/>
              <w:jc w:val="both"/>
              <w:rPr>
                <w:rFonts w:ascii="Arial" w:eastAsia="Arial" w:hAnsi="Arial" w:cs="Arial"/>
                <w:b/>
                <w:sz w:val="22"/>
                <w:szCs w:val="22"/>
              </w:rPr>
            </w:pPr>
            <w:r>
              <w:rPr>
                <w:rFonts w:ascii="Arial" w:eastAsia="Arial" w:hAnsi="Arial" w:cs="Arial"/>
                <w:b/>
                <w:sz w:val="22"/>
                <w:szCs w:val="22"/>
              </w:rPr>
              <w:t xml:space="preserve"> RECURSOS</w:t>
            </w:r>
          </w:p>
        </w:tc>
      </w:tr>
      <w:tr w:rsidR="006D3F8A" w14:paraId="0D01535B"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75302A" w14:textId="77777777" w:rsidR="006D3F8A" w:rsidRDefault="006D3F8A">
            <w:pPr>
              <w:keepNext/>
              <w:ind w:left="720"/>
              <w:jc w:val="both"/>
              <w:rPr>
                <w:rFonts w:ascii="Arial" w:eastAsia="Arial" w:hAnsi="Arial" w:cs="Arial"/>
                <w:sz w:val="22"/>
                <w:szCs w:val="22"/>
              </w:rPr>
            </w:pPr>
          </w:p>
          <w:p w14:paraId="46C590D3" w14:textId="77777777" w:rsidR="006D3F8A" w:rsidRDefault="001F619C" w:rsidP="0074572C">
            <w:pPr>
              <w:keepNext/>
              <w:ind w:left="360"/>
              <w:jc w:val="both"/>
              <w:rPr>
                <w:sz w:val="22"/>
                <w:szCs w:val="22"/>
              </w:rPr>
            </w:pPr>
            <w:r>
              <w:rPr>
                <w:rFonts w:ascii="Arial" w:eastAsia="Arial" w:hAnsi="Arial" w:cs="Arial"/>
                <w:sz w:val="22"/>
                <w:szCs w:val="22"/>
              </w:rPr>
              <w:t>Textos dramáticos seleccionados para los procesos creativos.</w:t>
            </w:r>
          </w:p>
          <w:p w14:paraId="2451D921" w14:textId="77777777" w:rsidR="006D3F8A" w:rsidRDefault="001F619C" w:rsidP="0074572C">
            <w:pPr>
              <w:keepNext/>
              <w:ind w:left="360"/>
              <w:jc w:val="both"/>
              <w:rPr>
                <w:sz w:val="22"/>
                <w:szCs w:val="22"/>
              </w:rPr>
            </w:pPr>
            <w:r>
              <w:rPr>
                <w:rFonts w:ascii="Arial" w:eastAsia="Arial" w:hAnsi="Arial" w:cs="Arial"/>
                <w:sz w:val="22"/>
                <w:szCs w:val="22"/>
              </w:rPr>
              <w:t>Videos y películas sobre obras y experiencias artísticas en el campo teatral y otros campos relacionados con los objetos de estudio y las problemáticas que vemos en el taller.</w:t>
            </w:r>
          </w:p>
          <w:p w14:paraId="73037EBB" w14:textId="77777777" w:rsidR="006D3F8A" w:rsidRDefault="001F619C" w:rsidP="0074572C">
            <w:pPr>
              <w:keepNext/>
              <w:ind w:left="360"/>
              <w:jc w:val="both"/>
              <w:rPr>
                <w:sz w:val="22"/>
                <w:szCs w:val="22"/>
              </w:rPr>
            </w:pPr>
            <w:r>
              <w:rPr>
                <w:rFonts w:ascii="Arial" w:eastAsia="Arial" w:hAnsi="Arial" w:cs="Arial"/>
                <w:sz w:val="22"/>
                <w:szCs w:val="22"/>
              </w:rPr>
              <w:t>Invitados especiales que relaten su experiencia artística.</w:t>
            </w:r>
          </w:p>
          <w:p w14:paraId="6821D187" w14:textId="77777777" w:rsidR="006D3F8A" w:rsidRDefault="001F619C" w:rsidP="0074572C">
            <w:pPr>
              <w:keepNext/>
              <w:ind w:left="360"/>
              <w:jc w:val="both"/>
              <w:rPr>
                <w:sz w:val="22"/>
                <w:szCs w:val="22"/>
              </w:rPr>
            </w:pPr>
            <w:r>
              <w:rPr>
                <w:rFonts w:ascii="Arial" w:eastAsia="Arial" w:hAnsi="Arial" w:cs="Arial"/>
                <w:sz w:val="22"/>
                <w:szCs w:val="22"/>
              </w:rPr>
              <w:t>Salidas de campo: obras teatrales, de danza, performances, exposiciones, simposios, encuentros artísticos y de formación en el campo.</w:t>
            </w:r>
          </w:p>
          <w:p w14:paraId="74702326" w14:textId="77777777" w:rsidR="006D3F8A" w:rsidRDefault="006D3F8A">
            <w:pPr>
              <w:keepNext/>
              <w:ind w:left="720"/>
              <w:jc w:val="both"/>
              <w:rPr>
                <w:rFonts w:ascii="Arial" w:eastAsia="Arial" w:hAnsi="Arial" w:cs="Arial"/>
                <w:sz w:val="22"/>
                <w:szCs w:val="22"/>
              </w:rPr>
            </w:pPr>
          </w:p>
        </w:tc>
      </w:tr>
      <w:tr w:rsidR="006D3F8A" w14:paraId="7B7CAEC8"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6E788ED" w14:textId="77777777" w:rsidR="006D3F8A" w:rsidRDefault="001F619C">
            <w:pPr>
              <w:numPr>
                <w:ilvl w:val="0"/>
                <w:numId w:val="2"/>
              </w:numPr>
              <w:ind w:hanging="360"/>
              <w:contextualSpacing/>
              <w:jc w:val="both"/>
              <w:rPr>
                <w:rFonts w:ascii="Arial" w:eastAsia="Arial" w:hAnsi="Arial" w:cs="Arial"/>
                <w:b/>
                <w:sz w:val="22"/>
                <w:szCs w:val="22"/>
              </w:rPr>
            </w:pPr>
            <w:r>
              <w:rPr>
                <w:rFonts w:ascii="Arial" w:eastAsia="Arial" w:hAnsi="Arial" w:cs="Arial"/>
                <w:b/>
                <w:sz w:val="22"/>
                <w:szCs w:val="22"/>
              </w:rPr>
              <w:t>EVALUACIÓN</w:t>
            </w:r>
          </w:p>
        </w:tc>
      </w:tr>
      <w:tr w:rsidR="006D3F8A" w14:paraId="48FACC60"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4A21D1" w14:textId="77777777" w:rsidR="006D3F8A" w:rsidRDefault="006D3F8A">
            <w:pPr>
              <w:ind w:left="574"/>
              <w:jc w:val="both"/>
              <w:rPr>
                <w:rFonts w:ascii="Arial" w:eastAsia="Arial" w:hAnsi="Arial" w:cs="Arial"/>
                <w:sz w:val="22"/>
                <w:szCs w:val="22"/>
              </w:rPr>
            </w:pPr>
          </w:p>
          <w:p w14:paraId="2C00562C" w14:textId="77777777" w:rsidR="006D3F8A" w:rsidRDefault="001F619C">
            <w:pPr>
              <w:ind w:left="574"/>
              <w:jc w:val="both"/>
              <w:rPr>
                <w:rFonts w:ascii="Arial" w:eastAsia="Arial" w:hAnsi="Arial" w:cs="Arial"/>
                <w:sz w:val="22"/>
                <w:szCs w:val="22"/>
              </w:rPr>
            </w:pPr>
            <w:r>
              <w:rPr>
                <w:rFonts w:ascii="Arial" w:eastAsia="Arial" w:hAnsi="Arial" w:cs="Arial"/>
                <w:sz w:val="22"/>
                <w:szCs w:val="22"/>
              </w:rPr>
              <w:t xml:space="preserve">La evaluación es permanente, esto quiere decir que en cada sesión del taller, no sólo se identifica, a través de mecanismos de auto, </w:t>
            </w:r>
            <w:proofErr w:type="spellStart"/>
            <w:r>
              <w:rPr>
                <w:rFonts w:ascii="Arial" w:eastAsia="Arial" w:hAnsi="Arial" w:cs="Arial"/>
                <w:sz w:val="22"/>
                <w:szCs w:val="22"/>
              </w:rPr>
              <w:t>hetero</w:t>
            </w:r>
            <w:proofErr w:type="spellEnd"/>
            <w:r>
              <w:rPr>
                <w:rFonts w:ascii="Arial" w:eastAsia="Arial" w:hAnsi="Arial" w:cs="Arial"/>
                <w:sz w:val="22"/>
                <w:szCs w:val="22"/>
              </w:rPr>
              <w:t xml:space="preserve"> y coevaluación, la asimilación de los conceptos sino también la aplicación que se está haciendo de los mismos en la praxis escénica. En este proceso el estudiante debe ir evolucionando los procesos de escritura, reflexión, crítica y de la misma manera debe ir consolidando una manera propia de analizar el texto y ponerlo en escena. Como parte de la evaluación del proceso con todos los implicados en el mismo por parte del programa, se realizan dos muestras abiertas en el semestre.</w:t>
            </w:r>
          </w:p>
          <w:p w14:paraId="23F6AA95" w14:textId="77777777" w:rsidR="006D3F8A" w:rsidRDefault="006D3F8A">
            <w:pPr>
              <w:ind w:left="574"/>
              <w:jc w:val="both"/>
              <w:rPr>
                <w:rFonts w:ascii="Arial" w:eastAsia="Arial" w:hAnsi="Arial" w:cs="Arial"/>
                <w:sz w:val="22"/>
                <w:szCs w:val="22"/>
              </w:rPr>
            </w:pPr>
          </w:p>
        </w:tc>
      </w:tr>
      <w:tr w:rsidR="006D3F8A" w14:paraId="2B669487"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7F6C32" w14:textId="77777777" w:rsidR="006D3F8A" w:rsidRDefault="001F619C">
            <w:pPr>
              <w:numPr>
                <w:ilvl w:val="0"/>
                <w:numId w:val="2"/>
              </w:numPr>
              <w:ind w:hanging="360"/>
              <w:contextualSpacing/>
              <w:jc w:val="both"/>
              <w:rPr>
                <w:rFonts w:ascii="Arial" w:eastAsia="Arial" w:hAnsi="Arial" w:cs="Arial"/>
                <w:b/>
                <w:sz w:val="22"/>
                <w:szCs w:val="22"/>
              </w:rPr>
            </w:pPr>
            <w:r>
              <w:rPr>
                <w:rFonts w:ascii="Arial" w:eastAsia="Arial" w:hAnsi="Arial" w:cs="Arial"/>
                <w:b/>
                <w:sz w:val="22"/>
                <w:szCs w:val="22"/>
              </w:rPr>
              <w:t>BIBLIOGRAFÍA Y REFERENCIAS</w:t>
            </w:r>
          </w:p>
        </w:tc>
      </w:tr>
      <w:tr w:rsidR="006D3F8A" w14:paraId="327CF02B"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95CDB22" w14:textId="77777777" w:rsidR="006D3F8A" w:rsidRDefault="006D3F8A">
            <w:pPr>
              <w:ind w:left="574"/>
              <w:jc w:val="both"/>
              <w:rPr>
                <w:rFonts w:ascii="Arial" w:eastAsia="Arial" w:hAnsi="Arial" w:cs="Arial"/>
                <w:sz w:val="22"/>
                <w:szCs w:val="22"/>
              </w:rPr>
            </w:pPr>
          </w:p>
          <w:p w14:paraId="1A4F63E5" w14:textId="77777777" w:rsidR="006D3F8A" w:rsidRDefault="001F619C">
            <w:pPr>
              <w:numPr>
                <w:ilvl w:val="0"/>
                <w:numId w:val="5"/>
              </w:numPr>
              <w:ind w:hanging="360"/>
              <w:contextualSpacing/>
              <w:jc w:val="both"/>
              <w:rPr>
                <w:sz w:val="22"/>
                <w:szCs w:val="22"/>
              </w:rPr>
            </w:pPr>
            <w:r>
              <w:rPr>
                <w:rFonts w:ascii="Arial" w:eastAsia="Arial" w:hAnsi="Arial" w:cs="Arial"/>
                <w:sz w:val="22"/>
                <w:szCs w:val="22"/>
              </w:rPr>
              <w:t>Aristóteles. (1999). Arte Poética, Arte Retórica. Buenos Aires: Editorial Porrúa.</w:t>
            </w:r>
          </w:p>
          <w:p w14:paraId="72B81909" w14:textId="77777777" w:rsidR="006D3F8A" w:rsidRDefault="001F619C">
            <w:pPr>
              <w:numPr>
                <w:ilvl w:val="0"/>
                <w:numId w:val="5"/>
              </w:numPr>
              <w:ind w:hanging="360"/>
              <w:contextualSpacing/>
              <w:jc w:val="both"/>
              <w:rPr>
                <w:sz w:val="22"/>
                <w:szCs w:val="22"/>
              </w:rPr>
            </w:pPr>
            <w:proofErr w:type="spellStart"/>
            <w:r>
              <w:rPr>
                <w:rFonts w:ascii="Arial" w:eastAsia="Arial" w:hAnsi="Arial" w:cs="Arial"/>
                <w:sz w:val="22"/>
                <w:szCs w:val="22"/>
              </w:rPr>
              <w:t>Bentley</w:t>
            </w:r>
            <w:proofErr w:type="spellEnd"/>
            <w:r>
              <w:rPr>
                <w:rFonts w:ascii="Arial" w:eastAsia="Arial" w:hAnsi="Arial" w:cs="Arial"/>
                <w:sz w:val="22"/>
                <w:szCs w:val="22"/>
              </w:rPr>
              <w:t xml:space="preserve">, Eric. (1971). La vida del drama. Barcelona: Editorial Paidós. </w:t>
            </w:r>
          </w:p>
          <w:p w14:paraId="1BA56E1A" w14:textId="77777777" w:rsidR="006D3F8A" w:rsidRDefault="001F619C">
            <w:pPr>
              <w:numPr>
                <w:ilvl w:val="0"/>
                <w:numId w:val="5"/>
              </w:numPr>
              <w:ind w:hanging="360"/>
              <w:contextualSpacing/>
              <w:jc w:val="both"/>
              <w:rPr>
                <w:sz w:val="22"/>
                <w:szCs w:val="22"/>
              </w:rPr>
            </w:pPr>
            <w:r>
              <w:rPr>
                <w:rFonts w:ascii="Arial" w:eastAsia="Arial" w:hAnsi="Arial" w:cs="Arial"/>
                <w:sz w:val="22"/>
                <w:szCs w:val="22"/>
              </w:rPr>
              <w:t>Cantillo, Eliécer. (2000). Apuntes sobre la adaptación dramática (Cuadernillos de arte). Bogotá: Editorial Instituto Distrital de Cultura y Turismo.</w:t>
            </w:r>
          </w:p>
          <w:p w14:paraId="347D8A6D" w14:textId="77777777" w:rsidR="006D3F8A" w:rsidRDefault="001F619C">
            <w:pPr>
              <w:numPr>
                <w:ilvl w:val="0"/>
                <w:numId w:val="5"/>
              </w:numPr>
              <w:ind w:hanging="360"/>
              <w:contextualSpacing/>
              <w:jc w:val="both"/>
              <w:rPr>
                <w:sz w:val="22"/>
                <w:szCs w:val="22"/>
              </w:rPr>
            </w:pPr>
            <w:r>
              <w:rPr>
                <w:rFonts w:ascii="Arial" w:eastAsia="Arial" w:hAnsi="Arial" w:cs="Arial"/>
                <w:sz w:val="22"/>
                <w:szCs w:val="22"/>
              </w:rPr>
              <w:t>Esquilo. (1970). Obras completas. Editorial Porrúa.</w:t>
            </w:r>
          </w:p>
          <w:p w14:paraId="4F344D2A" w14:textId="77777777" w:rsidR="006D3F8A" w:rsidRDefault="001F619C">
            <w:pPr>
              <w:numPr>
                <w:ilvl w:val="0"/>
                <w:numId w:val="5"/>
              </w:numPr>
              <w:ind w:hanging="360"/>
              <w:contextualSpacing/>
              <w:jc w:val="both"/>
              <w:rPr>
                <w:sz w:val="22"/>
                <w:szCs w:val="22"/>
              </w:rPr>
            </w:pPr>
            <w:proofErr w:type="spellStart"/>
            <w:r>
              <w:rPr>
                <w:rFonts w:ascii="Arial" w:eastAsia="Arial" w:hAnsi="Arial" w:cs="Arial"/>
                <w:sz w:val="22"/>
                <w:szCs w:val="22"/>
              </w:rPr>
              <w:t>Eurípídes</w:t>
            </w:r>
            <w:proofErr w:type="spellEnd"/>
            <w:r>
              <w:rPr>
                <w:rFonts w:ascii="Arial" w:eastAsia="Arial" w:hAnsi="Arial" w:cs="Arial"/>
                <w:sz w:val="22"/>
                <w:szCs w:val="22"/>
              </w:rPr>
              <w:t xml:space="preserve"> (1970). Tragedias completas. Editorial Porrúa.</w:t>
            </w:r>
          </w:p>
          <w:p w14:paraId="24812EBC" w14:textId="77777777" w:rsidR="006D3F8A" w:rsidRDefault="001F619C">
            <w:pPr>
              <w:numPr>
                <w:ilvl w:val="0"/>
                <w:numId w:val="5"/>
              </w:numPr>
              <w:ind w:hanging="360"/>
              <w:contextualSpacing/>
              <w:jc w:val="both"/>
              <w:rPr>
                <w:sz w:val="22"/>
                <w:szCs w:val="22"/>
              </w:rPr>
            </w:pPr>
            <w:r>
              <w:rPr>
                <w:rFonts w:ascii="Arial" w:eastAsia="Arial" w:hAnsi="Arial" w:cs="Arial"/>
                <w:sz w:val="22"/>
                <w:szCs w:val="22"/>
              </w:rPr>
              <w:t xml:space="preserve">García, Santiago. (1983). Teoría y práctica del teatro. Bogotá: Editorial </w:t>
            </w:r>
            <w:proofErr w:type="spellStart"/>
            <w:r>
              <w:rPr>
                <w:rFonts w:ascii="Arial" w:eastAsia="Arial" w:hAnsi="Arial" w:cs="Arial"/>
                <w:sz w:val="22"/>
                <w:szCs w:val="22"/>
              </w:rPr>
              <w:t>Ceis</w:t>
            </w:r>
            <w:proofErr w:type="spellEnd"/>
            <w:r>
              <w:rPr>
                <w:rFonts w:ascii="Arial" w:eastAsia="Arial" w:hAnsi="Arial" w:cs="Arial"/>
                <w:sz w:val="22"/>
                <w:szCs w:val="22"/>
              </w:rPr>
              <w:t>,</w:t>
            </w:r>
          </w:p>
          <w:p w14:paraId="0AEA9A0C" w14:textId="77777777" w:rsidR="006D3F8A" w:rsidRDefault="001F619C">
            <w:pPr>
              <w:numPr>
                <w:ilvl w:val="0"/>
                <w:numId w:val="5"/>
              </w:numPr>
              <w:ind w:hanging="360"/>
              <w:contextualSpacing/>
              <w:jc w:val="both"/>
              <w:rPr>
                <w:sz w:val="22"/>
                <w:szCs w:val="22"/>
              </w:rPr>
            </w:pPr>
            <w:r>
              <w:rPr>
                <w:rFonts w:ascii="Arial" w:eastAsia="Arial" w:hAnsi="Arial" w:cs="Arial"/>
                <w:sz w:val="22"/>
                <w:szCs w:val="22"/>
              </w:rPr>
              <w:t>Nietzsche, Friedrich. (2005). El origen de la tragedia o Grecia y el pesimismo. Madrid: Editorial Alianza.</w:t>
            </w:r>
          </w:p>
          <w:p w14:paraId="6524773A" w14:textId="77777777" w:rsidR="006D3F8A" w:rsidRDefault="001F619C">
            <w:pPr>
              <w:numPr>
                <w:ilvl w:val="0"/>
                <w:numId w:val="5"/>
              </w:numPr>
              <w:ind w:hanging="360"/>
              <w:contextualSpacing/>
              <w:jc w:val="both"/>
              <w:rPr>
                <w:sz w:val="22"/>
                <w:szCs w:val="22"/>
              </w:rPr>
            </w:pPr>
            <w:proofErr w:type="spellStart"/>
            <w:r>
              <w:rPr>
                <w:rFonts w:ascii="Arial" w:eastAsia="Arial" w:hAnsi="Arial" w:cs="Arial"/>
                <w:sz w:val="22"/>
                <w:szCs w:val="22"/>
              </w:rPr>
              <w:t>Pavis</w:t>
            </w:r>
            <w:proofErr w:type="spellEnd"/>
            <w:r>
              <w:rPr>
                <w:rFonts w:ascii="Arial" w:eastAsia="Arial" w:hAnsi="Arial" w:cs="Arial"/>
                <w:sz w:val="22"/>
                <w:szCs w:val="22"/>
              </w:rPr>
              <w:t xml:space="preserve">, </w:t>
            </w:r>
            <w:proofErr w:type="spellStart"/>
            <w:r>
              <w:rPr>
                <w:rFonts w:ascii="Arial" w:eastAsia="Arial" w:hAnsi="Arial" w:cs="Arial"/>
                <w:sz w:val="22"/>
                <w:szCs w:val="22"/>
              </w:rPr>
              <w:t>Patrice</w:t>
            </w:r>
            <w:proofErr w:type="spellEnd"/>
            <w:r>
              <w:rPr>
                <w:rFonts w:ascii="Arial" w:eastAsia="Arial" w:hAnsi="Arial" w:cs="Arial"/>
                <w:sz w:val="22"/>
                <w:szCs w:val="22"/>
              </w:rPr>
              <w:t>. (1980). Diccionario del teatro. Barcelona: Editorial Paidós</w:t>
            </w:r>
          </w:p>
          <w:p w14:paraId="42FEE71A" w14:textId="77777777" w:rsidR="006D3F8A" w:rsidRDefault="001F619C">
            <w:pPr>
              <w:numPr>
                <w:ilvl w:val="0"/>
                <w:numId w:val="5"/>
              </w:numPr>
              <w:ind w:hanging="360"/>
              <w:contextualSpacing/>
              <w:jc w:val="both"/>
              <w:rPr>
                <w:sz w:val="22"/>
                <w:szCs w:val="22"/>
              </w:rPr>
            </w:pPr>
            <w:r>
              <w:rPr>
                <w:rFonts w:ascii="Arial" w:eastAsia="Arial" w:hAnsi="Arial" w:cs="Arial"/>
                <w:sz w:val="22"/>
                <w:szCs w:val="22"/>
              </w:rPr>
              <w:t>Rivera, Virgilio Ariel. (1993). La composición dramática. México: Editorial Gaceta.</w:t>
            </w:r>
          </w:p>
          <w:p w14:paraId="47F4B406" w14:textId="77777777" w:rsidR="006D3F8A" w:rsidRDefault="001F619C">
            <w:pPr>
              <w:numPr>
                <w:ilvl w:val="0"/>
                <w:numId w:val="5"/>
              </w:numPr>
              <w:ind w:hanging="360"/>
              <w:contextualSpacing/>
              <w:jc w:val="both"/>
              <w:rPr>
                <w:sz w:val="22"/>
                <w:szCs w:val="22"/>
              </w:rPr>
            </w:pPr>
            <w:r>
              <w:rPr>
                <w:rFonts w:ascii="Arial" w:eastAsia="Arial" w:hAnsi="Arial" w:cs="Arial"/>
                <w:sz w:val="22"/>
                <w:szCs w:val="22"/>
              </w:rPr>
              <w:lastRenderedPageBreak/>
              <w:t>Romero, S (2015). Género y destino, La tragedia griega en Colombia. Bogotá, Editorial UD</w:t>
            </w:r>
          </w:p>
          <w:p w14:paraId="11AB3362" w14:textId="77777777" w:rsidR="006D3F8A" w:rsidRDefault="001F619C">
            <w:pPr>
              <w:numPr>
                <w:ilvl w:val="0"/>
                <w:numId w:val="5"/>
              </w:numPr>
              <w:ind w:hanging="360"/>
              <w:contextualSpacing/>
              <w:jc w:val="both"/>
              <w:rPr>
                <w:sz w:val="22"/>
                <w:szCs w:val="22"/>
              </w:rPr>
            </w:pPr>
            <w:r>
              <w:rPr>
                <w:rFonts w:ascii="Arial" w:eastAsia="Arial" w:hAnsi="Arial" w:cs="Arial"/>
                <w:sz w:val="22"/>
                <w:szCs w:val="22"/>
              </w:rPr>
              <w:t xml:space="preserve">Sófocles. Tragedias completas (1970). Tragedias completas. Editorial Porrúa. </w:t>
            </w:r>
          </w:p>
          <w:p w14:paraId="6FDEEAF9" w14:textId="77777777" w:rsidR="006D3F8A" w:rsidRDefault="001F619C">
            <w:pPr>
              <w:numPr>
                <w:ilvl w:val="0"/>
                <w:numId w:val="5"/>
              </w:numPr>
              <w:ind w:hanging="360"/>
              <w:contextualSpacing/>
              <w:jc w:val="both"/>
              <w:rPr>
                <w:sz w:val="22"/>
                <w:szCs w:val="22"/>
              </w:rPr>
            </w:pPr>
            <w:proofErr w:type="spellStart"/>
            <w:r>
              <w:rPr>
                <w:rFonts w:ascii="Arial" w:eastAsia="Arial" w:hAnsi="Arial" w:cs="Arial"/>
                <w:sz w:val="22"/>
                <w:szCs w:val="22"/>
              </w:rPr>
              <w:t>Stanislavski</w:t>
            </w:r>
            <w:proofErr w:type="spellEnd"/>
            <w:r>
              <w:rPr>
                <w:rFonts w:ascii="Arial" w:eastAsia="Arial" w:hAnsi="Arial" w:cs="Arial"/>
                <w:sz w:val="22"/>
                <w:szCs w:val="22"/>
              </w:rPr>
              <w:t xml:space="preserve">, </w:t>
            </w:r>
            <w:proofErr w:type="spellStart"/>
            <w:r>
              <w:rPr>
                <w:rFonts w:ascii="Arial" w:eastAsia="Arial" w:hAnsi="Arial" w:cs="Arial"/>
                <w:sz w:val="22"/>
                <w:szCs w:val="22"/>
              </w:rPr>
              <w:t>Constantin</w:t>
            </w:r>
            <w:proofErr w:type="spellEnd"/>
            <w:r>
              <w:rPr>
                <w:rFonts w:ascii="Arial" w:eastAsia="Arial" w:hAnsi="Arial" w:cs="Arial"/>
                <w:sz w:val="22"/>
                <w:szCs w:val="22"/>
              </w:rPr>
              <w:t>. (1999). La construcción del personaje. Madrid: Editorial Alianza.</w:t>
            </w:r>
          </w:p>
          <w:p w14:paraId="55E95162" w14:textId="77777777" w:rsidR="006D3F8A" w:rsidRDefault="001F619C">
            <w:pPr>
              <w:numPr>
                <w:ilvl w:val="0"/>
                <w:numId w:val="5"/>
              </w:numPr>
              <w:ind w:hanging="360"/>
              <w:contextualSpacing/>
              <w:jc w:val="both"/>
              <w:rPr>
                <w:sz w:val="22"/>
                <w:szCs w:val="22"/>
              </w:rPr>
            </w:pPr>
            <w:proofErr w:type="spellStart"/>
            <w:r>
              <w:rPr>
                <w:rFonts w:ascii="Arial" w:eastAsia="Arial" w:hAnsi="Arial" w:cs="Arial"/>
                <w:sz w:val="22"/>
                <w:szCs w:val="22"/>
              </w:rPr>
              <w:t>Stanislavski</w:t>
            </w:r>
            <w:proofErr w:type="spellEnd"/>
            <w:r>
              <w:rPr>
                <w:rFonts w:ascii="Arial" w:eastAsia="Arial" w:hAnsi="Arial" w:cs="Arial"/>
                <w:sz w:val="22"/>
                <w:szCs w:val="22"/>
              </w:rPr>
              <w:t xml:space="preserve">, </w:t>
            </w:r>
            <w:proofErr w:type="spellStart"/>
            <w:r>
              <w:rPr>
                <w:rFonts w:ascii="Arial" w:eastAsia="Arial" w:hAnsi="Arial" w:cs="Arial"/>
                <w:sz w:val="22"/>
                <w:szCs w:val="22"/>
              </w:rPr>
              <w:t>Constantin</w:t>
            </w:r>
            <w:proofErr w:type="spellEnd"/>
            <w:r>
              <w:rPr>
                <w:rFonts w:ascii="Arial" w:eastAsia="Arial" w:hAnsi="Arial" w:cs="Arial"/>
                <w:sz w:val="22"/>
                <w:szCs w:val="22"/>
              </w:rPr>
              <w:t>. (1994). Ética y disciplina (El método de las acciones físicas). México: Grupo Editorial Gaceta.</w:t>
            </w:r>
          </w:p>
          <w:p w14:paraId="72E41169" w14:textId="77777777" w:rsidR="006D3F8A" w:rsidRDefault="006D3F8A">
            <w:pPr>
              <w:ind w:left="574"/>
              <w:jc w:val="both"/>
              <w:rPr>
                <w:rFonts w:ascii="Arial" w:eastAsia="Arial" w:hAnsi="Arial" w:cs="Arial"/>
                <w:sz w:val="22"/>
                <w:szCs w:val="22"/>
              </w:rPr>
            </w:pPr>
          </w:p>
        </w:tc>
      </w:tr>
      <w:tr w:rsidR="006D3F8A" w14:paraId="3BA2DC8C" w14:textId="77777777">
        <w:trPr>
          <w:trHeight w:val="54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E166162" w14:textId="6385D7B0" w:rsidR="006D3F8A" w:rsidRDefault="001F619C" w:rsidP="0074572C">
            <w:pPr>
              <w:jc w:val="both"/>
              <w:rPr>
                <w:rFonts w:ascii="Arial" w:eastAsia="Arial" w:hAnsi="Arial" w:cs="Arial"/>
                <w:b/>
                <w:sz w:val="22"/>
                <w:szCs w:val="22"/>
              </w:rPr>
            </w:pPr>
            <w:r>
              <w:rPr>
                <w:rFonts w:ascii="Arial" w:eastAsia="Arial" w:hAnsi="Arial" w:cs="Arial"/>
                <w:b/>
                <w:sz w:val="22"/>
                <w:szCs w:val="22"/>
              </w:rPr>
              <w:lastRenderedPageBreak/>
              <w:t xml:space="preserve">             FECHA: marzo 2017 </w:t>
            </w:r>
          </w:p>
        </w:tc>
      </w:tr>
    </w:tbl>
    <w:p w14:paraId="71F3A8B8" w14:textId="77777777" w:rsidR="006D3F8A" w:rsidRDefault="006D3F8A">
      <w:pPr>
        <w:rPr>
          <w:rFonts w:ascii="Arial" w:eastAsia="Arial" w:hAnsi="Arial" w:cs="Arial"/>
          <w:sz w:val="22"/>
          <w:szCs w:val="22"/>
        </w:rPr>
      </w:pPr>
    </w:p>
    <w:p w14:paraId="2B9C8E16" w14:textId="77777777" w:rsidR="006D3F8A" w:rsidRDefault="006D3F8A">
      <w:pPr>
        <w:rPr>
          <w:rFonts w:ascii="Arial" w:eastAsia="Arial" w:hAnsi="Arial" w:cs="Arial"/>
          <w:sz w:val="22"/>
          <w:szCs w:val="22"/>
        </w:rPr>
      </w:pPr>
    </w:p>
    <w:sectPr w:rsidR="006D3F8A">
      <w:headerReference w:type="default" r:id="rId8"/>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32496" w14:textId="77777777" w:rsidR="00FC5F92" w:rsidRDefault="00FC5F92">
      <w:r>
        <w:separator/>
      </w:r>
    </w:p>
  </w:endnote>
  <w:endnote w:type="continuationSeparator" w:id="0">
    <w:p w14:paraId="1131EEFB" w14:textId="77777777" w:rsidR="00FC5F92" w:rsidRDefault="00FC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1E459" w14:textId="77777777" w:rsidR="00FC5F92" w:rsidRDefault="00FC5F92">
      <w:r>
        <w:separator/>
      </w:r>
    </w:p>
  </w:footnote>
  <w:footnote w:type="continuationSeparator" w:id="0">
    <w:p w14:paraId="38F33AF1" w14:textId="77777777" w:rsidR="00FC5F92" w:rsidRDefault="00FC5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76D7" w14:textId="77777777" w:rsidR="006D3F8A" w:rsidRDefault="006D3F8A">
    <w:pPr>
      <w:tabs>
        <w:tab w:val="center" w:pos="4252"/>
        <w:tab w:val="right" w:pos="8504"/>
      </w:tabs>
      <w:spacing w:before="708"/>
    </w:pPr>
  </w:p>
  <w:p w14:paraId="2B7CD8DE" w14:textId="77777777" w:rsidR="006D3F8A" w:rsidRDefault="006D3F8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24D"/>
    <w:multiLevelType w:val="multilevel"/>
    <w:tmpl w:val="FA60B940"/>
    <w:lvl w:ilvl="0">
      <w:start w:val="1"/>
      <w:numFmt w:val="decimal"/>
      <w:lvlText w:val="%1."/>
      <w:lvlJc w:val="left"/>
      <w:pPr>
        <w:ind w:left="502" w:firstLine="142"/>
      </w:pPr>
    </w:lvl>
    <w:lvl w:ilvl="1">
      <w:start w:val="1"/>
      <w:numFmt w:val="lowerLetter"/>
      <w:lvlText w:val="%2."/>
      <w:lvlJc w:val="left"/>
      <w:pPr>
        <w:ind w:left="1294" w:firstLine="934"/>
      </w:pPr>
    </w:lvl>
    <w:lvl w:ilvl="2">
      <w:start w:val="1"/>
      <w:numFmt w:val="lowerRoman"/>
      <w:lvlText w:val="%3."/>
      <w:lvlJc w:val="right"/>
      <w:pPr>
        <w:ind w:left="2014" w:firstLine="1834"/>
      </w:pPr>
    </w:lvl>
    <w:lvl w:ilvl="3">
      <w:start w:val="1"/>
      <w:numFmt w:val="decimal"/>
      <w:lvlText w:val="%4."/>
      <w:lvlJc w:val="left"/>
      <w:pPr>
        <w:ind w:left="2734" w:firstLine="2374"/>
      </w:pPr>
    </w:lvl>
    <w:lvl w:ilvl="4">
      <w:start w:val="1"/>
      <w:numFmt w:val="lowerLetter"/>
      <w:lvlText w:val="%5."/>
      <w:lvlJc w:val="left"/>
      <w:pPr>
        <w:ind w:left="3454" w:firstLine="3094"/>
      </w:pPr>
    </w:lvl>
    <w:lvl w:ilvl="5">
      <w:start w:val="1"/>
      <w:numFmt w:val="lowerRoman"/>
      <w:lvlText w:val="%6."/>
      <w:lvlJc w:val="right"/>
      <w:pPr>
        <w:ind w:left="4174" w:firstLine="3994"/>
      </w:pPr>
    </w:lvl>
    <w:lvl w:ilvl="6">
      <w:start w:val="1"/>
      <w:numFmt w:val="decimal"/>
      <w:lvlText w:val="%7."/>
      <w:lvlJc w:val="left"/>
      <w:pPr>
        <w:ind w:left="4894" w:firstLine="4534"/>
      </w:pPr>
    </w:lvl>
    <w:lvl w:ilvl="7">
      <w:start w:val="1"/>
      <w:numFmt w:val="lowerLetter"/>
      <w:lvlText w:val="%8."/>
      <w:lvlJc w:val="left"/>
      <w:pPr>
        <w:ind w:left="5614" w:firstLine="5254"/>
      </w:pPr>
    </w:lvl>
    <w:lvl w:ilvl="8">
      <w:start w:val="1"/>
      <w:numFmt w:val="lowerRoman"/>
      <w:lvlText w:val="%9."/>
      <w:lvlJc w:val="right"/>
      <w:pPr>
        <w:ind w:left="6334" w:firstLine="6154"/>
      </w:pPr>
    </w:lvl>
  </w:abstractNum>
  <w:abstractNum w:abstractNumId="1" w15:restartNumberingAfterBreak="0">
    <w:nsid w:val="176B2C08"/>
    <w:multiLevelType w:val="multilevel"/>
    <w:tmpl w:val="DBB2D7BA"/>
    <w:lvl w:ilvl="0">
      <w:start w:val="3"/>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0EA61AB"/>
    <w:multiLevelType w:val="multilevel"/>
    <w:tmpl w:val="3796CC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7BE3FC8"/>
    <w:multiLevelType w:val="multilevel"/>
    <w:tmpl w:val="44F837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437510EA"/>
    <w:multiLevelType w:val="multilevel"/>
    <w:tmpl w:val="1292E7C2"/>
    <w:lvl w:ilvl="0">
      <w:start w:val="1"/>
      <w:numFmt w:val="bullet"/>
      <w:lvlText w:val="●"/>
      <w:lvlJc w:val="left"/>
      <w:pPr>
        <w:ind w:left="1294" w:firstLine="934"/>
      </w:pPr>
      <w:rPr>
        <w:rFonts w:ascii="Arial" w:eastAsia="Arial" w:hAnsi="Arial" w:cs="Arial"/>
      </w:rPr>
    </w:lvl>
    <w:lvl w:ilvl="1">
      <w:start w:val="1"/>
      <w:numFmt w:val="bullet"/>
      <w:lvlText w:val="o"/>
      <w:lvlJc w:val="left"/>
      <w:pPr>
        <w:ind w:left="2014" w:firstLine="1654"/>
      </w:pPr>
      <w:rPr>
        <w:rFonts w:ascii="Arial" w:eastAsia="Arial" w:hAnsi="Arial" w:cs="Arial"/>
      </w:rPr>
    </w:lvl>
    <w:lvl w:ilvl="2">
      <w:start w:val="1"/>
      <w:numFmt w:val="bullet"/>
      <w:lvlText w:val="▪"/>
      <w:lvlJc w:val="left"/>
      <w:pPr>
        <w:ind w:left="2734" w:firstLine="2374"/>
      </w:pPr>
      <w:rPr>
        <w:rFonts w:ascii="Arial" w:eastAsia="Arial" w:hAnsi="Arial" w:cs="Arial"/>
      </w:rPr>
    </w:lvl>
    <w:lvl w:ilvl="3">
      <w:start w:val="1"/>
      <w:numFmt w:val="bullet"/>
      <w:lvlText w:val="●"/>
      <w:lvlJc w:val="left"/>
      <w:pPr>
        <w:ind w:left="3454" w:firstLine="3094"/>
      </w:pPr>
      <w:rPr>
        <w:rFonts w:ascii="Arial" w:eastAsia="Arial" w:hAnsi="Arial" w:cs="Arial"/>
      </w:rPr>
    </w:lvl>
    <w:lvl w:ilvl="4">
      <w:start w:val="1"/>
      <w:numFmt w:val="bullet"/>
      <w:lvlText w:val="o"/>
      <w:lvlJc w:val="left"/>
      <w:pPr>
        <w:ind w:left="4174" w:firstLine="3814"/>
      </w:pPr>
      <w:rPr>
        <w:rFonts w:ascii="Arial" w:eastAsia="Arial" w:hAnsi="Arial" w:cs="Arial"/>
      </w:rPr>
    </w:lvl>
    <w:lvl w:ilvl="5">
      <w:start w:val="1"/>
      <w:numFmt w:val="bullet"/>
      <w:lvlText w:val="▪"/>
      <w:lvlJc w:val="left"/>
      <w:pPr>
        <w:ind w:left="4894" w:firstLine="4534"/>
      </w:pPr>
      <w:rPr>
        <w:rFonts w:ascii="Arial" w:eastAsia="Arial" w:hAnsi="Arial" w:cs="Arial"/>
      </w:rPr>
    </w:lvl>
    <w:lvl w:ilvl="6">
      <w:start w:val="1"/>
      <w:numFmt w:val="bullet"/>
      <w:lvlText w:val="●"/>
      <w:lvlJc w:val="left"/>
      <w:pPr>
        <w:ind w:left="5614" w:firstLine="5254"/>
      </w:pPr>
      <w:rPr>
        <w:rFonts w:ascii="Arial" w:eastAsia="Arial" w:hAnsi="Arial" w:cs="Arial"/>
      </w:rPr>
    </w:lvl>
    <w:lvl w:ilvl="7">
      <w:start w:val="1"/>
      <w:numFmt w:val="bullet"/>
      <w:lvlText w:val="o"/>
      <w:lvlJc w:val="left"/>
      <w:pPr>
        <w:ind w:left="6334" w:firstLine="5974"/>
      </w:pPr>
      <w:rPr>
        <w:rFonts w:ascii="Arial" w:eastAsia="Arial" w:hAnsi="Arial" w:cs="Arial"/>
      </w:rPr>
    </w:lvl>
    <w:lvl w:ilvl="8">
      <w:start w:val="1"/>
      <w:numFmt w:val="bullet"/>
      <w:lvlText w:val="▪"/>
      <w:lvlJc w:val="left"/>
      <w:pPr>
        <w:ind w:left="7054" w:firstLine="6694"/>
      </w:pPr>
      <w:rPr>
        <w:rFonts w:ascii="Arial" w:eastAsia="Arial" w:hAnsi="Arial" w:cs="Arial"/>
      </w:rPr>
    </w:lvl>
  </w:abstractNum>
  <w:abstractNum w:abstractNumId="5" w15:restartNumberingAfterBreak="0">
    <w:nsid w:val="51F90769"/>
    <w:multiLevelType w:val="hybridMultilevel"/>
    <w:tmpl w:val="E4A2CC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F8A"/>
    <w:rsid w:val="000D7546"/>
    <w:rsid w:val="001F619C"/>
    <w:rsid w:val="004F3B77"/>
    <w:rsid w:val="00594B91"/>
    <w:rsid w:val="005E4293"/>
    <w:rsid w:val="006D3F8A"/>
    <w:rsid w:val="007313E8"/>
    <w:rsid w:val="0074572C"/>
    <w:rsid w:val="007C1486"/>
    <w:rsid w:val="007F3B9B"/>
    <w:rsid w:val="008D617B"/>
    <w:rsid w:val="009015E9"/>
    <w:rsid w:val="00934FB0"/>
    <w:rsid w:val="00AE787A"/>
    <w:rsid w:val="00BE4EC1"/>
    <w:rsid w:val="00D536DF"/>
    <w:rsid w:val="00F86766"/>
    <w:rsid w:val="00FB4F7D"/>
    <w:rsid w:val="00FC5F9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537E"/>
  <w15:docId w15:val="{CD98CA4B-B8E7-46E1-AC6D-92667C2B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s-ES_tradnl" w:eastAsia="es-ES_tradn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line="312" w:lineRule="auto"/>
      <w:ind w:left="432" w:hanging="432"/>
      <w:outlineLvl w:val="0"/>
    </w:pPr>
    <w:rPr>
      <w:rFonts w:ascii="Arial" w:eastAsia="Arial" w:hAnsi="Arial" w:cs="Arial"/>
      <w:b/>
      <w:smallCaps/>
      <w:sz w:val="20"/>
      <w:szCs w:val="20"/>
    </w:rPr>
  </w:style>
  <w:style w:type="paragraph" w:styleId="Ttulo2">
    <w:name w:val="heading 2"/>
    <w:basedOn w:val="Normal"/>
    <w:next w:val="Normal"/>
    <w:pPr>
      <w:keepNext/>
      <w:spacing w:line="312" w:lineRule="auto"/>
      <w:ind w:left="576" w:hanging="576"/>
      <w:outlineLvl w:val="1"/>
    </w:pPr>
    <w:rPr>
      <w:rFonts w:ascii="Arial" w:eastAsia="Arial" w:hAnsi="Arial" w:cs="Arial"/>
      <w:b/>
      <w:smallCaps/>
      <w:sz w:val="20"/>
      <w:szCs w:val="20"/>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spacing w:line="312" w:lineRule="auto"/>
      <w:ind w:left="864" w:hanging="864"/>
      <w:outlineLvl w:val="3"/>
    </w:pPr>
    <w:rPr>
      <w:rFonts w:ascii="Arial" w:eastAsia="Arial" w:hAnsi="Arial" w:cs="Arial"/>
      <w:sz w:val="20"/>
      <w:szCs w:val="20"/>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Prrafodelista">
    <w:name w:val="List Paragraph"/>
    <w:basedOn w:val="Normal"/>
    <w:uiPriority w:val="34"/>
    <w:qFormat/>
    <w:rsid w:val="00745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6430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Dubián Gallego</dc:creator>
  <cp:lastModifiedBy>Usuario de Windows</cp:lastModifiedBy>
  <cp:revision>2</cp:revision>
  <dcterms:created xsi:type="dcterms:W3CDTF">2021-05-12T23:15:00Z</dcterms:created>
  <dcterms:modified xsi:type="dcterms:W3CDTF">2021-05-12T23:15:00Z</dcterms:modified>
</cp:coreProperties>
</file>