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843"/>
      </w:tblGrid>
      <w:tr w:rsidR="001E3360" w:rsidRPr="00B327A3" w14:paraId="48DCED5D" w14:textId="77777777" w:rsidTr="009465B3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6F19" w14:textId="77777777" w:rsidR="001E3360" w:rsidRPr="00B327A3" w:rsidRDefault="005B009D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object w:dxaOrig="1440" w:dyaOrig="1440" w14:anchorId="203066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0450990" r:id="rId8"/>
              </w:object>
            </w:r>
            <w:r w:rsidR="001E3360" w:rsidRPr="00B327A3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CBC" w14:textId="77777777" w:rsidR="001E3360" w:rsidRPr="00B327A3" w:rsidRDefault="001E3360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B327A3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7A6B8DA3" w14:textId="77777777" w:rsidR="001E3360" w:rsidRPr="00B327A3" w:rsidRDefault="001E3360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B327A3">
              <w:rPr>
                <w:rFonts w:cs="Arial"/>
                <w:sz w:val="22"/>
                <w:szCs w:val="22"/>
              </w:rPr>
              <w:t>FACULTAD de artes-asab</w:t>
            </w:r>
          </w:p>
          <w:p w14:paraId="0B25A226" w14:textId="77777777" w:rsidR="001E3360" w:rsidRPr="00B327A3" w:rsidRDefault="001E3360" w:rsidP="003D44F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s-MX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3DCA5011" w14:textId="77777777" w:rsidR="001E3360" w:rsidRPr="00B327A3" w:rsidRDefault="001E3360" w:rsidP="003D44FD">
            <w:pPr>
              <w:jc w:val="center"/>
              <w:rPr>
                <w:rFonts w:ascii="Arial" w:hAnsi="Arial" w:cs="Arial"/>
                <w:b/>
                <w:w w:val="200"/>
                <w:sz w:val="22"/>
                <w:szCs w:val="22"/>
              </w:rPr>
            </w:pPr>
          </w:p>
          <w:p w14:paraId="1A8A5B4A" w14:textId="1D0C4EFB" w:rsidR="001E3360" w:rsidRPr="00B327A3" w:rsidRDefault="001E3360" w:rsidP="001E33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w w:val="200"/>
                <w:sz w:val="22"/>
                <w:szCs w:val="22"/>
              </w:rPr>
              <w:t>SYLLABUS</w:t>
            </w:r>
          </w:p>
        </w:tc>
      </w:tr>
      <w:tr w:rsidR="003D44FD" w:rsidRPr="00B327A3" w14:paraId="12C892EB" w14:textId="77777777" w:rsidTr="009465B3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8AED90" w14:textId="77777777" w:rsidR="003D44FD" w:rsidRPr="00B327A3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B327A3" w14:paraId="21355989" w14:textId="77777777" w:rsidTr="009465B3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0089" w14:textId="77777777" w:rsidR="003D44FD" w:rsidRPr="00B327A3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566654" w14:textId="77777777" w:rsidR="003D44FD" w:rsidRPr="00B327A3" w:rsidRDefault="009126E2" w:rsidP="00B327A3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 xml:space="preserve">Asignatura    x    </w:t>
            </w:r>
            <w:r w:rsidR="003D44FD" w:rsidRPr="00B327A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Cátedra                                Grupo de Trabajo </w:t>
            </w:r>
          </w:p>
          <w:p w14:paraId="557480AA" w14:textId="4A3FD1EF" w:rsidR="00063503" w:rsidRDefault="003D44FD" w:rsidP="00B327A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063503" w:rsidRPr="008D05E7">
              <w:rPr>
                <w:rFonts w:ascii="Arial" w:hAnsi="Arial" w:cs="Arial"/>
                <w:b/>
                <w:sz w:val="22"/>
                <w:szCs w:val="22"/>
              </w:rPr>
              <w:t xml:space="preserve"> PLAN DE</w:t>
            </w:r>
            <w:r w:rsidR="00063503">
              <w:rPr>
                <w:rFonts w:ascii="Arial" w:hAnsi="Arial" w:cs="Arial"/>
                <w:b/>
                <w:sz w:val="22"/>
                <w:szCs w:val="22"/>
              </w:rPr>
              <w:t xml:space="preserve"> ESTUDIOS EN CRÉDITOS NÚMERO </w:t>
            </w:r>
            <w:r w:rsidR="00063503" w:rsidRPr="008D05E7">
              <w:rPr>
                <w:rFonts w:ascii="Arial" w:hAnsi="Arial" w:cs="Arial"/>
                <w:b/>
                <w:sz w:val="22"/>
                <w:szCs w:val="22"/>
              </w:rPr>
              <w:t>312</w:t>
            </w:r>
          </w:p>
          <w:p w14:paraId="1CA08733" w14:textId="4773970D" w:rsidR="003D44FD" w:rsidRPr="00B327A3" w:rsidRDefault="00063503" w:rsidP="00B327A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3D44FD" w:rsidRPr="00B327A3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2518B2" w:rsidRPr="00B327A3">
              <w:rPr>
                <w:rFonts w:ascii="Arial" w:hAnsi="Arial" w:cs="Arial"/>
                <w:b/>
                <w:sz w:val="22"/>
                <w:szCs w:val="22"/>
              </w:rPr>
              <w:t>TEORÍA DE LA ACTUACIÓN II</w:t>
            </w:r>
            <w:r w:rsidR="00B327A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D44FD" w:rsidRPr="00B327A3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DE0CD1" w:rsidRPr="00B327A3">
              <w:rPr>
                <w:rFonts w:ascii="Arial" w:hAnsi="Arial" w:cs="Arial"/>
                <w:b/>
                <w:sz w:val="22"/>
                <w:szCs w:val="22"/>
              </w:rPr>
              <w:t xml:space="preserve"> 14</w:t>
            </w:r>
            <w:r w:rsidR="002518B2" w:rsidRPr="00B327A3">
              <w:rPr>
                <w:rFonts w:ascii="Arial" w:hAnsi="Arial" w:cs="Arial"/>
                <w:b/>
                <w:sz w:val="22"/>
                <w:szCs w:val="22"/>
              </w:rPr>
              <w:t>117</w:t>
            </w:r>
          </w:p>
          <w:p w14:paraId="556F6B78" w14:textId="77777777" w:rsidR="003D44FD" w:rsidRPr="00B327A3" w:rsidRDefault="009126E2" w:rsidP="00B327A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 xml:space="preserve">    ÁREA: </w:t>
            </w:r>
            <w:r w:rsidR="00DE0CD1" w:rsidRPr="00B327A3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2518B2" w:rsidRPr="00B327A3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="00DE0CD1" w:rsidRPr="00B327A3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B327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327A3">
              <w:rPr>
                <w:rFonts w:ascii="Arial" w:hAnsi="Arial" w:cs="Arial"/>
                <w:b/>
                <w:sz w:val="22"/>
                <w:szCs w:val="22"/>
              </w:rPr>
              <w:t xml:space="preserve">COMPONENTE: </w:t>
            </w:r>
            <w:r w:rsidR="002518B2" w:rsidRPr="00B327A3">
              <w:rPr>
                <w:rFonts w:ascii="Arial" w:hAnsi="Arial" w:cs="Arial"/>
                <w:b/>
                <w:sz w:val="22"/>
                <w:szCs w:val="22"/>
              </w:rPr>
              <w:t>CAMPO DE LA PROFESIÓN</w:t>
            </w:r>
          </w:p>
          <w:p w14:paraId="2E7AC06C" w14:textId="77777777" w:rsidR="003D44FD" w:rsidRPr="00B327A3" w:rsidRDefault="003D44FD" w:rsidP="00B327A3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>Nº D</w:t>
            </w:r>
            <w:r w:rsidR="00C149EB" w:rsidRPr="00B327A3">
              <w:rPr>
                <w:rFonts w:ascii="Arial" w:hAnsi="Arial" w:cs="Arial"/>
                <w:b/>
                <w:sz w:val="22"/>
                <w:szCs w:val="22"/>
              </w:rPr>
              <w:t xml:space="preserve">E CRÉDITOS:  </w:t>
            </w:r>
            <w:r w:rsidR="002518B2" w:rsidRPr="00B327A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126E2" w:rsidRPr="00B327A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C149EB" w:rsidRPr="00B327A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HTD: </w:t>
            </w:r>
            <w:r w:rsidR="002518B2" w:rsidRPr="00B327A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126E2" w:rsidRPr="00B327A3">
              <w:rPr>
                <w:rFonts w:ascii="Arial" w:hAnsi="Arial" w:cs="Arial"/>
                <w:b/>
                <w:sz w:val="22"/>
                <w:szCs w:val="22"/>
              </w:rPr>
              <w:t xml:space="preserve">  HTC: </w:t>
            </w:r>
            <w:r w:rsidR="002518B2" w:rsidRPr="00B327A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126E2" w:rsidRPr="00B327A3">
              <w:rPr>
                <w:rFonts w:ascii="Arial" w:hAnsi="Arial" w:cs="Arial"/>
                <w:b/>
                <w:sz w:val="22"/>
                <w:szCs w:val="22"/>
              </w:rPr>
              <w:t xml:space="preserve">   HTA:  </w:t>
            </w:r>
            <w:r w:rsidR="002518B2" w:rsidRPr="00B327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3634C34E" w14:textId="1C02FE3E" w:rsidR="003D44FD" w:rsidRPr="00B327A3" w:rsidRDefault="003D44FD" w:rsidP="00B327A3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9465B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465B3" w:rsidRPr="000F6F0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9465B3" w:rsidRPr="000F6F07">
              <w:rPr>
                <w:rFonts w:ascii="Arial" w:hAnsi="Arial" w:cs="Arial"/>
                <w:b/>
                <w:noProof/>
                <w:sz w:val="22"/>
                <w:szCs w:val="22"/>
              </w:rPr>
              <w:t>Entre 10 y 20 estudiantes</w:t>
            </w:r>
            <w:r w:rsidR="009465B3" w:rsidRPr="00B327A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327A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B327A3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B327A3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B327A3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9126E2" w:rsidRPr="00B327A3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B327A3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9126E2" w:rsidRPr="00B327A3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Pr="00B327A3">
              <w:rPr>
                <w:rFonts w:ascii="Arial" w:hAnsi="Arial" w:cs="Arial"/>
                <w:b/>
                <w:sz w:val="18"/>
                <w:szCs w:val="22"/>
              </w:rPr>
              <w:t xml:space="preserve">    Obligatorio  Complementario</w:t>
            </w:r>
            <w:r w:rsidR="00E32DF6" w:rsidRPr="00B327A3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253A1C" w:rsidRPr="00B327A3">
              <w:rPr>
                <w:rFonts w:ascii="Arial" w:hAnsi="Arial" w:cs="Arial"/>
                <w:b/>
                <w:sz w:val="18"/>
                <w:szCs w:val="22"/>
              </w:rPr>
              <w:t xml:space="preserve">   </w:t>
            </w:r>
            <w:r w:rsidRPr="00B327A3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="00E32DF6" w:rsidRPr="00B327A3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253A1C" w:rsidRPr="00B327A3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 </w:t>
            </w:r>
            <w:r w:rsidRPr="00B327A3">
              <w:rPr>
                <w:rFonts w:ascii="Arial" w:hAnsi="Arial" w:cs="Arial"/>
                <w:b/>
                <w:sz w:val="18"/>
                <w:szCs w:val="22"/>
              </w:rPr>
              <w:t xml:space="preserve">  Electivo Extrínseco </w:t>
            </w:r>
          </w:p>
        </w:tc>
      </w:tr>
      <w:tr w:rsidR="003D44FD" w:rsidRPr="00B327A3" w14:paraId="4300E15C" w14:textId="77777777" w:rsidTr="009465B3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B89A37" w14:textId="77777777" w:rsidR="003D44FD" w:rsidRPr="00B327A3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B327A3" w14:paraId="7469826A" w14:textId="77777777" w:rsidTr="009465B3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54CD" w14:textId="77777777" w:rsidR="003D44FD" w:rsidRPr="00B327A3" w:rsidRDefault="003D44FD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D81C5F1" w14:textId="1E553E19" w:rsidR="00223E7D" w:rsidRPr="0024573B" w:rsidRDefault="00223E7D" w:rsidP="00223E7D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TEÓRICO 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PRÁCTICO </w:t>
            </w: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TEÓRICO-PRÁCTICO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X</w:t>
            </w:r>
          </w:p>
          <w:p w14:paraId="4693744F" w14:textId="77777777" w:rsidR="00223E7D" w:rsidRPr="0024573B" w:rsidRDefault="00223E7D" w:rsidP="00223E7D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1E1D8A9" w14:textId="77777777" w:rsidR="00223E7D" w:rsidRPr="0024573B" w:rsidRDefault="00223E7D" w:rsidP="00223E7D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Ensamble: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</w:t>
            </w:r>
          </w:p>
          <w:p w14:paraId="70419CB0" w14:textId="77777777" w:rsidR="00223E7D" w:rsidRPr="0024573B" w:rsidRDefault="00223E7D" w:rsidP="00223E7D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20250F37" w14:textId="422A61BF" w:rsidR="00223E7D" w:rsidRPr="0024573B" w:rsidRDefault="00223E7D" w:rsidP="00223E7D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Seminario: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X       Taller: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Tutoría: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 </w:t>
            </w:r>
          </w:p>
          <w:p w14:paraId="48C56D73" w14:textId="77777777" w:rsidR="00223E7D" w:rsidRPr="0024573B" w:rsidRDefault="00223E7D" w:rsidP="00223E7D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59049EA8" w14:textId="77777777" w:rsidR="00223E7D" w:rsidRPr="0024573B" w:rsidRDefault="00223E7D" w:rsidP="00223E7D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294919A4" w14:textId="1385C275" w:rsidR="003D44FD" w:rsidRPr="00B327A3" w:rsidRDefault="003D44FD" w:rsidP="003D44F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D44FD" w:rsidRPr="00B327A3" w14:paraId="06C9F20A" w14:textId="77777777" w:rsidTr="009465B3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D148C" w14:textId="77777777" w:rsidR="003D44FD" w:rsidRPr="00B327A3" w:rsidRDefault="003D44FD" w:rsidP="00253A1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  <w:r w:rsidR="009126E2" w:rsidRPr="00B327A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</w:p>
        </w:tc>
      </w:tr>
      <w:tr w:rsidR="00253A1C" w:rsidRPr="00B327A3" w14:paraId="56F0636F" w14:textId="77777777" w:rsidTr="009465B3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1F6F" w14:textId="77777777" w:rsidR="00253A1C" w:rsidRPr="00B327A3" w:rsidRDefault="00253A1C" w:rsidP="00253A1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55DA8D7" w14:textId="77777777" w:rsidR="00253A1C" w:rsidRPr="00B327A3" w:rsidRDefault="00253A1C" w:rsidP="00253A1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327A3">
              <w:rPr>
                <w:rFonts w:ascii="Arial" w:hAnsi="Arial" w:cs="Arial"/>
                <w:noProof/>
                <w:sz w:val="22"/>
                <w:szCs w:val="22"/>
              </w:rPr>
              <w:t>Título universitario de pregrado o posgrado y experiencia docente en teatro o en áreas afines y preferiblemente publicaciones en artes.</w:t>
            </w:r>
          </w:p>
          <w:p w14:paraId="7522E677" w14:textId="77777777" w:rsidR="00253A1C" w:rsidRPr="00B327A3" w:rsidRDefault="00253A1C" w:rsidP="00253A1C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B327A3" w14:paraId="6CCF71E5" w14:textId="77777777" w:rsidTr="009465B3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36B12" w14:textId="77777777" w:rsidR="001C192C" w:rsidRPr="00B327A3" w:rsidRDefault="001C192C" w:rsidP="00253A1C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B327A3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B327A3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B327A3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C149EB" w:rsidRPr="00B327A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3D44FD" w:rsidRPr="00B327A3" w14:paraId="63437598" w14:textId="77777777" w:rsidTr="009465B3">
        <w:trPr>
          <w:trHeight w:val="4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D514EA8" w14:textId="77777777" w:rsidR="003D44FD" w:rsidRPr="00B327A3" w:rsidRDefault="003D44FD" w:rsidP="00253A1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>JUSTIFICACIÓN DEL ESPACIO ACADÉMICO</w:t>
            </w:r>
            <w:r w:rsidR="00C149EB" w:rsidRPr="00B327A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B327A3" w14:paraId="46B2C9BA" w14:textId="77777777" w:rsidTr="009465B3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3E15" w14:textId="77777777" w:rsidR="00713CEF" w:rsidRPr="00B327A3" w:rsidRDefault="00713CEF" w:rsidP="00253A1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D717AC1" w14:textId="77777777" w:rsidR="001C192C" w:rsidRPr="00B327A3" w:rsidRDefault="002518B2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El curso propone una selección de estancias escriturales y artísticas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y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un análisis de las diferentes corrientes y escuelas interpretativas que abarque reflexiones, preguntas y discusiones. Conocer la teoría</w:t>
            </w:r>
            <w:r w:rsidR="00713CEF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 la 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ctuación, resulta vital para el estudiante de Artes Escénicas dado que a partir de ésta estará en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capacidad de realizar un estudio comprometido del trabajo del actor reconociendo, apropiando y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rehaci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é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ndo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las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para su praxis teatral. El estudiante manejará el concepto de teoría de la actuación desde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las técnicas del actor, análisis de la escena, pautas de representación a partir del siglo XVI con la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Comedia del arte en 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la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que el actor maneja unos códigos que le sirven de orientación pero que es en el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Siglo XIX donde se van transformando y desplegando para en el Siglo XX generar una explosión de reacciones, investigaciones y pensamiento sobre la práctica del actor.</w:t>
            </w:r>
          </w:p>
          <w:p w14:paraId="157F10C3" w14:textId="77777777" w:rsidR="00713CEF" w:rsidRPr="00B327A3" w:rsidRDefault="00713CEF" w:rsidP="00253A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B327A3" w14:paraId="7DDD3FE6" w14:textId="77777777" w:rsidTr="009465B3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3F1C9F3" w14:textId="77777777" w:rsidR="003D44FD" w:rsidRPr="00B327A3" w:rsidRDefault="003D44FD" w:rsidP="00253A1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  <w:r w:rsidR="00C149EB" w:rsidRPr="00B327A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B327A3" w14:paraId="2C2701B2" w14:textId="77777777" w:rsidTr="009465B3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9457B" w14:textId="77777777" w:rsidR="00253A1C" w:rsidRPr="00B327A3" w:rsidRDefault="00253A1C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F1B3AF4" w14:textId="77777777" w:rsidR="001C192C" w:rsidRPr="00B327A3" w:rsidRDefault="002518B2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Conocer las diversas teorías, técnicas, formas, escuelas y tendencias de la actuación </w:t>
            </w:r>
            <w:r w:rsidR="009F6BF7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que se desprenden en el siglo XX y tienen incidencia en la contemporaneidad,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para que el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estudiante reflexione y genere una apropiación de estas en su actividad artística.</w:t>
            </w:r>
          </w:p>
          <w:p w14:paraId="42B1701E" w14:textId="77777777" w:rsidR="00253A1C" w:rsidRPr="00B327A3" w:rsidRDefault="00253A1C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D44FD" w:rsidRPr="00B327A3" w14:paraId="0A16108D" w14:textId="77777777" w:rsidTr="009465B3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F78D87C" w14:textId="77777777" w:rsidR="003D44FD" w:rsidRPr="00B327A3" w:rsidRDefault="003D44FD" w:rsidP="00253A1C">
            <w:pPr>
              <w:pStyle w:val="Prrafodelista"/>
              <w:keepNext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  <w:r w:rsidR="00C149EB" w:rsidRPr="00B327A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192C" w:rsidRPr="00B327A3" w14:paraId="3D9C7C6D" w14:textId="77777777" w:rsidTr="009465B3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C4F" w14:textId="77777777" w:rsidR="009F6BF7" w:rsidRPr="00B327A3" w:rsidRDefault="009F6BF7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FCA4730" w14:textId="77777777" w:rsidR="002518B2" w:rsidRPr="00B327A3" w:rsidRDefault="002518B2" w:rsidP="00223E7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Desarrollar pensamiento analítico y reflexivo con el fin de generar espacios de discusión en torno a las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teorías de la actuación. </w:t>
            </w:r>
          </w:p>
          <w:p w14:paraId="2E19B0AA" w14:textId="77777777" w:rsidR="007B289A" w:rsidRPr="00B327A3" w:rsidRDefault="002518B2" w:rsidP="00223E7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Determinar en el estudiante una postura crítica frente a su práctica teatral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y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generar una disciplina y una ética desde el conocimiento de la teoría y la técnica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2A9B3463" w14:textId="77777777" w:rsidR="002518B2" w:rsidRPr="00B327A3" w:rsidRDefault="002518B2" w:rsidP="00223E7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Ampliar el conocimiento de las praxis teatrales en la historia a través del encuentro, experiencia crítica y valoración de estancias escriturales y artísticas. </w:t>
            </w:r>
          </w:p>
          <w:p w14:paraId="1F359082" w14:textId="77777777" w:rsidR="00E23190" w:rsidRPr="00B327A3" w:rsidRDefault="002518B2" w:rsidP="00223E7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Valorar la praxis teatral como agente social desde el (re)conocimiento teórico de la misma.</w:t>
            </w:r>
          </w:p>
          <w:p w14:paraId="64F59D32" w14:textId="77777777" w:rsidR="009F6BF7" w:rsidRPr="00B327A3" w:rsidRDefault="009F6BF7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D44FD" w:rsidRPr="00B327A3" w14:paraId="36A4D7A5" w14:textId="77777777" w:rsidTr="009465B3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75E45B4" w14:textId="77777777" w:rsidR="003D44FD" w:rsidRPr="00B327A3" w:rsidRDefault="003D44FD" w:rsidP="00253A1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  <w:r w:rsidR="00326F55" w:rsidRPr="00B327A3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</w:tr>
      <w:tr w:rsidR="001C192C" w:rsidRPr="00B327A3" w14:paraId="35428A67" w14:textId="77777777" w:rsidTr="009465B3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192D4" w14:textId="77777777" w:rsidR="009F6BF7" w:rsidRPr="00B327A3" w:rsidRDefault="009F6BF7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A9AD092" w14:textId="77777777" w:rsidR="007B289A" w:rsidRPr="00B327A3" w:rsidRDefault="002518B2" w:rsidP="00223E7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Comprensión el contexto sociocultural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respeto, tolerancia, etc. </w:t>
            </w:r>
          </w:p>
          <w:p w14:paraId="704026C3" w14:textId="77777777" w:rsidR="007B289A" w:rsidRPr="00B327A3" w:rsidRDefault="002518B2" w:rsidP="00223E7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Compren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el texto dramático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681BE9BE" w14:textId="77777777" w:rsidR="007B289A" w:rsidRPr="00B327A3" w:rsidRDefault="002518B2" w:rsidP="00223E7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Disc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ierne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los valores humanísticos en la obra dramática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11E3153D" w14:textId="77777777" w:rsidR="004975AC" w:rsidRPr="00B327A3" w:rsidRDefault="002518B2" w:rsidP="00223E7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Valora el significado social del teatro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4FB27843" w14:textId="77777777" w:rsidR="009F6BF7" w:rsidRPr="00B327A3" w:rsidRDefault="009F6BF7" w:rsidP="00223E7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Comprende y aplica las nociones de la teoría de la actuación y los sistemas de improvisación para su trabajo teatral.</w:t>
            </w:r>
          </w:p>
          <w:p w14:paraId="0CBC7789" w14:textId="77777777" w:rsidR="009F6BF7" w:rsidRPr="00B327A3" w:rsidRDefault="009F6BF7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1C192C" w:rsidRPr="00B327A3" w14:paraId="0C4E2BEE" w14:textId="77777777" w:rsidTr="009465B3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45DC5" w14:textId="77777777" w:rsidR="001C192C" w:rsidRPr="00B327A3" w:rsidRDefault="001C192C" w:rsidP="00253A1C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  <w:r w:rsidR="00326F55" w:rsidRPr="00B327A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B327A3" w14:paraId="56ECADF2" w14:textId="77777777" w:rsidTr="009465B3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80960" w14:textId="77777777" w:rsidR="00253A1C" w:rsidRPr="00B327A3" w:rsidRDefault="00253A1C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F8C7F65" w14:textId="77777777" w:rsidR="001C192C" w:rsidRPr="00B327A3" w:rsidRDefault="007B289A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C</w:t>
            </w:r>
            <w:r w:rsidR="002518B2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onocimiento de la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h</w:t>
            </w:r>
            <w:r w:rsidR="002518B2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istoria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m</w:t>
            </w:r>
            <w:r w:rsidR="002518B2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undial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y </w:t>
            </w:r>
            <w:r w:rsidR="002518B2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 la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h</w:t>
            </w:r>
            <w:r w:rsidR="002518B2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istoria del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t</w:t>
            </w:r>
            <w:r w:rsidR="002518B2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eatro desde sus orígenes: mito, rito, teatro clásico occidental hasta el Medieval. El estudiante manejará el concepto de teoría de la actuación desde las técnicas del actor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y el </w:t>
            </w:r>
            <w:r w:rsidR="002518B2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análisis de la escena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</w:t>
            </w:r>
            <w:r w:rsidR="002518B2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pautas de representación desde los orígenes del teatro hasta el Siglo XVII.</w:t>
            </w:r>
          </w:p>
          <w:p w14:paraId="6BFFFF29" w14:textId="77777777" w:rsidR="009F6BF7" w:rsidRPr="00B327A3" w:rsidRDefault="009F6BF7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D7E6A" w:rsidRPr="00B327A3" w14:paraId="57268167" w14:textId="77777777" w:rsidTr="009465B3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A060A" w14:textId="77777777" w:rsidR="004D7E6A" w:rsidRPr="00B327A3" w:rsidRDefault="004D7E6A" w:rsidP="00253A1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  <w:r w:rsidR="00371B47" w:rsidRPr="00B327A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4D7E6A" w:rsidRPr="00B327A3" w14:paraId="40F8997E" w14:textId="77777777" w:rsidTr="009465B3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F291A" w14:textId="77777777" w:rsidR="00253A1C" w:rsidRPr="00B327A3" w:rsidRDefault="00253A1C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118BEBC" w14:textId="77777777" w:rsidR="007B289A" w:rsidRPr="00B327A3" w:rsidRDefault="002518B2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El teatro en las Vanguardias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6D5A0889" w14:textId="77777777" w:rsidR="007B289A" w:rsidRPr="00B327A3" w:rsidRDefault="002518B2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El Teatro épico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32067298" w14:textId="77777777" w:rsidR="007B289A" w:rsidRPr="00B327A3" w:rsidRDefault="002518B2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Brecht y el teatro didáctico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3C6710C1" w14:textId="77777777" w:rsidR="007B289A" w:rsidRPr="00B327A3" w:rsidRDefault="002518B2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El laboratorio teatral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58FA864B" w14:textId="77777777" w:rsidR="002518B2" w:rsidRPr="00B327A3" w:rsidRDefault="002518B2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Antropología teatral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1DFEBE58" w14:textId="77777777" w:rsidR="007B289A" w:rsidRPr="00B327A3" w:rsidRDefault="002518B2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Escuelas gestuales francesas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50D8FA4D" w14:textId="77777777" w:rsidR="002518B2" w:rsidRPr="00B327A3" w:rsidRDefault="002518B2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La creación colectiva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2F074EFD" w14:textId="77777777" w:rsidR="002518B2" w:rsidRPr="00B327A3" w:rsidRDefault="002518B2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El teatro del oprimido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466E12C8" w14:textId="77777777" w:rsidR="009F6BF7" w:rsidRPr="00B327A3" w:rsidRDefault="002518B2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Happening, performance e inter(trans)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disciplinareidad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07D35874" w14:textId="77777777" w:rsidR="009F6BF7" w:rsidRPr="00B327A3" w:rsidRDefault="009F6BF7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Sistemas de improvisación (Michel Chejov, Viola Spolín, Keith Johnstone).</w:t>
            </w:r>
          </w:p>
          <w:p w14:paraId="51F50CCB" w14:textId="77777777" w:rsidR="004D7E6A" w:rsidRPr="00B327A3" w:rsidRDefault="007B289A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3D44FD" w:rsidRPr="00B327A3" w14:paraId="5F8C7D74" w14:textId="77777777" w:rsidTr="009465B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255722" w14:textId="77777777" w:rsidR="003D44FD" w:rsidRPr="00B327A3" w:rsidRDefault="003D44FD" w:rsidP="00253A1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  <w:r w:rsidR="00371B47" w:rsidRPr="00B327A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B327A3" w14:paraId="15919F5E" w14:textId="77777777" w:rsidTr="009465B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5BDA2" w14:textId="77777777" w:rsidR="009F6BF7" w:rsidRPr="00B327A3" w:rsidRDefault="009F6BF7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638B84E" w14:textId="77777777" w:rsidR="001C192C" w:rsidRPr="00B327A3" w:rsidRDefault="002518B2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El procedimiento metodológico a trabajar durante el curso será el de seminario que se complementará con la exposición magistral, la lectura crítica, la indagación de fuentes, el debate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y el trabajo escrito.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Otras variantes metodológicas se apoyan además en la presentación y análisis de material audiovisual</w:t>
            </w:r>
            <w:r w:rsidR="007B289A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el taller</w:t>
            </w:r>
            <w:r w:rsidR="009F6BF7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la asistencia a obras de teatro</w:t>
            </w:r>
            <w:r w:rsidR="009F6BF7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y el diseño de estrategias de trabajo por parte del actor a partir de los temas vistos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79037AF9" w14:textId="77777777" w:rsidR="009F6BF7" w:rsidRPr="00B327A3" w:rsidRDefault="009F6BF7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D44FD" w:rsidRPr="00B327A3" w14:paraId="7F43B53E" w14:textId="77777777" w:rsidTr="009465B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B84D6" w14:textId="77777777" w:rsidR="003D44FD" w:rsidRPr="00B327A3" w:rsidRDefault="001C192C" w:rsidP="00253A1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B327A3">
              <w:rPr>
                <w:rFonts w:ascii="Arial" w:hAnsi="Arial" w:cs="Arial"/>
                <w:b/>
                <w:sz w:val="22"/>
                <w:szCs w:val="22"/>
              </w:rPr>
              <w:t>RECURSOS</w:t>
            </w:r>
            <w:r w:rsidR="00371B47" w:rsidRPr="00B327A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B327A3" w14:paraId="581DE0C0" w14:textId="77777777" w:rsidTr="009465B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D11DE" w14:textId="77777777" w:rsidR="009F6BF7" w:rsidRPr="00B327A3" w:rsidRDefault="009F6BF7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5F365B7" w14:textId="77777777" w:rsidR="001C192C" w:rsidRPr="00B327A3" w:rsidRDefault="007B289A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="002518B2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n salón con los acondicionamientos tecnológicos adecuados (es decir: los mínimos dispositivos requeridos para el normal funcionamiento de la asignatura).</w:t>
            </w:r>
          </w:p>
          <w:p w14:paraId="5591DED1" w14:textId="77777777" w:rsidR="009F6BF7" w:rsidRPr="00B327A3" w:rsidRDefault="009F6BF7" w:rsidP="00253A1C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D44FD" w:rsidRPr="00B327A3" w14:paraId="055AADE7" w14:textId="77777777" w:rsidTr="009465B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440403" w14:textId="77777777" w:rsidR="003D44FD" w:rsidRPr="00B327A3" w:rsidRDefault="003D44FD" w:rsidP="00253A1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  <w:r w:rsidR="00371B47" w:rsidRPr="00B327A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B327A3" w14:paraId="0A5B2FD1" w14:textId="77777777" w:rsidTr="009465B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E1CFC" w14:textId="77777777" w:rsidR="009F6BF7" w:rsidRPr="00B327A3" w:rsidRDefault="009F6BF7" w:rsidP="00921B22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83AAD83" w14:textId="77777777" w:rsidR="00DE01D3" w:rsidRPr="00B327A3" w:rsidRDefault="00DE01D3" w:rsidP="00921B22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Evaluación de los aprendizajes de los estudiantes en sus dimensiones: individual/grupo, teórica/práctica, oral/escrita.</w:t>
            </w:r>
          </w:p>
          <w:p w14:paraId="3E1F5CC0" w14:textId="77777777" w:rsidR="00DE01D3" w:rsidRPr="00B327A3" w:rsidRDefault="00DE01D3" w:rsidP="00921B22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Autoevaluación.</w:t>
            </w:r>
          </w:p>
          <w:p w14:paraId="5435FA48" w14:textId="77777777" w:rsidR="00DE01D3" w:rsidRPr="00B327A3" w:rsidRDefault="00DE01D3" w:rsidP="00921B22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Coevaluación del curso: de forma oral entre estudiantes y docente.</w:t>
            </w:r>
          </w:p>
          <w:p w14:paraId="35CF6F67" w14:textId="77777777" w:rsidR="00DE01D3" w:rsidRPr="00B327A3" w:rsidRDefault="00DE01D3" w:rsidP="00921B22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1F194B0" w14:textId="77777777" w:rsidR="00284C5F" w:rsidRPr="00B327A3" w:rsidRDefault="00DE01D3" w:rsidP="00921B22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Se establecerán criterios para la evaluación como: trabajos escritos</w:t>
            </w:r>
            <w:r w:rsidR="00284C5F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semanales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evaluaciones escritas, </w:t>
            </w:r>
            <w:r w:rsidR="00284C5F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investigaciones grupales y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participación en clase que conformarán el 70% de la nota definitiva y un trabajo o examen final correspondiente al 30%.</w:t>
            </w:r>
          </w:p>
          <w:p w14:paraId="5BE20EB5" w14:textId="77777777" w:rsidR="009F6BF7" w:rsidRPr="00B327A3" w:rsidRDefault="009F6BF7" w:rsidP="00921B22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D44FD" w:rsidRPr="00B327A3" w14:paraId="0684E035" w14:textId="77777777" w:rsidTr="009465B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61447" w14:textId="77777777" w:rsidR="003D44FD" w:rsidRPr="00B327A3" w:rsidRDefault="003D44FD" w:rsidP="00253A1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  <w:r w:rsidR="00371B47" w:rsidRPr="00B327A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B327A3" w14:paraId="221E5A59" w14:textId="77777777" w:rsidTr="009465B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A00C2" w14:textId="77777777" w:rsidR="009F6BF7" w:rsidRPr="00B327A3" w:rsidRDefault="009F6BF7" w:rsidP="00921B22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91BF275" w14:textId="25C1C0CE" w:rsidR="004E3FA6" w:rsidRPr="00B327A3" w:rsidRDefault="004E3FA6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Aristoteles. (1979). Poética. Madrid: Aguilar S.A. </w:t>
            </w:r>
          </w:p>
          <w:p w14:paraId="2031667F" w14:textId="150E67E5" w:rsidR="004E3FA6" w:rsidRPr="00B327A3" w:rsidRDefault="004E3FA6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Artaud, A. (1978). El Teatro y su Doble. Barcelona: Edhasa. </w:t>
            </w:r>
          </w:p>
          <w:p w14:paraId="2235D082" w14:textId="545F624B" w:rsidR="004E3FA6" w:rsidRPr="00B327A3" w:rsidRDefault="004E3FA6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Aslan, O. (1980). El Actor en el Siglo XX. Barcelona: Editorial Gustavo Gili. </w:t>
            </w:r>
          </w:p>
          <w:p w14:paraId="058CD1D0" w14:textId="5B33AA19" w:rsidR="004E3FA6" w:rsidRPr="00B327A3" w:rsidRDefault="004E3FA6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Bachelard, G. (1975). La Poética del Espacio. Méxic</w:t>
            </w:r>
            <w:r w:rsidR="00223E7D">
              <w:rPr>
                <w:rFonts w:ascii="Arial" w:hAnsi="Arial" w:cs="Arial"/>
                <w:bCs/>
                <w:iCs/>
                <w:sz w:val="22"/>
                <w:szCs w:val="22"/>
              </w:rPr>
              <w:t>o: Fondo de Cultura Económica.</w:t>
            </w:r>
          </w:p>
          <w:p w14:paraId="0659D017" w14:textId="77777777" w:rsidR="004E3FA6" w:rsidRPr="00B327A3" w:rsidRDefault="004E3FA6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Bajtin, M. (1988). La Cultura Popular en la Edad Media y en el Renacimiento: El contexto de François </w:t>
            </w:r>
          </w:p>
          <w:p w14:paraId="3E90A652" w14:textId="6EB8FFE5" w:rsidR="004E3FA6" w:rsidRPr="00B327A3" w:rsidRDefault="004E3FA6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Rabela</w:t>
            </w:r>
            <w:r w:rsidR="00223E7D">
              <w:rPr>
                <w:rFonts w:ascii="Arial" w:hAnsi="Arial" w:cs="Arial"/>
                <w:bCs/>
                <w:iCs/>
                <w:sz w:val="22"/>
                <w:szCs w:val="22"/>
              </w:rPr>
              <w:t>is. Madrid: Alianza Editorial.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4E4978D2" w14:textId="128C3777" w:rsidR="004E3FA6" w:rsidRPr="00B327A3" w:rsidRDefault="004E3FA6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Barba, E. (1983). Las Islas Flot</w:t>
            </w:r>
            <w:r w:rsidR="00223E7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antes. México: Editorial UNAM. </w:t>
            </w:r>
          </w:p>
          <w:p w14:paraId="73ACF2BE" w14:textId="351DB40A" w:rsidR="00284C5F" w:rsidRPr="00B327A3" w:rsidRDefault="00284C5F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Bertold, M. (1974). Historia Social del Teatro, tomos I y II. Ba</w:t>
            </w:r>
            <w:r w:rsidR="00223E7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rcelona: Editorial Guadarrama. </w:t>
            </w:r>
          </w:p>
          <w:p w14:paraId="4CE956CA" w14:textId="77777777" w:rsidR="009F6BF7" w:rsidRPr="00B327A3" w:rsidRDefault="009F6BF7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Chejov, M. (</w:t>
            </w:r>
            <w:r w:rsidR="00DC767B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1955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). Al actor.</w:t>
            </w:r>
            <w:r w:rsidR="00DC767B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México: Editorial Constancia.</w:t>
            </w:r>
          </w:p>
          <w:p w14:paraId="2EB34F49" w14:textId="4F90C590" w:rsidR="00284C5F" w:rsidRPr="00B327A3" w:rsidRDefault="00284C5F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Dámico, S. (1966). Historia Universal del Teatro. Buenos Aires: Editorial Losada. </w:t>
            </w:r>
          </w:p>
          <w:p w14:paraId="2FF57D6F" w14:textId="440CB442" w:rsidR="00284C5F" w:rsidRPr="00B327A3" w:rsidRDefault="00284C5F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González Cajiao, F. (1986). Historia del Teatro en Colombia. Bogotá: Colc</w:t>
            </w:r>
            <w:r w:rsidR="00223E7D">
              <w:rPr>
                <w:rFonts w:ascii="Arial" w:hAnsi="Arial" w:cs="Arial"/>
                <w:bCs/>
                <w:iCs/>
                <w:sz w:val="22"/>
                <w:szCs w:val="22"/>
              </w:rPr>
              <w:t>ultura, Tercer Mundo Editores.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77D9E3F6" w14:textId="77777777" w:rsidR="00DC767B" w:rsidRPr="00B327A3" w:rsidRDefault="00DC767B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Johnstone, K. (1990). Improvisación y el teatro. Santiago de Chile: Cuatro Vientos Editorial.</w:t>
            </w:r>
          </w:p>
          <w:p w14:paraId="7D0B4FFF" w14:textId="14727624" w:rsidR="00284C5F" w:rsidRPr="00B327A3" w:rsidRDefault="00284C5F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Nietzsche, F. (1975). El Nacimiento de la Tragedia. </w:t>
            </w:r>
            <w:r w:rsidR="00223E7D">
              <w:rPr>
                <w:rFonts w:ascii="Arial" w:hAnsi="Arial" w:cs="Arial"/>
                <w:bCs/>
                <w:iCs/>
                <w:sz w:val="22"/>
                <w:szCs w:val="22"/>
              </w:rPr>
              <w:t>Madrid: Alianza Editorial S.A.</w:t>
            </w:r>
          </w:p>
          <w:p w14:paraId="3608DEC0" w14:textId="4EA3B72E" w:rsidR="00DC767B" w:rsidRPr="00B327A3" w:rsidRDefault="00284C5F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Reyes,C. &amp; Watson Espener, M. (1978). Materiales para una Historia del Teatro en Colombia. </w:t>
            </w:r>
            <w:r w:rsidR="004E3FA6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Bogotá: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Colcut</w:t>
            </w:r>
            <w:r w:rsidR="004E3FA6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ura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Impresa y Ltda.</w:t>
            </w:r>
          </w:p>
          <w:p w14:paraId="0D5641FF" w14:textId="79B74D67" w:rsidR="00284C5F" w:rsidRPr="00B327A3" w:rsidRDefault="00DC767B" w:rsidP="00B327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63503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Spolin, V. (2013). Improvisation for the theatre. </w:t>
            </w: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>Estados Unidos: New Albany Press.</w:t>
            </w:r>
            <w:r w:rsidR="00284C5F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412E89BC" w14:textId="77777777" w:rsidR="00284C5F" w:rsidRPr="00B327A3" w:rsidRDefault="00284C5F" w:rsidP="00921B22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166D0AF" w14:textId="77777777" w:rsidR="00DE01D3" w:rsidRPr="00B327A3" w:rsidRDefault="00D15B76" w:rsidP="00921B22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TEXTOS COMPLEMENTARIOS: </w:t>
            </w:r>
            <w:r w:rsidR="00DE01D3"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Repertorio del teatro universal. </w:t>
            </w:r>
          </w:p>
          <w:p w14:paraId="506085D1" w14:textId="77777777" w:rsidR="00D15B76" w:rsidRPr="00B327A3" w:rsidRDefault="00D15B76" w:rsidP="00921B22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1FA7E44" w14:textId="77777777" w:rsidR="00DE01D3" w:rsidRPr="00B327A3" w:rsidRDefault="00DE01D3" w:rsidP="00921B22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REVISTAS </w:t>
            </w:r>
          </w:p>
          <w:p w14:paraId="466CE752" w14:textId="77777777" w:rsidR="00223E7D" w:rsidRDefault="00284C5F" w:rsidP="00223E7D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27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Revista Teatros, Revista Gestus, Revista Calle 14, Revista Número. </w:t>
            </w:r>
          </w:p>
          <w:p w14:paraId="3A84DCA7" w14:textId="77777777" w:rsidR="00223E7D" w:rsidRDefault="00223E7D" w:rsidP="00223E7D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90D0F7B" w14:textId="5AF3154C" w:rsidR="00DE01D3" w:rsidRPr="00223E7D" w:rsidRDefault="00DE01D3" w:rsidP="00223E7D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</w:rPr>
            </w:pPr>
            <w:r w:rsidRPr="00223E7D">
              <w:rPr>
                <w:rFonts w:ascii="Arial" w:hAnsi="Arial" w:cs="Arial"/>
                <w:bCs/>
                <w:iCs/>
              </w:rPr>
              <w:t xml:space="preserve">DIRECCIONES DE INTERNET </w:t>
            </w:r>
          </w:p>
          <w:p w14:paraId="0517DA19" w14:textId="77777777" w:rsidR="00DD4023" w:rsidRPr="00223E7D" w:rsidRDefault="005B009D" w:rsidP="00921B22">
            <w:pPr>
              <w:pStyle w:val="Prrafodelista"/>
              <w:ind w:left="574"/>
              <w:jc w:val="both"/>
              <w:rPr>
                <w:rFonts w:ascii="Arial" w:hAnsi="Arial" w:cs="Arial"/>
                <w:iCs/>
              </w:rPr>
            </w:pPr>
            <w:hyperlink r:id="rId9" w:history="1">
              <w:r w:rsidR="00DC767B" w:rsidRPr="00223E7D">
                <w:rPr>
                  <w:rFonts w:ascii="Arial" w:hAnsi="Arial" w:cs="Arial"/>
                  <w:iCs/>
                </w:rPr>
                <w:t>www.celcit.org.ar</w:t>
              </w:r>
            </w:hyperlink>
          </w:p>
          <w:p w14:paraId="7F16A0A8" w14:textId="77777777" w:rsidR="00921B22" w:rsidRPr="00B327A3" w:rsidRDefault="00921B22" w:rsidP="00921B22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D44FD" w:rsidRPr="00B327A3" w14:paraId="2C909F98" w14:textId="77777777" w:rsidTr="009465B3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CD1FE" w14:textId="77777777" w:rsidR="003D44FD" w:rsidRPr="00B327A3" w:rsidRDefault="001C192C" w:rsidP="00253A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27A3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3D44FD" w:rsidRPr="00B327A3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B327A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D7ECF" w:rsidRPr="00B327A3">
              <w:rPr>
                <w:rFonts w:ascii="Arial" w:hAnsi="Arial" w:cs="Arial"/>
                <w:b/>
                <w:sz w:val="22"/>
                <w:szCs w:val="22"/>
              </w:rPr>
              <w:t xml:space="preserve"> Revisado</w:t>
            </w:r>
            <w:r w:rsidR="00921B22" w:rsidRPr="00B327A3">
              <w:rPr>
                <w:rFonts w:ascii="Arial" w:hAnsi="Arial" w:cs="Arial"/>
                <w:b/>
                <w:sz w:val="22"/>
                <w:szCs w:val="22"/>
              </w:rPr>
              <w:t>, Marzo de 2015</w:t>
            </w:r>
          </w:p>
        </w:tc>
      </w:tr>
    </w:tbl>
    <w:p w14:paraId="4347450A" w14:textId="77777777" w:rsidR="00357373" w:rsidRPr="00B327A3" w:rsidRDefault="00357373" w:rsidP="00DB58D8">
      <w:pPr>
        <w:jc w:val="both"/>
        <w:rPr>
          <w:rFonts w:ascii="Arial" w:hAnsi="Arial" w:cs="Arial"/>
          <w:b/>
          <w:sz w:val="22"/>
          <w:szCs w:val="22"/>
        </w:rPr>
      </w:pPr>
    </w:p>
    <w:sectPr w:rsidR="00357373" w:rsidRPr="00B327A3" w:rsidSect="00A5493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5D981" w14:textId="77777777" w:rsidR="005B009D" w:rsidRDefault="005B009D" w:rsidP="003D44FD">
      <w:r>
        <w:separator/>
      </w:r>
    </w:p>
  </w:endnote>
  <w:endnote w:type="continuationSeparator" w:id="0">
    <w:p w14:paraId="67D1DED8" w14:textId="77777777" w:rsidR="005B009D" w:rsidRDefault="005B009D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51B40" w14:textId="77777777" w:rsidR="005B009D" w:rsidRDefault="005B009D" w:rsidP="003D44FD">
      <w:r>
        <w:separator/>
      </w:r>
    </w:p>
  </w:footnote>
  <w:footnote w:type="continuationSeparator" w:id="0">
    <w:p w14:paraId="126C939D" w14:textId="77777777" w:rsidR="005B009D" w:rsidRDefault="005B009D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BB016" w14:textId="77777777" w:rsidR="003D44FD" w:rsidRDefault="003D44FD">
    <w:pPr>
      <w:pStyle w:val="Encabezado"/>
    </w:pPr>
  </w:p>
  <w:p w14:paraId="0B9EF7CA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770"/>
    <w:multiLevelType w:val="hybridMultilevel"/>
    <w:tmpl w:val="4C163E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62FC"/>
    <w:multiLevelType w:val="hybridMultilevel"/>
    <w:tmpl w:val="346ECC5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E2A79"/>
    <w:multiLevelType w:val="hybridMultilevel"/>
    <w:tmpl w:val="3BC8EB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555E4C1D"/>
    <w:multiLevelType w:val="hybridMultilevel"/>
    <w:tmpl w:val="C3E00F0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21F42"/>
    <w:multiLevelType w:val="hybridMultilevel"/>
    <w:tmpl w:val="BFD4B45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F33C7D"/>
    <w:multiLevelType w:val="hybridMultilevel"/>
    <w:tmpl w:val="A6CA09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12"/>
  </w:num>
  <w:num w:numId="11">
    <w:abstractNumId w:val="11"/>
  </w:num>
  <w:num w:numId="12">
    <w:abstractNumId w:val="3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63503"/>
    <w:rsid w:val="000C7B6D"/>
    <w:rsid w:val="00134DF1"/>
    <w:rsid w:val="0014457D"/>
    <w:rsid w:val="001C192C"/>
    <w:rsid w:val="001E3360"/>
    <w:rsid w:val="001E424D"/>
    <w:rsid w:val="00207C82"/>
    <w:rsid w:val="00223E7D"/>
    <w:rsid w:val="002318D1"/>
    <w:rsid w:val="002518B2"/>
    <w:rsid w:val="00253A1C"/>
    <w:rsid w:val="00276E24"/>
    <w:rsid w:val="00284C5F"/>
    <w:rsid w:val="002B572E"/>
    <w:rsid w:val="002E3D10"/>
    <w:rsid w:val="002E5B40"/>
    <w:rsid w:val="002F762C"/>
    <w:rsid w:val="003122E4"/>
    <w:rsid w:val="00326F55"/>
    <w:rsid w:val="00357373"/>
    <w:rsid w:val="00371B47"/>
    <w:rsid w:val="00373017"/>
    <w:rsid w:val="00392272"/>
    <w:rsid w:val="003D44FD"/>
    <w:rsid w:val="00411B42"/>
    <w:rsid w:val="00446991"/>
    <w:rsid w:val="00462AFE"/>
    <w:rsid w:val="00485008"/>
    <w:rsid w:val="004975AC"/>
    <w:rsid w:val="004D0357"/>
    <w:rsid w:val="004D7E6A"/>
    <w:rsid w:val="004E3FA6"/>
    <w:rsid w:val="0052284D"/>
    <w:rsid w:val="0056568A"/>
    <w:rsid w:val="0057001F"/>
    <w:rsid w:val="005B009D"/>
    <w:rsid w:val="005E14F5"/>
    <w:rsid w:val="005E3C26"/>
    <w:rsid w:val="005E5593"/>
    <w:rsid w:val="00633093"/>
    <w:rsid w:val="00670B42"/>
    <w:rsid w:val="006A2345"/>
    <w:rsid w:val="006D7ECF"/>
    <w:rsid w:val="00713CEF"/>
    <w:rsid w:val="00714183"/>
    <w:rsid w:val="007B289A"/>
    <w:rsid w:val="007E0AB4"/>
    <w:rsid w:val="00807009"/>
    <w:rsid w:val="0081166E"/>
    <w:rsid w:val="0085196F"/>
    <w:rsid w:val="0086017F"/>
    <w:rsid w:val="008A6999"/>
    <w:rsid w:val="008D1359"/>
    <w:rsid w:val="008F0CAF"/>
    <w:rsid w:val="009126E2"/>
    <w:rsid w:val="00920B69"/>
    <w:rsid w:val="00921B22"/>
    <w:rsid w:val="009465B3"/>
    <w:rsid w:val="0095717A"/>
    <w:rsid w:val="00994D5C"/>
    <w:rsid w:val="009D2392"/>
    <w:rsid w:val="009E5D15"/>
    <w:rsid w:val="009F6BF7"/>
    <w:rsid w:val="00A108E2"/>
    <w:rsid w:val="00A32763"/>
    <w:rsid w:val="00A65987"/>
    <w:rsid w:val="00A96635"/>
    <w:rsid w:val="00AB5972"/>
    <w:rsid w:val="00B228AA"/>
    <w:rsid w:val="00B327A3"/>
    <w:rsid w:val="00BB0014"/>
    <w:rsid w:val="00C13CB8"/>
    <w:rsid w:val="00C149EB"/>
    <w:rsid w:val="00C16722"/>
    <w:rsid w:val="00C222D6"/>
    <w:rsid w:val="00C57C0D"/>
    <w:rsid w:val="00C70E25"/>
    <w:rsid w:val="00C75C62"/>
    <w:rsid w:val="00C763D9"/>
    <w:rsid w:val="00D15B76"/>
    <w:rsid w:val="00D22827"/>
    <w:rsid w:val="00D32271"/>
    <w:rsid w:val="00DB58D8"/>
    <w:rsid w:val="00DB6818"/>
    <w:rsid w:val="00DC767B"/>
    <w:rsid w:val="00DD269C"/>
    <w:rsid w:val="00DD4023"/>
    <w:rsid w:val="00DE01D3"/>
    <w:rsid w:val="00DE0CD1"/>
    <w:rsid w:val="00DF06F1"/>
    <w:rsid w:val="00DF1BA8"/>
    <w:rsid w:val="00E21EDA"/>
    <w:rsid w:val="00E23190"/>
    <w:rsid w:val="00E32DF6"/>
    <w:rsid w:val="00E854DB"/>
    <w:rsid w:val="00F518E0"/>
    <w:rsid w:val="00F67403"/>
    <w:rsid w:val="00F9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C683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C7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lcit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3</cp:revision>
  <cp:lastPrinted>2014-09-29T23:21:00Z</cp:lastPrinted>
  <dcterms:created xsi:type="dcterms:W3CDTF">2021-04-20T00:24:00Z</dcterms:created>
  <dcterms:modified xsi:type="dcterms:W3CDTF">2021-04-21T00:10:00Z</dcterms:modified>
</cp:coreProperties>
</file>