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758" w:type="dxa"/>
        <w:tblInd w:w="-714" w:type="dxa"/>
        <w:tblLook w:val="04A0" w:firstRow="1" w:lastRow="0" w:firstColumn="1" w:lastColumn="0" w:noHBand="0" w:noVBand="1"/>
      </w:tblPr>
      <w:tblGrid>
        <w:gridCol w:w="6238"/>
        <w:gridCol w:w="6520"/>
      </w:tblGrid>
      <w:tr w:rsidR="003803D8" w:rsidRPr="00220F35" w:rsidTr="003803D8">
        <w:tc>
          <w:tcPr>
            <w:tcW w:w="6238" w:type="dxa"/>
          </w:tcPr>
          <w:p w:rsidR="003803D8" w:rsidRPr="00220F35" w:rsidRDefault="003803D8" w:rsidP="00E054C5">
            <w:pPr>
              <w:pStyle w:val="Default"/>
              <w:ind w:firstLine="454"/>
              <w:jc w:val="both"/>
              <w:rPr>
                <w:color w:val="auto"/>
                <w:sz w:val="20"/>
                <w:szCs w:val="20"/>
              </w:rPr>
            </w:pPr>
            <w:bookmarkStart w:id="0" w:name="_Toc504996048"/>
            <w:bookmarkStart w:id="1" w:name="_GoBack"/>
            <w:bookmarkEnd w:id="1"/>
            <w:r w:rsidRPr="00220F35">
              <w:rPr>
                <w:rStyle w:val="Ttulo1Car"/>
                <w:sz w:val="20"/>
                <w:szCs w:val="20"/>
              </w:rPr>
              <w:t>ARTÍCULO 45. ASAMBLEA UNIVERSITARIA.</w:t>
            </w:r>
            <w:bookmarkEnd w:id="0"/>
            <w:r w:rsidRPr="00220F35">
              <w:rPr>
                <w:b/>
                <w:color w:val="auto"/>
                <w:sz w:val="20"/>
                <w:szCs w:val="20"/>
              </w:rPr>
              <w:t xml:space="preserve"> </w:t>
            </w:r>
            <w:r w:rsidRPr="00220F35">
              <w:rPr>
                <w:color w:val="auto"/>
                <w:sz w:val="20"/>
                <w:szCs w:val="20"/>
              </w:rPr>
              <w:t xml:space="preserve">La Asamblea Universitaria es la instancia de participación </w:t>
            </w:r>
            <w:r w:rsidRPr="008456A3">
              <w:rPr>
                <w:color w:val="5B9BD5" w:themeColor="accent1"/>
                <w:sz w:val="20"/>
                <w:szCs w:val="20"/>
              </w:rPr>
              <w:t>efectiva en la que, de conformidad con el Artículo 68 de la Constitución Política</w:t>
            </w:r>
            <w:r w:rsidRPr="00220F35">
              <w:rPr>
                <w:color w:val="auto"/>
                <w:sz w:val="20"/>
                <w:szCs w:val="20"/>
              </w:rPr>
              <w:t xml:space="preserve">, la comunidad </w:t>
            </w:r>
            <w:r w:rsidRPr="008456A3">
              <w:rPr>
                <w:color w:val="5B9BD5" w:themeColor="accent1"/>
                <w:sz w:val="20"/>
                <w:szCs w:val="20"/>
              </w:rPr>
              <w:t xml:space="preserve">participa en la dirección de la universidad para </w:t>
            </w:r>
            <w:r w:rsidRPr="00220F35">
              <w:rPr>
                <w:color w:val="auto"/>
                <w:sz w:val="20"/>
                <w:szCs w:val="20"/>
              </w:rPr>
              <w:t xml:space="preserve">proponer, deliberar y asumir su postura en la construcción de planes y políticas institucionales de mediano y largo plazo, su </w:t>
            </w:r>
            <w:r w:rsidRPr="008456A3">
              <w:rPr>
                <w:color w:val="5B9BD5" w:themeColor="accent1"/>
                <w:sz w:val="20"/>
                <w:szCs w:val="20"/>
              </w:rPr>
              <w:t xml:space="preserve">evaluación y seguimiento, y en la reforma o modificación </w:t>
            </w:r>
            <w:r w:rsidRPr="00220F35">
              <w:rPr>
                <w:color w:val="auto"/>
                <w:sz w:val="20"/>
                <w:szCs w:val="20"/>
              </w:rPr>
              <w:t>de los estatutos, conforme a lo previsto en este Estatuto.</w:t>
            </w:r>
          </w:p>
          <w:p w:rsidR="003803D8" w:rsidRPr="00220F35" w:rsidRDefault="003803D8" w:rsidP="00E054C5">
            <w:pPr>
              <w:pStyle w:val="Default"/>
              <w:ind w:firstLine="454"/>
              <w:jc w:val="both"/>
              <w:rPr>
                <w:color w:val="auto"/>
                <w:sz w:val="20"/>
                <w:szCs w:val="20"/>
              </w:rPr>
            </w:pPr>
          </w:p>
          <w:p w:rsidR="003803D8" w:rsidRPr="00220F35" w:rsidRDefault="003803D8" w:rsidP="00E054C5">
            <w:pPr>
              <w:pStyle w:val="Default"/>
              <w:ind w:firstLine="454"/>
              <w:jc w:val="both"/>
              <w:rPr>
                <w:color w:val="auto"/>
                <w:sz w:val="20"/>
                <w:szCs w:val="20"/>
                <w:lang w:val="x-none"/>
              </w:rPr>
            </w:pPr>
            <w:r w:rsidRPr="00220F35">
              <w:rPr>
                <w:b/>
                <w:color w:val="auto"/>
                <w:sz w:val="20"/>
                <w:szCs w:val="20"/>
              </w:rPr>
              <w:t xml:space="preserve">PARAGRAFO. </w:t>
            </w:r>
            <w:r w:rsidRPr="008456A3">
              <w:rPr>
                <w:color w:val="5B9BD5" w:themeColor="accent1"/>
                <w:sz w:val="20"/>
                <w:szCs w:val="20"/>
              </w:rPr>
              <w:t xml:space="preserve">El procedimiento para </w:t>
            </w:r>
            <w:r w:rsidRPr="00220F35">
              <w:rPr>
                <w:color w:val="auto"/>
                <w:sz w:val="20"/>
                <w:szCs w:val="20"/>
              </w:rPr>
              <w:t xml:space="preserve">la definición y reforma de estatutos, y la adopción de políticas y planes institucionales de mediano y largo plazo, debe prever una etapa de deliberación por la comunidad universitaria representada en la Asamblea Universitaria, según lo establecido en el presente estatuto y las demás normas que lo desarrollen. </w:t>
            </w:r>
          </w:p>
          <w:p w:rsidR="003803D8" w:rsidRPr="00220F35" w:rsidRDefault="003803D8" w:rsidP="00E054C5">
            <w:pPr>
              <w:rPr>
                <w:rFonts w:ascii="Arial" w:hAnsi="Arial" w:cs="Arial"/>
                <w:sz w:val="20"/>
                <w:szCs w:val="20"/>
                <w:lang w:val="x-none"/>
              </w:rPr>
            </w:pPr>
          </w:p>
        </w:tc>
        <w:tc>
          <w:tcPr>
            <w:tcW w:w="6520" w:type="dxa"/>
          </w:tcPr>
          <w:p w:rsidR="003803D8" w:rsidRDefault="003803D8" w:rsidP="00E054C5">
            <w:pPr>
              <w:autoSpaceDE w:val="0"/>
              <w:autoSpaceDN w:val="0"/>
              <w:adjustRightInd w:val="0"/>
              <w:jc w:val="both"/>
              <w:rPr>
                <w:rFonts w:ascii="Arial" w:hAnsi="Arial" w:cs="Arial"/>
                <w:color w:val="000000"/>
                <w:sz w:val="20"/>
                <w:szCs w:val="20"/>
              </w:rPr>
            </w:pPr>
            <w:r w:rsidRPr="008456A3">
              <w:rPr>
                <w:rFonts w:ascii="Arial" w:hAnsi="Arial" w:cs="Arial"/>
                <w:b/>
                <w:bCs/>
                <w:color w:val="000000"/>
                <w:sz w:val="20"/>
                <w:szCs w:val="20"/>
              </w:rPr>
              <w:t xml:space="preserve">ARTÍCULO 43º. ASAMBLEA UNIVERSITARIA. </w:t>
            </w:r>
            <w:r w:rsidRPr="008456A3">
              <w:rPr>
                <w:rFonts w:ascii="Arial" w:hAnsi="Arial" w:cs="Arial"/>
                <w:color w:val="000000"/>
                <w:sz w:val="20"/>
                <w:szCs w:val="20"/>
              </w:rPr>
              <w:t xml:space="preserve">La Asamblea Universitaria es la instancia de participación </w:t>
            </w:r>
            <w:r w:rsidRPr="008456A3">
              <w:rPr>
                <w:rFonts w:ascii="Arial" w:hAnsi="Arial" w:cs="Arial"/>
                <w:color w:val="FF0000"/>
                <w:sz w:val="20"/>
                <w:szCs w:val="20"/>
              </w:rPr>
              <w:t xml:space="preserve">y representación democrática de la </w:t>
            </w:r>
            <w:r w:rsidRPr="008456A3">
              <w:rPr>
                <w:rFonts w:ascii="Arial" w:hAnsi="Arial" w:cs="Arial"/>
                <w:color w:val="000000"/>
                <w:sz w:val="20"/>
                <w:szCs w:val="20"/>
              </w:rPr>
              <w:t xml:space="preserve">comunidad </w:t>
            </w:r>
            <w:r w:rsidRPr="008456A3">
              <w:rPr>
                <w:rFonts w:ascii="Arial" w:hAnsi="Arial" w:cs="Arial"/>
                <w:color w:val="FF0000"/>
                <w:sz w:val="20"/>
                <w:szCs w:val="20"/>
              </w:rPr>
              <w:t xml:space="preserve">universitaria, </w:t>
            </w:r>
            <w:r w:rsidRPr="008456A3">
              <w:rPr>
                <w:rFonts w:ascii="Arial" w:hAnsi="Arial" w:cs="Arial"/>
                <w:color w:val="000000"/>
                <w:sz w:val="20"/>
                <w:szCs w:val="20"/>
              </w:rPr>
              <w:t xml:space="preserve">que se conforma con vocación universalista, no solo sectorial; y que, a través de la deliberación, se propone aportar en la construcción de los estatutos, planes y políticas institucionales. </w:t>
            </w:r>
          </w:p>
          <w:p w:rsidR="003803D8" w:rsidRPr="008456A3" w:rsidRDefault="003803D8" w:rsidP="00E054C5">
            <w:pPr>
              <w:autoSpaceDE w:val="0"/>
              <w:autoSpaceDN w:val="0"/>
              <w:adjustRightInd w:val="0"/>
              <w:jc w:val="both"/>
              <w:rPr>
                <w:rFonts w:ascii="Arial" w:hAnsi="Arial" w:cs="Arial"/>
                <w:color w:val="000000"/>
                <w:sz w:val="20"/>
                <w:szCs w:val="20"/>
              </w:rPr>
            </w:pPr>
          </w:p>
          <w:p w:rsidR="003803D8" w:rsidRPr="008456A3" w:rsidRDefault="003803D8" w:rsidP="00E054C5">
            <w:pPr>
              <w:pStyle w:val="Default"/>
              <w:jc w:val="both"/>
              <w:rPr>
                <w:rFonts w:eastAsiaTheme="minorHAnsi"/>
                <w:color w:val="FF0000"/>
                <w:sz w:val="20"/>
                <w:szCs w:val="20"/>
              </w:rPr>
            </w:pPr>
            <w:r w:rsidRPr="008456A3">
              <w:rPr>
                <w:b/>
                <w:bCs/>
                <w:sz w:val="20"/>
                <w:szCs w:val="20"/>
              </w:rPr>
              <w:t xml:space="preserve">PARÁGRAFO I. </w:t>
            </w:r>
            <w:r w:rsidRPr="008456A3">
              <w:rPr>
                <w:sz w:val="20"/>
                <w:szCs w:val="20"/>
              </w:rPr>
              <w:t xml:space="preserve">La reforma estructural de los estatutos </w:t>
            </w:r>
            <w:r w:rsidRPr="008456A3">
              <w:rPr>
                <w:color w:val="FF0000"/>
                <w:sz w:val="20"/>
                <w:szCs w:val="20"/>
              </w:rPr>
              <w:t>general, estudiantil y docente</w:t>
            </w:r>
            <w:r w:rsidRPr="008456A3">
              <w:rPr>
                <w:sz w:val="20"/>
                <w:szCs w:val="20"/>
              </w:rPr>
              <w:t xml:space="preserve">, o la expedición de unos nuevos, y la adopción del Plan Estratégico de Desarrollo y el Plan Universitario Institucional, debe contemplar una etapa previa de deliberación por la </w:t>
            </w:r>
            <w:r w:rsidRPr="008456A3">
              <w:rPr>
                <w:rFonts w:eastAsiaTheme="minorHAnsi"/>
                <w:sz w:val="20"/>
                <w:szCs w:val="20"/>
              </w:rPr>
              <w:t xml:space="preserve">comunidad universitaria representada en la Asamblea Universitaria, según lo establecido en el presente estatuto y las demás normas que lo desarrollen; </w:t>
            </w:r>
            <w:r w:rsidRPr="008456A3">
              <w:rPr>
                <w:rFonts w:eastAsiaTheme="minorHAnsi"/>
                <w:color w:val="FF0000"/>
                <w:sz w:val="20"/>
                <w:szCs w:val="20"/>
              </w:rPr>
              <w:t xml:space="preserve">cuyas recomendaciones serán presentadas ante los organismos de decisión y gobierno. </w:t>
            </w:r>
          </w:p>
          <w:p w:rsidR="003803D8" w:rsidRPr="00220F35" w:rsidRDefault="003803D8" w:rsidP="00E054C5">
            <w:pPr>
              <w:autoSpaceDE w:val="0"/>
              <w:autoSpaceDN w:val="0"/>
              <w:adjustRightInd w:val="0"/>
              <w:jc w:val="both"/>
              <w:rPr>
                <w:rFonts w:ascii="Arial" w:hAnsi="Arial" w:cs="Arial"/>
                <w:b/>
                <w:bCs/>
                <w:sz w:val="20"/>
                <w:szCs w:val="20"/>
              </w:rPr>
            </w:pPr>
            <w:r w:rsidRPr="008456A3">
              <w:rPr>
                <w:rFonts w:ascii="Arial" w:hAnsi="Arial" w:cs="Arial"/>
                <w:b/>
                <w:bCs/>
                <w:color w:val="FF0000"/>
                <w:sz w:val="20"/>
                <w:szCs w:val="20"/>
              </w:rPr>
              <w:t xml:space="preserve">PARÁGRAFO II. </w:t>
            </w:r>
            <w:r w:rsidRPr="008456A3">
              <w:rPr>
                <w:rFonts w:ascii="Arial" w:hAnsi="Arial" w:cs="Arial"/>
                <w:color w:val="FF0000"/>
                <w:sz w:val="20"/>
                <w:szCs w:val="20"/>
              </w:rPr>
              <w:t>Si en el periodo de sesión de la asamblea universitaria no se presentan las recomendaciones, se continuará en las instancias institucionales correspondientes.</w:t>
            </w:r>
          </w:p>
        </w:tc>
      </w:tr>
      <w:tr w:rsidR="003803D8" w:rsidRPr="00220F35" w:rsidTr="003803D8">
        <w:tc>
          <w:tcPr>
            <w:tcW w:w="6238" w:type="dxa"/>
          </w:tcPr>
          <w:p w:rsidR="003803D8" w:rsidRPr="00220F35" w:rsidRDefault="003803D8" w:rsidP="00E054C5">
            <w:pPr>
              <w:pStyle w:val="Default"/>
              <w:ind w:firstLine="454"/>
              <w:jc w:val="both"/>
              <w:rPr>
                <w:bCs/>
                <w:color w:val="auto"/>
                <w:sz w:val="20"/>
                <w:szCs w:val="20"/>
              </w:rPr>
            </w:pPr>
            <w:bookmarkStart w:id="2" w:name="_Toc504996049"/>
            <w:r w:rsidRPr="00220F35">
              <w:rPr>
                <w:rStyle w:val="Ttulo1Car"/>
                <w:sz w:val="20"/>
                <w:szCs w:val="20"/>
              </w:rPr>
              <w:t>ARTÍCULO 46. COMPOSICIÓN DE LA ASAMBLEA UNIVERSITARIA.</w:t>
            </w:r>
            <w:bookmarkEnd w:id="2"/>
            <w:r w:rsidRPr="00220F35">
              <w:rPr>
                <w:b/>
                <w:bCs/>
                <w:color w:val="auto"/>
                <w:sz w:val="20"/>
                <w:szCs w:val="20"/>
              </w:rPr>
              <w:t xml:space="preserve"> </w:t>
            </w:r>
            <w:r w:rsidRPr="00220F35">
              <w:rPr>
                <w:bCs/>
                <w:color w:val="auto"/>
                <w:sz w:val="20"/>
                <w:szCs w:val="20"/>
              </w:rPr>
              <w:t xml:space="preserve">La Asamblea Universitaria está conformada por representantes de la Comunidad Universitaria, así: </w:t>
            </w:r>
          </w:p>
          <w:p w:rsidR="003803D8" w:rsidRPr="00220F35" w:rsidRDefault="003803D8" w:rsidP="00E054C5">
            <w:pPr>
              <w:pStyle w:val="Default"/>
              <w:ind w:firstLine="454"/>
              <w:jc w:val="both"/>
              <w:rPr>
                <w:bCs/>
                <w:color w:val="auto"/>
                <w:sz w:val="20"/>
                <w:szCs w:val="20"/>
              </w:rPr>
            </w:pPr>
          </w:p>
          <w:p w:rsidR="003803D8" w:rsidRPr="00220F35" w:rsidRDefault="003803D8" w:rsidP="003803D8">
            <w:pPr>
              <w:pStyle w:val="Default"/>
              <w:numPr>
                <w:ilvl w:val="0"/>
                <w:numId w:val="1"/>
              </w:numPr>
              <w:ind w:left="0" w:firstLine="426"/>
              <w:jc w:val="both"/>
              <w:rPr>
                <w:bCs/>
                <w:color w:val="auto"/>
                <w:sz w:val="20"/>
                <w:szCs w:val="20"/>
              </w:rPr>
            </w:pPr>
            <w:r w:rsidRPr="00220F35">
              <w:rPr>
                <w:bCs/>
                <w:color w:val="auto"/>
                <w:sz w:val="20"/>
                <w:szCs w:val="20"/>
              </w:rPr>
              <w:t xml:space="preserve">Cuarenta (40) representantes de los docentes, elegidos por los docentes de la Universidad. </w:t>
            </w: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 xml:space="preserve">Cuarenta (40) representantes de los estudiantes, elegidos por los estudiantes de la Universidad. </w:t>
            </w:r>
          </w:p>
          <w:p w:rsidR="003803D8" w:rsidRPr="00220F35" w:rsidRDefault="003803D8" w:rsidP="00E054C5">
            <w:pPr>
              <w:pStyle w:val="Default"/>
              <w:ind w:left="426"/>
              <w:jc w:val="both"/>
              <w:rPr>
                <w:bCs/>
                <w:color w:val="auto"/>
                <w:sz w:val="20"/>
                <w:szCs w:val="20"/>
              </w:rPr>
            </w:pP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 xml:space="preserve">Quince (15) representantes del personal administrativo, elegidos por el personal administrativo de la Universidad. </w:t>
            </w:r>
          </w:p>
          <w:p w:rsidR="003803D8" w:rsidRDefault="003803D8" w:rsidP="00E054C5">
            <w:pPr>
              <w:pStyle w:val="Prrafodelista"/>
              <w:rPr>
                <w:bCs/>
                <w:sz w:val="20"/>
                <w:szCs w:val="20"/>
              </w:rPr>
            </w:pPr>
          </w:p>
          <w:p w:rsidR="003803D8" w:rsidRPr="00220F35" w:rsidRDefault="003803D8" w:rsidP="003803D8">
            <w:pPr>
              <w:pStyle w:val="Default"/>
              <w:numPr>
                <w:ilvl w:val="0"/>
                <w:numId w:val="1"/>
              </w:numPr>
              <w:ind w:left="0" w:firstLine="426"/>
              <w:jc w:val="both"/>
              <w:rPr>
                <w:bCs/>
                <w:color w:val="auto"/>
                <w:sz w:val="20"/>
                <w:szCs w:val="20"/>
              </w:rPr>
            </w:pPr>
            <w:r w:rsidRPr="00220F35">
              <w:rPr>
                <w:bCs/>
                <w:color w:val="auto"/>
                <w:sz w:val="20"/>
                <w:szCs w:val="20"/>
              </w:rPr>
              <w:t xml:space="preserve">Cinco (5) representantes de los egresados de pregrado de la Universidad, que no tengan vínculo laboral ni contractual con la Universidad, elegidos por los egresados. </w:t>
            </w: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El Rector o su delegado.</w:t>
            </w:r>
          </w:p>
          <w:p w:rsidR="003803D8" w:rsidRPr="00220F35" w:rsidRDefault="003803D8" w:rsidP="00E054C5">
            <w:pPr>
              <w:pStyle w:val="Default"/>
              <w:ind w:left="426"/>
              <w:jc w:val="both"/>
              <w:rPr>
                <w:bCs/>
                <w:color w:val="auto"/>
                <w:sz w:val="20"/>
                <w:szCs w:val="20"/>
              </w:rPr>
            </w:pP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Los Vicerrectores.</w:t>
            </w:r>
          </w:p>
          <w:p w:rsidR="003803D8" w:rsidRDefault="003803D8" w:rsidP="00E054C5">
            <w:pPr>
              <w:pStyle w:val="Prrafodelista"/>
              <w:rPr>
                <w:bCs/>
                <w:sz w:val="20"/>
                <w:szCs w:val="20"/>
              </w:rPr>
            </w:pP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El director de Bienestar Universitario.</w:t>
            </w:r>
          </w:p>
          <w:p w:rsidR="003803D8" w:rsidRDefault="003803D8" w:rsidP="00E054C5">
            <w:pPr>
              <w:pStyle w:val="Prrafodelista"/>
              <w:rPr>
                <w:bCs/>
                <w:sz w:val="20"/>
                <w:szCs w:val="20"/>
              </w:rPr>
            </w:pPr>
          </w:p>
          <w:p w:rsidR="003803D8" w:rsidRPr="00220F35" w:rsidRDefault="003803D8" w:rsidP="003803D8">
            <w:pPr>
              <w:pStyle w:val="Default"/>
              <w:numPr>
                <w:ilvl w:val="0"/>
                <w:numId w:val="1"/>
              </w:numPr>
              <w:ind w:left="0" w:firstLine="426"/>
              <w:jc w:val="both"/>
              <w:rPr>
                <w:bCs/>
                <w:color w:val="auto"/>
                <w:sz w:val="20"/>
                <w:szCs w:val="20"/>
              </w:rPr>
            </w:pPr>
            <w:r w:rsidRPr="00532261">
              <w:rPr>
                <w:bCs/>
                <w:color w:val="5B9BD5" w:themeColor="accent1"/>
                <w:sz w:val="20"/>
                <w:szCs w:val="20"/>
              </w:rPr>
              <w:t>El Gerente Administrativo y Financiero</w:t>
            </w:r>
            <w:r w:rsidRPr="00220F35">
              <w:rPr>
                <w:bCs/>
                <w:color w:val="auto"/>
                <w:sz w:val="20"/>
                <w:szCs w:val="20"/>
              </w:rPr>
              <w:t>.</w:t>
            </w:r>
          </w:p>
          <w:p w:rsidR="003803D8" w:rsidRDefault="003803D8" w:rsidP="003803D8">
            <w:pPr>
              <w:pStyle w:val="Default"/>
              <w:numPr>
                <w:ilvl w:val="0"/>
                <w:numId w:val="1"/>
              </w:numPr>
              <w:ind w:left="0" w:firstLine="426"/>
              <w:jc w:val="both"/>
              <w:rPr>
                <w:bCs/>
                <w:color w:val="auto"/>
                <w:sz w:val="20"/>
                <w:szCs w:val="20"/>
              </w:rPr>
            </w:pPr>
            <w:r w:rsidRPr="00220F35">
              <w:rPr>
                <w:bCs/>
                <w:color w:val="auto"/>
                <w:sz w:val="20"/>
                <w:szCs w:val="20"/>
              </w:rPr>
              <w:t>Cinco (5) miembros del Consejo Superior o sus delegados.</w:t>
            </w:r>
          </w:p>
          <w:p w:rsidR="003803D8" w:rsidRPr="00220F35" w:rsidRDefault="003803D8" w:rsidP="00E054C5">
            <w:pPr>
              <w:pStyle w:val="Default"/>
              <w:ind w:left="426"/>
              <w:jc w:val="both"/>
              <w:rPr>
                <w:bCs/>
                <w:color w:val="auto"/>
                <w:sz w:val="20"/>
                <w:szCs w:val="20"/>
              </w:rPr>
            </w:pPr>
          </w:p>
          <w:p w:rsidR="003803D8" w:rsidRPr="00220F35" w:rsidRDefault="003803D8" w:rsidP="003803D8">
            <w:pPr>
              <w:pStyle w:val="Default"/>
              <w:numPr>
                <w:ilvl w:val="0"/>
                <w:numId w:val="1"/>
              </w:numPr>
              <w:ind w:left="0" w:firstLine="426"/>
              <w:jc w:val="both"/>
              <w:rPr>
                <w:bCs/>
                <w:color w:val="auto"/>
                <w:sz w:val="20"/>
                <w:szCs w:val="20"/>
              </w:rPr>
            </w:pPr>
            <w:r w:rsidRPr="00220F35">
              <w:rPr>
                <w:bCs/>
                <w:color w:val="auto"/>
                <w:sz w:val="20"/>
                <w:szCs w:val="20"/>
              </w:rPr>
              <w:t xml:space="preserve">Cinco (5) miembros del Consejo Académico delegados por este órgano. </w:t>
            </w:r>
          </w:p>
          <w:p w:rsidR="003803D8" w:rsidRPr="00B53FD0" w:rsidRDefault="003803D8" w:rsidP="00E054C5">
            <w:pPr>
              <w:pStyle w:val="Default"/>
              <w:ind w:firstLine="454"/>
              <w:jc w:val="both"/>
              <w:rPr>
                <w:b/>
                <w:bCs/>
                <w:color w:val="5B9BD5" w:themeColor="accent1"/>
                <w:sz w:val="20"/>
                <w:szCs w:val="20"/>
              </w:rPr>
            </w:pPr>
          </w:p>
          <w:p w:rsidR="003803D8" w:rsidRPr="00220F35" w:rsidRDefault="003803D8" w:rsidP="00E054C5">
            <w:pPr>
              <w:pStyle w:val="Default"/>
              <w:ind w:firstLine="454"/>
              <w:jc w:val="both"/>
              <w:rPr>
                <w:bCs/>
                <w:color w:val="1F3864" w:themeColor="accent5" w:themeShade="80"/>
                <w:sz w:val="20"/>
                <w:szCs w:val="20"/>
              </w:rPr>
            </w:pPr>
            <w:r w:rsidRPr="00B53FD0">
              <w:rPr>
                <w:b/>
                <w:bCs/>
                <w:color w:val="5B9BD5" w:themeColor="accent1"/>
                <w:sz w:val="20"/>
                <w:szCs w:val="20"/>
              </w:rPr>
              <w:t xml:space="preserve">PARÁGRAFO PRIMERO. </w:t>
            </w:r>
            <w:r w:rsidRPr="00B53FD0">
              <w:rPr>
                <w:bCs/>
                <w:color w:val="5B9BD5" w:themeColor="accent1"/>
                <w:sz w:val="20"/>
                <w:szCs w:val="20"/>
              </w:rPr>
              <w:t>Del proceso de elección de representantes de la Comunidad Universitaria resultará una lista de elegibles, ordenada de mayor a menor votación obtenida. En caso de que algún representante elegido pierda la vinculación con la Institución, se designará al siguiente con mayor votación en la lista de elegibles conformada para el periodo institucional</w:t>
            </w:r>
            <w:r w:rsidRPr="00220F35">
              <w:rPr>
                <w:bCs/>
                <w:color w:val="1F3864" w:themeColor="accent5" w:themeShade="80"/>
                <w:sz w:val="20"/>
                <w:szCs w:val="20"/>
              </w:rPr>
              <w:t>.</w:t>
            </w:r>
          </w:p>
          <w:p w:rsidR="003803D8" w:rsidRPr="00220F35" w:rsidRDefault="003803D8" w:rsidP="00E054C5">
            <w:pPr>
              <w:pStyle w:val="Default"/>
              <w:ind w:firstLine="454"/>
              <w:rPr>
                <w:b/>
                <w:bCs/>
                <w:color w:val="auto"/>
                <w:sz w:val="20"/>
                <w:szCs w:val="20"/>
              </w:rPr>
            </w:pPr>
          </w:p>
          <w:p w:rsidR="003803D8" w:rsidRPr="00532261" w:rsidRDefault="003803D8" w:rsidP="00E054C5">
            <w:pPr>
              <w:pStyle w:val="Default"/>
              <w:ind w:firstLine="454"/>
              <w:jc w:val="both"/>
              <w:rPr>
                <w:bCs/>
                <w:color w:val="5B9BD5" w:themeColor="accent1"/>
                <w:sz w:val="20"/>
                <w:szCs w:val="20"/>
              </w:rPr>
            </w:pPr>
            <w:r w:rsidRPr="00532261">
              <w:rPr>
                <w:b/>
                <w:bCs/>
                <w:color w:val="5B9BD5" w:themeColor="accent1"/>
                <w:sz w:val="20"/>
                <w:szCs w:val="20"/>
              </w:rPr>
              <w:t xml:space="preserve">PARÁGRAFO SEGUNDO. </w:t>
            </w:r>
            <w:r w:rsidRPr="00532261">
              <w:rPr>
                <w:color w:val="5B9BD5" w:themeColor="accent1"/>
                <w:sz w:val="20"/>
                <w:szCs w:val="20"/>
              </w:rPr>
              <w:t>El periodo institucional para los representantes a la Asamblea Universitaria de que tratan los literales a, b, c y d, será de dos (2) años</w:t>
            </w:r>
            <w:r w:rsidRPr="00532261">
              <w:rPr>
                <w:bCs/>
                <w:color w:val="5B9BD5" w:themeColor="accent1"/>
                <w:sz w:val="20"/>
                <w:szCs w:val="20"/>
              </w:rPr>
              <w:t>.</w:t>
            </w:r>
          </w:p>
          <w:p w:rsidR="003803D8" w:rsidRPr="00220F35" w:rsidRDefault="003803D8" w:rsidP="00E054C5">
            <w:pPr>
              <w:rPr>
                <w:rFonts w:ascii="Arial" w:hAnsi="Arial" w:cs="Arial"/>
                <w:sz w:val="20"/>
                <w:szCs w:val="20"/>
              </w:rPr>
            </w:pPr>
          </w:p>
        </w:tc>
        <w:tc>
          <w:tcPr>
            <w:tcW w:w="6520" w:type="dxa"/>
          </w:tcPr>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lastRenderedPageBreak/>
              <w:t xml:space="preserve">ARTÍCULO 44º. COMPOSICIÓN DE LA ASAMBLEA UNIVERSITARIA. </w:t>
            </w:r>
            <w:r w:rsidRPr="00532261">
              <w:rPr>
                <w:rFonts w:ascii="Arial" w:hAnsi="Arial" w:cs="Arial"/>
                <w:color w:val="000000"/>
                <w:sz w:val="20"/>
                <w:szCs w:val="20"/>
              </w:rPr>
              <w:t xml:space="preserve">La Asamblea Universitaria está conformada por representantes de la Comunidad Universitaria, así: </w:t>
            </w: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1. </w:t>
            </w:r>
            <w:r w:rsidRPr="00532261">
              <w:rPr>
                <w:rFonts w:ascii="Arial" w:hAnsi="Arial" w:cs="Arial"/>
                <w:color w:val="000000"/>
                <w:sz w:val="20"/>
                <w:szCs w:val="20"/>
              </w:rPr>
              <w:t xml:space="preserve">Cuarenta (40) representantes de los docentes, elegidos por los docentes de la Universidad.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2. </w:t>
            </w:r>
            <w:r w:rsidRPr="00532261">
              <w:rPr>
                <w:rFonts w:ascii="Arial" w:hAnsi="Arial" w:cs="Arial"/>
                <w:color w:val="000000"/>
                <w:sz w:val="20"/>
                <w:szCs w:val="20"/>
              </w:rPr>
              <w:t xml:space="preserve">Cuarenta (40) representantes de los estudiantes, elegidos por los estudiantes de la Universidad.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3. </w:t>
            </w:r>
            <w:r w:rsidRPr="00532261">
              <w:rPr>
                <w:rFonts w:ascii="Arial" w:hAnsi="Arial" w:cs="Arial"/>
                <w:color w:val="000000"/>
                <w:sz w:val="20"/>
                <w:szCs w:val="20"/>
              </w:rPr>
              <w:t xml:space="preserve">Quince (15) representantes del personal administrativo, elegidos por el personal administrativo de la Universidad.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4. </w:t>
            </w:r>
            <w:r w:rsidRPr="00532261">
              <w:rPr>
                <w:rFonts w:ascii="Arial" w:hAnsi="Arial" w:cs="Arial"/>
                <w:color w:val="000000"/>
                <w:sz w:val="20"/>
                <w:szCs w:val="20"/>
              </w:rPr>
              <w:t xml:space="preserve">Cinco (5) representantes de los egresados de pregrado de la Universidad, que no tengan vínculo laboral ni contractual con la Universidad, elegidos por los egresados.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5. </w:t>
            </w:r>
            <w:r w:rsidRPr="00532261">
              <w:rPr>
                <w:rFonts w:ascii="Arial" w:hAnsi="Arial" w:cs="Arial"/>
                <w:color w:val="000000"/>
                <w:sz w:val="20"/>
                <w:szCs w:val="20"/>
              </w:rPr>
              <w:t xml:space="preserve">El Rector o su delegado.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6. </w:t>
            </w:r>
            <w:r w:rsidRPr="00532261">
              <w:rPr>
                <w:rFonts w:ascii="Arial" w:hAnsi="Arial" w:cs="Arial"/>
                <w:color w:val="000000"/>
                <w:sz w:val="20"/>
                <w:szCs w:val="20"/>
              </w:rPr>
              <w:t xml:space="preserve">Los Vicerrectores.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lastRenderedPageBreak/>
              <w:t xml:space="preserve">7. </w:t>
            </w:r>
            <w:r w:rsidRPr="00532261">
              <w:rPr>
                <w:rFonts w:ascii="Arial" w:hAnsi="Arial" w:cs="Arial"/>
                <w:color w:val="000000"/>
                <w:sz w:val="20"/>
                <w:szCs w:val="20"/>
              </w:rPr>
              <w:t xml:space="preserve">El Director de Bienestar Universitario.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000000"/>
                <w:sz w:val="20"/>
                <w:szCs w:val="20"/>
              </w:rPr>
            </w:pPr>
            <w:r w:rsidRPr="00532261">
              <w:rPr>
                <w:rFonts w:ascii="Arial" w:hAnsi="Arial" w:cs="Arial"/>
                <w:b/>
                <w:bCs/>
                <w:color w:val="000000"/>
                <w:sz w:val="20"/>
                <w:szCs w:val="20"/>
              </w:rPr>
              <w:t xml:space="preserve">8. </w:t>
            </w:r>
            <w:r w:rsidRPr="00532261">
              <w:rPr>
                <w:rFonts w:ascii="Arial" w:hAnsi="Arial" w:cs="Arial"/>
                <w:color w:val="000000"/>
                <w:sz w:val="20"/>
                <w:szCs w:val="20"/>
              </w:rPr>
              <w:t xml:space="preserve">Cinco (5) miembros del Consejo Superior o sus delegados. </w:t>
            </w:r>
          </w:p>
          <w:p w:rsidR="003803D8" w:rsidRPr="00532261"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Calibri" w:hAnsi="Calibri" w:cs="Calibri"/>
                <w:color w:val="000000"/>
                <w:sz w:val="23"/>
                <w:szCs w:val="23"/>
              </w:rPr>
            </w:pPr>
            <w:r w:rsidRPr="00532261">
              <w:rPr>
                <w:rFonts w:ascii="Arial" w:hAnsi="Arial" w:cs="Arial"/>
                <w:b/>
                <w:bCs/>
                <w:color w:val="000000"/>
                <w:sz w:val="20"/>
                <w:szCs w:val="20"/>
              </w:rPr>
              <w:t xml:space="preserve">9. </w:t>
            </w:r>
            <w:r w:rsidRPr="00532261">
              <w:rPr>
                <w:rFonts w:ascii="Arial" w:hAnsi="Arial" w:cs="Arial"/>
                <w:color w:val="000000"/>
                <w:sz w:val="20"/>
                <w:szCs w:val="20"/>
              </w:rPr>
              <w:t>Cinco (5) miembros del Consejo Académico, delegados por este órgano</w:t>
            </w:r>
            <w:r w:rsidRPr="00532261">
              <w:rPr>
                <w:rFonts w:ascii="Calibri" w:hAnsi="Calibri" w:cs="Calibri"/>
                <w:color w:val="000000"/>
                <w:sz w:val="23"/>
                <w:szCs w:val="23"/>
              </w:rPr>
              <w:t xml:space="preserve">. </w:t>
            </w:r>
          </w:p>
          <w:p w:rsidR="003803D8" w:rsidRPr="00220F35" w:rsidRDefault="003803D8" w:rsidP="00E054C5">
            <w:pPr>
              <w:autoSpaceDE w:val="0"/>
              <w:autoSpaceDN w:val="0"/>
              <w:adjustRightInd w:val="0"/>
              <w:rPr>
                <w:rFonts w:ascii="Arial" w:hAnsi="Arial" w:cs="Arial"/>
                <w:b/>
                <w:bCs/>
                <w:sz w:val="20"/>
                <w:szCs w:val="20"/>
              </w:rPr>
            </w:pPr>
          </w:p>
        </w:tc>
      </w:tr>
      <w:tr w:rsidR="003803D8" w:rsidRPr="00220F35" w:rsidTr="003803D8">
        <w:tc>
          <w:tcPr>
            <w:tcW w:w="6238" w:type="dxa"/>
          </w:tcPr>
          <w:p w:rsidR="003803D8" w:rsidRPr="00532261" w:rsidRDefault="003803D8" w:rsidP="00E054C5">
            <w:pPr>
              <w:pStyle w:val="Default"/>
              <w:ind w:firstLine="454"/>
              <w:jc w:val="both"/>
              <w:rPr>
                <w:bCs/>
                <w:color w:val="5B9BD5" w:themeColor="accent1"/>
                <w:sz w:val="20"/>
                <w:szCs w:val="20"/>
              </w:rPr>
            </w:pPr>
            <w:bookmarkStart w:id="3" w:name="_Toc504996050"/>
            <w:r w:rsidRPr="00220F35">
              <w:rPr>
                <w:rStyle w:val="Ttulo1Car"/>
                <w:sz w:val="20"/>
                <w:szCs w:val="20"/>
              </w:rPr>
              <w:lastRenderedPageBreak/>
              <w:t>ARTÍCULO 47. SESIONES DE LA ASAMBLEA.</w:t>
            </w:r>
            <w:bookmarkEnd w:id="3"/>
            <w:r w:rsidRPr="00220F35">
              <w:rPr>
                <w:b/>
                <w:bCs/>
                <w:color w:val="auto"/>
                <w:sz w:val="20"/>
                <w:szCs w:val="20"/>
              </w:rPr>
              <w:t xml:space="preserve"> </w:t>
            </w:r>
            <w:r w:rsidRPr="00220F35">
              <w:rPr>
                <w:bCs/>
                <w:color w:val="auto"/>
                <w:sz w:val="20"/>
                <w:szCs w:val="20"/>
              </w:rPr>
              <w:t xml:space="preserve">La Asamblea Universitaria sesiona de manera ordinaria cada </w:t>
            </w:r>
            <w:r w:rsidRPr="00220F35">
              <w:rPr>
                <w:bCs/>
                <w:color w:val="0070C0"/>
                <w:sz w:val="20"/>
                <w:szCs w:val="20"/>
              </w:rPr>
              <w:t>dos</w:t>
            </w:r>
            <w:r w:rsidRPr="00220F35">
              <w:rPr>
                <w:bCs/>
                <w:color w:val="auto"/>
                <w:sz w:val="20"/>
                <w:szCs w:val="20"/>
              </w:rPr>
              <w:t xml:space="preserve"> años y debe ser instalada inmediatamente luego de producida la elección de representantes. </w:t>
            </w:r>
            <w:r w:rsidRPr="00532261">
              <w:rPr>
                <w:bCs/>
                <w:color w:val="5B9BD5" w:themeColor="accent1"/>
                <w:sz w:val="20"/>
                <w:szCs w:val="20"/>
              </w:rPr>
              <w:t xml:space="preserve">Sesiona de manera extraordinaria por petición escrita de, por lo menos, una tercera parte de sus integrantes. </w:t>
            </w:r>
          </w:p>
          <w:p w:rsidR="003803D8" w:rsidRPr="00220F35" w:rsidRDefault="003803D8" w:rsidP="00E054C5">
            <w:pPr>
              <w:rPr>
                <w:rFonts w:ascii="Arial" w:hAnsi="Arial" w:cs="Arial"/>
                <w:sz w:val="20"/>
                <w:szCs w:val="20"/>
              </w:rPr>
            </w:pPr>
          </w:p>
        </w:tc>
        <w:tc>
          <w:tcPr>
            <w:tcW w:w="6520" w:type="dxa"/>
          </w:tcPr>
          <w:p w:rsidR="003803D8" w:rsidRPr="00532261" w:rsidRDefault="003803D8" w:rsidP="00E054C5">
            <w:pPr>
              <w:autoSpaceDE w:val="0"/>
              <w:autoSpaceDN w:val="0"/>
              <w:adjustRightInd w:val="0"/>
              <w:jc w:val="both"/>
              <w:rPr>
                <w:rFonts w:ascii="Arial" w:hAnsi="Arial" w:cs="Arial"/>
                <w:color w:val="FF0000"/>
                <w:sz w:val="20"/>
                <w:szCs w:val="20"/>
              </w:rPr>
            </w:pPr>
            <w:r w:rsidRPr="00532261">
              <w:rPr>
                <w:rFonts w:ascii="Arial" w:hAnsi="Arial" w:cs="Arial"/>
                <w:b/>
                <w:bCs/>
                <w:color w:val="000000"/>
                <w:sz w:val="20"/>
                <w:szCs w:val="20"/>
              </w:rPr>
              <w:t xml:space="preserve">ARTÍCULO 45º. SESIONES DE LA ASAMBLEA. </w:t>
            </w:r>
            <w:r w:rsidRPr="00532261">
              <w:rPr>
                <w:rFonts w:ascii="Arial" w:hAnsi="Arial" w:cs="Arial"/>
                <w:color w:val="000000"/>
                <w:sz w:val="20"/>
                <w:szCs w:val="20"/>
              </w:rPr>
              <w:t xml:space="preserve">La asamblea universitaria será convocada cada </w:t>
            </w:r>
            <w:r w:rsidRPr="00532261">
              <w:rPr>
                <w:rFonts w:ascii="Arial" w:hAnsi="Arial" w:cs="Arial"/>
                <w:color w:val="FF0000"/>
                <w:sz w:val="20"/>
                <w:szCs w:val="20"/>
              </w:rPr>
              <w:t xml:space="preserve">cuatro (4) </w:t>
            </w:r>
            <w:r w:rsidRPr="00532261">
              <w:rPr>
                <w:rFonts w:ascii="Arial" w:hAnsi="Arial" w:cs="Arial"/>
                <w:color w:val="000000"/>
                <w:sz w:val="20"/>
                <w:szCs w:val="20"/>
              </w:rPr>
              <w:t xml:space="preserve">años, </w:t>
            </w:r>
            <w:r w:rsidRPr="00532261">
              <w:rPr>
                <w:rFonts w:ascii="Arial" w:hAnsi="Arial" w:cs="Arial"/>
                <w:color w:val="FF0000"/>
                <w:sz w:val="20"/>
                <w:szCs w:val="20"/>
              </w:rPr>
              <w:t xml:space="preserve">y el período de sesiones para el desarrollo de sus funciones será de máximo tres (3) meses. El proceso de convocatoria será reglamentado por el Consejo de Participación Universitaria. </w:t>
            </w:r>
          </w:p>
          <w:p w:rsidR="003803D8" w:rsidRPr="00220F35" w:rsidRDefault="003803D8" w:rsidP="00E054C5">
            <w:pPr>
              <w:autoSpaceDE w:val="0"/>
              <w:autoSpaceDN w:val="0"/>
              <w:adjustRightInd w:val="0"/>
              <w:jc w:val="both"/>
              <w:rPr>
                <w:rFonts w:ascii="Arial" w:hAnsi="Arial" w:cs="Arial"/>
                <w:b/>
                <w:bCs/>
                <w:sz w:val="20"/>
                <w:szCs w:val="20"/>
              </w:rPr>
            </w:pPr>
            <w:r w:rsidRPr="00532261">
              <w:rPr>
                <w:rFonts w:ascii="Arial" w:hAnsi="Arial" w:cs="Arial"/>
                <w:b/>
                <w:bCs/>
                <w:color w:val="FF0000"/>
                <w:sz w:val="20"/>
                <w:szCs w:val="20"/>
              </w:rPr>
              <w:t>PARÁGRAFO</w:t>
            </w:r>
            <w:r w:rsidRPr="00532261">
              <w:rPr>
                <w:rFonts w:ascii="Arial" w:hAnsi="Arial" w:cs="Arial"/>
                <w:color w:val="FF0000"/>
                <w:sz w:val="20"/>
                <w:szCs w:val="20"/>
              </w:rPr>
              <w:t xml:space="preserve">. </w:t>
            </w:r>
            <w:r w:rsidRPr="00532261">
              <w:rPr>
                <w:rFonts w:ascii="Arial" w:hAnsi="Arial" w:cs="Arial"/>
                <w:b/>
                <w:bCs/>
                <w:color w:val="FF0000"/>
                <w:sz w:val="20"/>
                <w:szCs w:val="20"/>
              </w:rPr>
              <w:t xml:space="preserve">Sesión extraordinaria: </w:t>
            </w:r>
            <w:r w:rsidRPr="00532261">
              <w:rPr>
                <w:rFonts w:ascii="Arial" w:hAnsi="Arial" w:cs="Arial"/>
                <w:color w:val="FF0000"/>
                <w:sz w:val="20"/>
                <w:szCs w:val="20"/>
              </w:rPr>
              <w:t>por solicitud escrita del claustro de profesores y el consejo estudiantil universitario, el Consejo Superior Universitario podrá convocar y reglamentar una sesión extraordinaria de la asamblea universitaria, si las circunstancias institucionales lo ameritan.</w:t>
            </w:r>
          </w:p>
        </w:tc>
      </w:tr>
      <w:tr w:rsidR="003803D8" w:rsidRPr="00220F35" w:rsidTr="003803D8">
        <w:tc>
          <w:tcPr>
            <w:tcW w:w="6238" w:type="dxa"/>
          </w:tcPr>
          <w:p w:rsidR="003803D8" w:rsidRPr="00220F35" w:rsidRDefault="003803D8" w:rsidP="00E054C5">
            <w:pPr>
              <w:pStyle w:val="Default"/>
              <w:ind w:firstLine="454"/>
              <w:jc w:val="both"/>
              <w:rPr>
                <w:bCs/>
                <w:color w:val="FF0000"/>
                <w:sz w:val="20"/>
                <w:szCs w:val="20"/>
              </w:rPr>
            </w:pPr>
            <w:bookmarkStart w:id="4" w:name="_Toc504996051"/>
            <w:r w:rsidRPr="00220F35">
              <w:rPr>
                <w:rStyle w:val="Ttulo1Car"/>
                <w:sz w:val="20"/>
                <w:szCs w:val="20"/>
              </w:rPr>
              <w:t>ARTÍCULO 48.  FUNCIONES DE LA ASAMBLEA UNIVERSITARIA.</w:t>
            </w:r>
            <w:bookmarkEnd w:id="4"/>
            <w:r w:rsidRPr="00220F35">
              <w:rPr>
                <w:b/>
                <w:bCs/>
                <w:color w:val="auto"/>
                <w:sz w:val="20"/>
                <w:szCs w:val="20"/>
              </w:rPr>
              <w:t xml:space="preserve"> </w:t>
            </w:r>
            <w:r w:rsidRPr="00220F35">
              <w:rPr>
                <w:bCs/>
                <w:color w:val="auto"/>
                <w:sz w:val="20"/>
                <w:szCs w:val="20"/>
              </w:rPr>
              <w:t xml:space="preserve">Son funciones de la Asamblea Universitaria: </w:t>
            </w:r>
          </w:p>
          <w:p w:rsidR="003803D8" w:rsidRPr="00220F35" w:rsidRDefault="003803D8" w:rsidP="00E054C5">
            <w:pPr>
              <w:pStyle w:val="Default"/>
              <w:ind w:firstLine="454"/>
              <w:jc w:val="both"/>
              <w:rPr>
                <w:bCs/>
                <w:color w:val="auto"/>
                <w:sz w:val="20"/>
                <w:szCs w:val="20"/>
              </w:rPr>
            </w:pPr>
          </w:p>
          <w:p w:rsidR="003803D8" w:rsidRPr="00220F35" w:rsidRDefault="003803D8" w:rsidP="003803D8">
            <w:pPr>
              <w:pStyle w:val="Default"/>
              <w:numPr>
                <w:ilvl w:val="0"/>
                <w:numId w:val="2"/>
              </w:numPr>
              <w:jc w:val="both"/>
              <w:rPr>
                <w:bCs/>
                <w:color w:val="auto"/>
                <w:sz w:val="20"/>
                <w:szCs w:val="20"/>
              </w:rPr>
            </w:pPr>
            <w:r w:rsidRPr="00220F35">
              <w:rPr>
                <w:bCs/>
                <w:color w:val="auto"/>
                <w:sz w:val="20"/>
                <w:szCs w:val="20"/>
              </w:rPr>
              <w:t xml:space="preserve">Estudiar, </w:t>
            </w:r>
            <w:r w:rsidRPr="00532261">
              <w:rPr>
                <w:bCs/>
                <w:color w:val="5B9BD5" w:themeColor="accent1"/>
                <w:sz w:val="20"/>
                <w:szCs w:val="20"/>
              </w:rPr>
              <w:t xml:space="preserve">dar concepto previo </w:t>
            </w:r>
            <w:r w:rsidRPr="00220F35">
              <w:rPr>
                <w:bCs/>
                <w:color w:val="auto"/>
                <w:sz w:val="20"/>
                <w:szCs w:val="20"/>
              </w:rPr>
              <w:t xml:space="preserve">y recomendar al Consejo Superior Universitario proyectos de modificación de estatutos, </w:t>
            </w:r>
            <w:r w:rsidRPr="00532261">
              <w:rPr>
                <w:bCs/>
                <w:color w:val="5B9BD5" w:themeColor="accent1"/>
                <w:sz w:val="20"/>
                <w:szCs w:val="20"/>
              </w:rPr>
              <w:t>de nuevos estatutos</w:t>
            </w:r>
            <w:r w:rsidRPr="00220F35">
              <w:rPr>
                <w:bCs/>
                <w:color w:val="auto"/>
                <w:sz w:val="20"/>
                <w:szCs w:val="20"/>
              </w:rPr>
              <w:t xml:space="preserve">, de políticas institucionales, </w:t>
            </w:r>
            <w:r w:rsidRPr="00532261">
              <w:rPr>
                <w:bCs/>
                <w:color w:val="auto"/>
                <w:sz w:val="20"/>
                <w:szCs w:val="20"/>
              </w:rPr>
              <w:t xml:space="preserve">de planes </w:t>
            </w:r>
            <w:r w:rsidRPr="00220F35">
              <w:rPr>
                <w:bCs/>
                <w:color w:val="0070C0"/>
                <w:sz w:val="20"/>
                <w:szCs w:val="20"/>
              </w:rPr>
              <w:t>de desarrollo de mediano y largo plazo y el Proyecto Educativo Institucional</w:t>
            </w:r>
            <w:r w:rsidRPr="00220F35">
              <w:rPr>
                <w:bCs/>
                <w:color w:val="auto"/>
                <w:sz w:val="20"/>
                <w:szCs w:val="20"/>
              </w:rPr>
              <w:t xml:space="preserve">. </w:t>
            </w:r>
          </w:p>
          <w:p w:rsidR="003803D8" w:rsidRDefault="003803D8" w:rsidP="00E054C5">
            <w:pPr>
              <w:pStyle w:val="Default"/>
              <w:ind w:left="720"/>
              <w:jc w:val="both"/>
              <w:rPr>
                <w:bCs/>
                <w:color w:val="0070C0"/>
                <w:sz w:val="20"/>
                <w:szCs w:val="20"/>
              </w:rPr>
            </w:pPr>
          </w:p>
          <w:p w:rsidR="003803D8" w:rsidRPr="00220F35" w:rsidRDefault="003803D8" w:rsidP="003803D8">
            <w:pPr>
              <w:pStyle w:val="Default"/>
              <w:numPr>
                <w:ilvl w:val="0"/>
                <w:numId w:val="2"/>
              </w:numPr>
              <w:jc w:val="both"/>
              <w:rPr>
                <w:bCs/>
                <w:color w:val="0070C0"/>
                <w:sz w:val="20"/>
                <w:szCs w:val="20"/>
              </w:rPr>
            </w:pPr>
            <w:r w:rsidRPr="00220F35">
              <w:rPr>
                <w:bCs/>
                <w:color w:val="0070C0"/>
                <w:sz w:val="20"/>
                <w:szCs w:val="20"/>
              </w:rPr>
              <w:lastRenderedPageBreak/>
              <w:t xml:space="preserve">Evaluar la gestión de </w:t>
            </w:r>
            <w:r w:rsidRPr="00B66EBC">
              <w:rPr>
                <w:bCs/>
                <w:color w:val="auto"/>
                <w:sz w:val="20"/>
                <w:szCs w:val="20"/>
              </w:rPr>
              <w:t>los planes institucionales</w:t>
            </w:r>
            <w:r w:rsidRPr="00220F35">
              <w:rPr>
                <w:bCs/>
                <w:color w:val="0070C0"/>
                <w:sz w:val="20"/>
                <w:szCs w:val="20"/>
              </w:rPr>
              <w:t xml:space="preserve"> en coordinación con la Dirección General de Gestión Estratégica, y presentar recomendaciones a la Rectoría y al Consejo Superior Universitario.</w:t>
            </w:r>
          </w:p>
          <w:p w:rsidR="003803D8" w:rsidRDefault="003803D8" w:rsidP="003803D8">
            <w:pPr>
              <w:pStyle w:val="Default"/>
              <w:numPr>
                <w:ilvl w:val="0"/>
                <w:numId w:val="2"/>
              </w:numPr>
              <w:jc w:val="both"/>
              <w:rPr>
                <w:bCs/>
                <w:color w:val="0070C0"/>
                <w:sz w:val="20"/>
                <w:szCs w:val="20"/>
              </w:rPr>
            </w:pPr>
            <w:r w:rsidRPr="00220F35">
              <w:rPr>
                <w:bCs/>
                <w:color w:val="auto"/>
                <w:sz w:val="20"/>
                <w:szCs w:val="20"/>
              </w:rPr>
              <w:t xml:space="preserve">Recibir y atender en su seno las propuestas que surjan de la comunidad universitaria, </w:t>
            </w:r>
            <w:r w:rsidRPr="00220F35">
              <w:rPr>
                <w:bCs/>
                <w:color w:val="0070C0"/>
                <w:sz w:val="20"/>
                <w:szCs w:val="20"/>
              </w:rPr>
              <w:t>de unidades académicas o administrativas</w:t>
            </w:r>
            <w:r w:rsidRPr="00220F35">
              <w:rPr>
                <w:bCs/>
                <w:color w:val="auto"/>
                <w:sz w:val="20"/>
                <w:szCs w:val="20"/>
              </w:rPr>
              <w:t xml:space="preserve"> o de organizaciones o sectores externos en los temas de su competencia</w:t>
            </w:r>
            <w:r w:rsidRPr="00220F35">
              <w:rPr>
                <w:bCs/>
                <w:color w:val="0070C0"/>
                <w:sz w:val="20"/>
                <w:szCs w:val="20"/>
              </w:rPr>
              <w:t>, conforme a sus reglamentos internos.</w:t>
            </w:r>
          </w:p>
          <w:p w:rsidR="003803D8" w:rsidRPr="00220F35" w:rsidRDefault="003803D8" w:rsidP="00E054C5">
            <w:pPr>
              <w:pStyle w:val="Default"/>
              <w:ind w:left="720"/>
              <w:jc w:val="both"/>
              <w:rPr>
                <w:bCs/>
                <w:color w:val="0070C0"/>
                <w:sz w:val="20"/>
                <w:szCs w:val="20"/>
              </w:rPr>
            </w:pPr>
          </w:p>
          <w:p w:rsidR="003803D8" w:rsidRDefault="003803D8" w:rsidP="003803D8">
            <w:pPr>
              <w:pStyle w:val="Default"/>
              <w:numPr>
                <w:ilvl w:val="0"/>
                <w:numId w:val="2"/>
              </w:numPr>
              <w:jc w:val="both"/>
              <w:rPr>
                <w:bCs/>
                <w:color w:val="auto"/>
                <w:sz w:val="20"/>
                <w:szCs w:val="20"/>
              </w:rPr>
            </w:pPr>
            <w:r w:rsidRPr="00220F35">
              <w:rPr>
                <w:bCs/>
                <w:color w:val="auto"/>
                <w:sz w:val="20"/>
                <w:szCs w:val="20"/>
              </w:rPr>
              <w:t>Implementar mecanismos y espacios que propicien la participación de la comunidad en la construcción de propuestas.</w:t>
            </w:r>
          </w:p>
          <w:p w:rsidR="003803D8" w:rsidRDefault="003803D8" w:rsidP="00E054C5">
            <w:pPr>
              <w:pStyle w:val="Prrafodelista"/>
              <w:rPr>
                <w:bCs/>
                <w:sz w:val="20"/>
                <w:szCs w:val="20"/>
              </w:rPr>
            </w:pPr>
          </w:p>
          <w:p w:rsidR="003803D8" w:rsidRDefault="003803D8" w:rsidP="003803D8">
            <w:pPr>
              <w:pStyle w:val="Default"/>
              <w:numPr>
                <w:ilvl w:val="0"/>
                <w:numId w:val="2"/>
              </w:numPr>
              <w:jc w:val="both"/>
              <w:rPr>
                <w:bCs/>
                <w:color w:val="auto"/>
                <w:sz w:val="20"/>
                <w:szCs w:val="20"/>
              </w:rPr>
            </w:pPr>
            <w:r w:rsidRPr="00220F35">
              <w:rPr>
                <w:bCs/>
                <w:color w:val="002060"/>
                <w:sz w:val="20"/>
                <w:szCs w:val="20"/>
              </w:rPr>
              <w:t xml:space="preserve">Propender por </w:t>
            </w:r>
            <w:r w:rsidRPr="00A27EFE">
              <w:rPr>
                <w:bCs/>
                <w:color w:val="000000" w:themeColor="text1"/>
                <w:sz w:val="20"/>
                <w:szCs w:val="20"/>
              </w:rPr>
              <w:t xml:space="preserve">el cumplimiento de los principios </w:t>
            </w:r>
            <w:r w:rsidRPr="00220F35">
              <w:rPr>
                <w:bCs/>
                <w:color w:val="auto"/>
                <w:sz w:val="20"/>
                <w:szCs w:val="20"/>
              </w:rPr>
              <w:t>establecidos en el Estatuto General y los estatutos de la universidad.</w:t>
            </w:r>
          </w:p>
          <w:p w:rsidR="003803D8" w:rsidRDefault="003803D8" w:rsidP="00E054C5">
            <w:pPr>
              <w:pStyle w:val="Prrafodelista"/>
              <w:rPr>
                <w:bCs/>
                <w:sz w:val="20"/>
                <w:szCs w:val="20"/>
              </w:rPr>
            </w:pPr>
          </w:p>
          <w:p w:rsidR="003803D8" w:rsidRDefault="003803D8" w:rsidP="003803D8">
            <w:pPr>
              <w:pStyle w:val="Default"/>
              <w:numPr>
                <w:ilvl w:val="0"/>
                <w:numId w:val="2"/>
              </w:numPr>
              <w:jc w:val="both"/>
              <w:rPr>
                <w:color w:val="002060"/>
                <w:sz w:val="20"/>
                <w:szCs w:val="20"/>
              </w:rPr>
            </w:pPr>
            <w:r w:rsidRPr="00220F35">
              <w:rPr>
                <w:color w:val="002060"/>
                <w:sz w:val="20"/>
                <w:szCs w:val="20"/>
              </w:rPr>
              <w:t xml:space="preserve">Cumplir y hacer cumplir la Constitución Política de Colombia y las Leyes. </w:t>
            </w:r>
          </w:p>
          <w:p w:rsidR="003803D8" w:rsidRDefault="003803D8" w:rsidP="00E054C5">
            <w:pPr>
              <w:pStyle w:val="Prrafodelista"/>
              <w:rPr>
                <w:color w:val="002060"/>
                <w:sz w:val="20"/>
                <w:szCs w:val="20"/>
              </w:rPr>
            </w:pPr>
          </w:p>
          <w:p w:rsidR="003803D8" w:rsidRPr="00220F35" w:rsidRDefault="003803D8" w:rsidP="00E054C5">
            <w:pPr>
              <w:pStyle w:val="Default"/>
              <w:ind w:left="720"/>
              <w:jc w:val="both"/>
              <w:rPr>
                <w:color w:val="002060"/>
                <w:sz w:val="20"/>
                <w:szCs w:val="20"/>
              </w:rPr>
            </w:pPr>
          </w:p>
          <w:p w:rsidR="003803D8" w:rsidRPr="00220F35" w:rsidRDefault="003803D8" w:rsidP="003803D8">
            <w:pPr>
              <w:pStyle w:val="Default"/>
              <w:numPr>
                <w:ilvl w:val="0"/>
                <w:numId w:val="2"/>
              </w:numPr>
              <w:jc w:val="both"/>
              <w:rPr>
                <w:color w:val="auto"/>
                <w:sz w:val="20"/>
                <w:szCs w:val="20"/>
              </w:rPr>
            </w:pPr>
            <w:r w:rsidRPr="00220F35">
              <w:rPr>
                <w:color w:val="auto"/>
                <w:sz w:val="20"/>
                <w:szCs w:val="20"/>
              </w:rPr>
              <w:t xml:space="preserve">Las demás que le señalen los Estatutos y los Reglamentos de la Universidad. </w:t>
            </w:r>
          </w:p>
          <w:p w:rsidR="003803D8" w:rsidRPr="00220F35" w:rsidRDefault="003803D8" w:rsidP="00E054C5">
            <w:pPr>
              <w:pStyle w:val="Default"/>
              <w:ind w:firstLine="454"/>
              <w:jc w:val="both"/>
              <w:rPr>
                <w:b/>
                <w:bCs/>
                <w:color w:val="auto"/>
                <w:sz w:val="20"/>
                <w:szCs w:val="20"/>
              </w:rPr>
            </w:pPr>
          </w:p>
          <w:p w:rsidR="003803D8" w:rsidRPr="00220F35" w:rsidRDefault="003803D8" w:rsidP="00E054C5">
            <w:pPr>
              <w:pStyle w:val="Default"/>
              <w:ind w:firstLine="454"/>
              <w:jc w:val="both"/>
              <w:rPr>
                <w:b/>
                <w:bCs/>
                <w:color w:val="auto"/>
                <w:sz w:val="20"/>
                <w:szCs w:val="20"/>
              </w:rPr>
            </w:pPr>
          </w:p>
          <w:p w:rsidR="003803D8" w:rsidRPr="00220F35" w:rsidRDefault="003803D8" w:rsidP="00E054C5">
            <w:pPr>
              <w:pStyle w:val="Default"/>
              <w:ind w:firstLine="454"/>
              <w:jc w:val="both"/>
              <w:rPr>
                <w:b/>
                <w:bCs/>
                <w:color w:val="auto"/>
                <w:sz w:val="20"/>
                <w:szCs w:val="20"/>
              </w:rPr>
            </w:pPr>
          </w:p>
          <w:p w:rsidR="003803D8" w:rsidRPr="00220F35" w:rsidRDefault="003803D8" w:rsidP="00E054C5">
            <w:pPr>
              <w:pStyle w:val="Default"/>
              <w:ind w:firstLine="454"/>
              <w:jc w:val="both"/>
              <w:rPr>
                <w:b/>
                <w:bCs/>
                <w:color w:val="auto"/>
                <w:sz w:val="20"/>
                <w:szCs w:val="20"/>
              </w:rPr>
            </w:pPr>
          </w:p>
          <w:p w:rsidR="003803D8" w:rsidRPr="00220F35" w:rsidRDefault="003803D8" w:rsidP="00E054C5">
            <w:pPr>
              <w:pStyle w:val="Default"/>
              <w:ind w:firstLine="454"/>
              <w:jc w:val="both"/>
              <w:rPr>
                <w:b/>
                <w:bCs/>
                <w:color w:val="auto"/>
                <w:sz w:val="20"/>
                <w:szCs w:val="20"/>
              </w:rPr>
            </w:pPr>
          </w:p>
          <w:p w:rsidR="003803D8" w:rsidRPr="00220F35" w:rsidRDefault="003803D8" w:rsidP="00E054C5">
            <w:pPr>
              <w:pStyle w:val="Default"/>
              <w:ind w:firstLine="454"/>
              <w:jc w:val="both"/>
              <w:rPr>
                <w:bCs/>
                <w:color w:val="auto"/>
                <w:sz w:val="20"/>
                <w:szCs w:val="20"/>
              </w:rPr>
            </w:pPr>
            <w:r w:rsidRPr="00220F35">
              <w:rPr>
                <w:b/>
                <w:bCs/>
                <w:color w:val="auto"/>
                <w:sz w:val="20"/>
                <w:szCs w:val="20"/>
              </w:rPr>
              <w:t xml:space="preserve">PARAGRAFO PRIMERO. </w:t>
            </w:r>
            <w:r w:rsidRPr="00220F35">
              <w:rPr>
                <w:bCs/>
                <w:color w:val="002060"/>
                <w:sz w:val="20"/>
                <w:szCs w:val="20"/>
              </w:rPr>
              <w:t>El Consejo Superior Universitario ratificará el Reglamento Interno de Funcionamiento de la Asamblea Universitaria dentro de las dos semanas siguientes a su radicación. En caso de cumplirse este periodo sin que el Consejo Superior Universitario lo ratifique, el Reglamento Interno será adoptado por la Asamblea Universitaria.</w:t>
            </w:r>
          </w:p>
          <w:p w:rsidR="003803D8" w:rsidRPr="00220F35" w:rsidRDefault="003803D8" w:rsidP="00E054C5">
            <w:pPr>
              <w:rPr>
                <w:rFonts w:ascii="Arial" w:hAnsi="Arial" w:cs="Arial"/>
                <w:sz w:val="20"/>
                <w:szCs w:val="20"/>
              </w:rPr>
            </w:pPr>
          </w:p>
        </w:tc>
        <w:tc>
          <w:tcPr>
            <w:tcW w:w="6520" w:type="dxa"/>
          </w:tcPr>
          <w:p w:rsidR="003803D8" w:rsidRDefault="003803D8" w:rsidP="00E054C5">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lastRenderedPageBreak/>
              <w:t xml:space="preserve">ARTÍCULO 46º. FUNCIONES DE LA ASAMBLEA UNIVERSITARIA. </w:t>
            </w:r>
            <w:r w:rsidRPr="00CC2718">
              <w:rPr>
                <w:rFonts w:ascii="Arial" w:hAnsi="Arial" w:cs="Arial"/>
                <w:color w:val="000000"/>
                <w:sz w:val="20"/>
                <w:szCs w:val="20"/>
              </w:rPr>
              <w:t xml:space="preserve">Son funciones de la Asamblea Universitaria: </w:t>
            </w:r>
          </w:p>
          <w:p w:rsidR="003803D8" w:rsidRDefault="003803D8" w:rsidP="00E054C5">
            <w:pPr>
              <w:autoSpaceDE w:val="0"/>
              <w:autoSpaceDN w:val="0"/>
              <w:adjustRightInd w:val="0"/>
              <w:jc w:val="both"/>
              <w:rPr>
                <w:rFonts w:ascii="Arial" w:hAnsi="Arial" w:cs="Arial"/>
                <w:color w:val="000000"/>
                <w:sz w:val="20"/>
                <w:szCs w:val="20"/>
              </w:rPr>
            </w:pP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Pr="00532261" w:rsidRDefault="003803D8" w:rsidP="00E054C5">
            <w:pPr>
              <w:autoSpaceDE w:val="0"/>
              <w:autoSpaceDN w:val="0"/>
              <w:adjustRightInd w:val="0"/>
              <w:jc w:val="both"/>
              <w:rPr>
                <w:rFonts w:ascii="Arial" w:hAnsi="Arial" w:cs="Arial"/>
                <w:color w:val="FF0000"/>
                <w:sz w:val="20"/>
                <w:szCs w:val="20"/>
              </w:rPr>
            </w:pPr>
            <w:r w:rsidRPr="00CC2718">
              <w:rPr>
                <w:rFonts w:ascii="Arial" w:hAnsi="Arial" w:cs="Arial"/>
                <w:b/>
                <w:bCs/>
                <w:color w:val="000000"/>
                <w:sz w:val="20"/>
                <w:szCs w:val="20"/>
              </w:rPr>
              <w:t xml:space="preserve">1. </w:t>
            </w:r>
            <w:r w:rsidRPr="00CC2718">
              <w:rPr>
                <w:rFonts w:ascii="Arial" w:hAnsi="Arial" w:cs="Arial"/>
                <w:color w:val="000000"/>
                <w:sz w:val="20"/>
                <w:szCs w:val="20"/>
              </w:rPr>
              <w:t xml:space="preserve">Estudiar, </w:t>
            </w:r>
            <w:r w:rsidRPr="00532261">
              <w:rPr>
                <w:rFonts w:ascii="Arial" w:hAnsi="Arial" w:cs="Arial"/>
                <w:color w:val="FF0000"/>
                <w:sz w:val="20"/>
                <w:szCs w:val="20"/>
              </w:rPr>
              <w:t>formular propuestas</w:t>
            </w:r>
            <w:r w:rsidRPr="00CC2718">
              <w:rPr>
                <w:rFonts w:ascii="Arial" w:hAnsi="Arial" w:cs="Arial"/>
                <w:color w:val="000000"/>
                <w:sz w:val="20"/>
                <w:szCs w:val="20"/>
              </w:rPr>
              <w:t xml:space="preserve">, y recomendar al Consejo Superior Universitario </w:t>
            </w:r>
            <w:r w:rsidRPr="00532261">
              <w:rPr>
                <w:rFonts w:ascii="Arial" w:hAnsi="Arial" w:cs="Arial"/>
                <w:color w:val="FF0000"/>
                <w:sz w:val="20"/>
                <w:szCs w:val="20"/>
              </w:rPr>
              <w:t xml:space="preserve">los </w:t>
            </w:r>
            <w:r w:rsidRPr="00CC2718">
              <w:rPr>
                <w:rFonts w:ascii="Arial" w:hAnsi="Arial" w:cs="Arial"/>
                <w:color w:val="000000"/>
                <w:sz w:val="20"/>
                <w:szCs w:val="20"/>
              </w:rPr>
              <w:t xml:space="preserve">proyectos de modificación de los estatutos, planes y políticas institucionales, </w:t>
            </w:r>
            <w:r w:rsidRPr="00532261">
              <w:rPr>
                <w:rFonts w:ascii="Arial" w:hAnsi="Arial" w:cs="Arial"/>
                <w:color w:val="FF0000"/>
                <w:sz w:val="20"/>
                <w:szCs w:val="20"/>
              </w:rPr>
              <w:t xml:space="preserve">sin que ello constituya un requisito de trámite. </w:t>
            </w: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Default="003803D8" w:rsidP="00E054C5">
            <w:pPr>
              <w:autoSpaceDE w:val="0"/>
              <w:autoSpaceDN w:val="0"/>
              <w:adjustRightInd w:val="0"/>
              <w:jc w:val="both"/>
              <w:rPr>
                <w:rFonts w:ascii="Arial" w:hAnsi="Arial" w:cs="Arial"/>
                <w:b/>
                <w:bCs/>
                <w:color w:val="FF0000"/>
                <w:sz w:val="20"/>
                <w:szCs w:val="20"/>
              </w:rPr>
            </w:pPr>
          </w:p>
          <w:p w:rsidR="003803D8" w:rsidRPr="00532261" w:rsidRDefault="003803D8" w:rsidP="00E054C5">
            <w:pPr>
              <w:autoSpaceDE w:val="0"/>
              <w:autoSpaceDN w:val="0"/>
              <w:adjustRightInd w:val="0"/>
              <w:jc w:val="both"/>
              <w:rPr>
                <w:rFonts w:ascii="Arial" w:hAnsi="Arial" w:cs="Arial"/>
                <w:color w:val="FF0000"/>
                <w:sz w:val="20"/>
                <w:szCs w:val="20"/>
              </w:rPr>
            </w:pPr>
            <w:r w:rsidRPr="00532261">
              <w:rPr>
                <w:rFonts w:ascii="Arial" w:hAnsi="Arial" w:cs="Arial"/>
                <w:b/>
                <w:bCs/>
                <w:color w:val="FF0000"/>
                <w:sz w:val="20"/>
                <w:szCs w:val="20"/>
              </w:rPr>
              <w:lastRenderedPageBreak/>
              <w:t xml:space="preserve">2. </w:t>
            </w:r>
            <w:r w:rsidRPr="00532261">
              <w:rPr>
                <w:rFonts w:ascii="Arial" w:hAnsi="Arial" w:cs="Arial"/>
                <w:color w:val="FF0000"/>
                <w:sz w:val="20"/>
                <w:szCs w:val="20"/>
              </w:rPr>
              <w:t xml:space="preserve">Conocer y analizar los resultados de la gestión de </w:t>
            </w:r>
            <w:r w:rsidRPr="00B66EBC">
              <w:rPr>
                <w:rFonts w:ascii="Arial" w:hAnsi="Arial" w:cs="Arial"/>
                <w:sz w:val="20"/>
                <w:szCs w:val="20"/>
              </w:rPr>
              <w:t xml:space="preserve">los planes institucionales </w:t>
            </w:r>
            <w:r w:rsidRPr="00532261">
              <w:rPr>
                <w:rFonts w:ascii="Arial" w:hAnsi="Arial" w:cs="Arial"/>
                <w:color w:val="FF0000"/>
                <w:sz w:val="20"/>
                <w:szCs w:val="20"/>
              </w:rPr>
              <w:t xml:space="preserve">y presentar recomendaciones a la Rectoría y al Consejo Superior Universitario. </w:t>
            </w:r>
          </w:p>
          <w:p w:rsidR="003803D8" w:rsidRDefault="003803D8" w:rsidP="00E054C5">
            <w:pPr>
              <w:autoSpaceDE w:val="0"/>
              <w:autoSpaceDN w:val="0"/>
              <w:adjustRightInd w:val="0"/>
              <w:jc w:val="both"/>
              <w:rPr>
                <w:rFonts w:ascii="Arial" w:hAnsi="Arial" w:cs="Arial"/>
                <w:b/>
                <w:bCs/>
                <w:color w:val="000000"/>
                <w:sz w:val="20"/>
                <w:szCs w:val="20"/>
              </w:rPr>
            </w:pPr>
          </w:p>
          <w:p w:rsidR="003803D8" w:rsidRDefault="003803D8" w:rsidP="00E054C5">
            <w:pPr>
              <w:autoSpaceDE w:val="0"/>
              <w:autoSpaceDN w:val="0"/>
              <w:adjustRightInd w:val="0"/>
              <w:jc w:val="both"/>
              <w:rPr>
                <w:rFonts w:ascii="Arial" w:hAnsi="Arial" w:cs="Arial"/>
                <w:b/>
                <w:bCs/>
                <w:color w:val="000000"/>
                <w:sz w:val="20"/>
                <w:szCs w:val="20"/>
              </w:rPr>
            </w:pPr>
          </w:p>
          <w:p w:rsidR="003803D8" w:rsidRDefault="003803D8" w:rsidP="00E054C5">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3. </w:t>
            </w:r>
            <w:r w:rsidRPr="00CC2718">
              <w:rPr>
                <w:rFonts w:ascii="Arial" w:hAnsi="Arial" w:cs="Arial"/>
                <w:color w:val="000000"/>
                <w:sz w:val="20"/>
                <w:szCs w:val="20"/>
              </w:rPr>
              <w:t xml:space="preserve">Recibir y atender en su seno, las propuestas que surjan de la comunidad universitaria, organizaciones o sectores externos en los temas de su competencia, </w:t>
            </w:r>
            <w:r w:rsidRPr="00B66EBC">
              <w:rPr>
                <w:rFonts w:ascii="Arial" w:hAnsi="Arial" w:cs="Arial"/>
                <w:color w:val="FF0000"/>
                <w:sz w:val="20"/>
                <w:szCs w:val="20"/>
              </w:rPr>
              <w:t>las cuales serán tramitadas como recomendaciones ante la administración de la Universidad.</w:t>
            </w:r>
            <w:r w:rsidRPr="00CC2718">
              <w:rPr>
                <w:rFonts w:ascii="Arial" w:hAnsi="Arial" w:cs="Arial"/>
                <w:color w:val="000000"/>
                <w:sz w:val="20"/>
                <w:szCs w:val="20"/>
              </w:rPr>
              <w:t xml:space="preserve"> </w:t>
            </w: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Pr="00A27EFE" w:rsidRDefault="003803D8" w:rsidP="00E054C5">
            <w:pPr>
              <w:autoSpaceDE w:val="0"/>
              <w:autoSpaceDN w:val="0"/>
              <w:adjustRightInd w:val="0"/>
              <w:jc w:val="both"/>
              <w:rPr>
                <w:rFonts w:ascii="Arial" w:hAnsi="Arial" w:cs="Arial"/>
                <w:color w:val="FF0000"/>
                <w:sz w:val="20"/>
                <w:szCs w:val="20"/>
              </w:rPr>
            </w:pPr>
            <w:r w:rsidRPr="00CC2718">
              <w:rPr>
                <w:rFonts w:ascii="Arial" w:hAnsi="Arial" w:cs="Arial"/>
                <w:b/>
                <w:bCs/>
                <w:color w:val="000000"/>
                <w:sz w:val="20"/>
                <w:szCs w:val="20"/>
              </w:rPr>
              <w:t xml:space="preserve">4. </w:t>
            </w:r>
            <w:r w:rsidRPr="00CC2718">
              <w:rPr>
                <w:rFonts w:ascii="Arial" w:hAnsi="Arial" w:cs="Arial"/>
                <w:color w:val="000000"/>
                <w:sz w:val="20"/>
                <w:szCs w:val="20"/>
              </w:rPr>
              <w:t xml:space="preserve">Implementar mecanismos internos y espacios que propicien la participación de la comunidad en la construcción </w:t>
            </w:r>
            <w:r w:rsidRPr="00A27EFE">
              <w:rPr>
                <w:rFonts w:ascii="Arial" w:hAnsi="Arial" w:cs="Arial"/>
                <w:color w:val="FF0000"/>
                <w:sz w:val="20"/>
                <w:szCs w:val="20"/>
              </w:rPr>
              <w:t>y trámite</w:t>
            </w:r>
            <w:r w:rsidRPr="00CC2718">
              <w:rPr>
                <w:rFonts w:ascii="Arial" w:hAnsi="Arial" w:cs="Arial"/>
                <w:color w:val="000000"/>
                <w:sz w:val="20"/>
                <w:szCs w:val="20"/>
              </w:rPr>
              <w:t xml:space="preserve"> de </w:t>
            </w:r>
            <w:r w:rsidRPr="00A27EFE">
              <w:rPr>
                <w:rFonts w:ascii="Arial" w:hAnsi="Arial" w:cs="Arial"/>
                <w:color w:val="FF0000"/>
                <w:sz w:val="20"/>
                <w:szCs w:val="20"/>
              </w:rPr>
              <w:t>las</w:t>
            </w:r>
            <w:r w:rsidRPr="00CC2718">
              <w:rPr>
                <w:rFonts w:ascii="Arial" w:hAnsi="Arial" w:cs="Arial"/>
                <w:color w:val="000000"/>
                <w:sz w:val="20"/>
                <w:szCs w:val="20"/>
              </w:rPr>
              <w:t xml:space="preserve"> propuestas </w:t>
            </w:r>
            <w:r w:rsidRPr="00A27EFE">
              <w:rPr>
                <w:rFonts w:ascii="Arial" w:hAnsi="Arial" w:cs="Arial"/>
                <w:color w:val="FF0000"/>
                <w:sz w:val="20"/>
                <w:szCs w:val="20"/>
              </w:rPr>
              <w:t xml:space="preserve">a las que se refiere este artículo, que se analizarán en su seno. </w:t>
            </w: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Default="003803D8" w:rsidP="00E054C5">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5. </w:t>
            </w:r>
            <w:r w:rsidRPr="00A27EFE">
              <w:rPr>
                <w:rFonts w:ascii="Arial" w:hAnsi="Arial" w:cs="Arial"/>
                <w:color w:val="FF0000"/>
                <w:sz w:val="20"/>
                <w:szCs w:val="20"/>
              </w:rPr>
              <w:t>Analizar durante el funcionamiento de la asamblea</w:t>
            </w:r>
            <w:r w:rsidRPr="00CC2718">
              <w:rPr>
                <w:rFonts w:ascii="Arial" w:hAnsi="Arial" w:cs="Arial"/>
                <w:color w:val="000000"/>
                <w:sz w:val="20"/>
                <w:szCs w:val="20"/>
              </w:rPr>
              <w:t xml:space="preserve">, el cumplimiento de los principios establecidos en el Estatuto General y los estatutos de la Universidad. </w:t>
            </w: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Pr="00CC2718" w:rsidRDefault="003803D8" w:rsidP="00E054C5">
            <w:pPr>
              <w:autoSpaceDE w:val="0"/>
              <w:autoSpaceDN w:val="0"/>
              <w:adjustRightInd w:val="0"/>
              <w:jc w:val="both"/>
              <w:rPr>
                <w:rFonts w:ascii="Arial" w:hAnsi="Arial" w:cs="Arial"/>
                <w:color w:val="000000"/>
                <w:sz w:val="20"/>
                <w:szCs w:val="20"/>
              </w:rPr>
            </w:pPr>
            <w:r w:rsidRPr="00A27EFE">
              <w:rPr>
                <w:rFonts w:ascii="Arial" w:hAnsi="Arial" w:cs="Arial"/>
                <w:b/>
                <w:bCs/>
                <w:color w:val="FF0000"/>
                <w:sz w:val="20"/>
                <w:szCs w:val="20"/>
              </w:rPr>
              <w:t xml:space="preserve">6. </w:t>
            </w:r>
            <w:r w:rsidRPr="00A27EFE">
              <w:rPr>
                <w:rFonts w:ascii="Arial" w:hAnsi="Arial" w:cs="Arial"/>
                <w:color w:val="FF0000"/>
                <w:sz w:val="20"/>
                <w:szCs w:val="20"/>
              </w:rPr>
              <w:t>Darse su propio reglamento en el ámbito de las competencias establecidas en este estatuto</w:t>
            </w:r>
            <w:r w:rsidRPr="00CC2718">
              <w:rPr>
                <w:rFonts w:ascii="Arial" w:hAnsi="Arial" w:cs="Arial"/>
                <w:color w:val="000000"/>
                <w:sz w:val="20"/>
                <w:szCs w:val="20"/>
              </w:rPr>
              <w:t xml:space="preserve">. </w:t>
            </w:r>
          </w:p>
          <w:p w:rsidR="003803D8" w:rsidRPr="00CC2718" w:rsidRDefault="003803D8" w:rsidP="00E054C5">
            <w:pPr>
              <w:autoSpaceDE w:val="0"/>
              <w:autoSpaceDN w:val="0"/>
              <w:adjustRightInd w:val="0"/>
              <w:jc w:val="both"/>
              <w:rPr>
                <w:rFonts w:ascii="Arial" w:hAnsi="Arial" w:cs="Arial"/>
                <w:color w:val="000000"/>
                <w:sz w:val="20"/>
                <w:szCs w:val="20"/>
              </w:rPr>
            </w:pPr>
          </w:p>
          <w:p w:rsidR="003803D8" w:rsidRPr="00CC2718" w:rsidRDefault="003803D8" w:rsidP="00E054C5">
            <w:pPr>
              <w:autoSpaceDE w:val="0"/>
              <w:autoSpaceDN w:val="0"/>
              <w:adjustRightInd w:val="0"/>
              <w:jc w:val="both"/>
              <w:rPr>
                <w:rFonts w:ascii="Arial" w:hAnsi="Arial" w:cs="Arial"/>
                <w:color w:val="000000"/>
                <w:sz w:val="20"/>
                <w:szCs w:val="20"/>
              </w:rPr>
            </w:pPr>
            <w:r w:rsidRPr="00CC2718">
              <w:rPr>
                <w:rFonts w:ascii="Arial" w:hAnsi="Arial" w:cs="Arial"/>
                <w:b/>
                <w:bCs/>
                <w:color w:val="000000"/>
                <w:sz w:val="20"/>
                <w:szCs w:val="20"/>
              </w:rPr>
              <w:t xml:space="preserve">7. </w:t>
            </w:r>
            <w:r w:rsidRPr="00CC2718">
              <w:rPr>
                <w:rFonts w:ascii="Arial" w:hAnsi="Arial" w:cs="Arial"/>
                <w:color w:val="000000"/>
                <w:sz w:val="20"/>
                <w:szCs w:val="20"/>
              </w:rPr>
              <w:t xml:space="preserve">Las demás que le señalen los estatutos y los reglamentos de la Universidad. </w:t>
            </w:r>
          </w:p>
          <w:p w:rsidR="003803D8" w:rsidRPr="00220F35" w:rsidRDefault="003803D8" w:rsidP="00E054C5">
            <w:pPr>
              <w:autoSpaceDE w:val="0"/>
              <w:autoSpaceDN w:val="0"/>
              <w:adjustRightInd w:val="0"/>
              <w:rPr>
                <w:rFonts w:ascii="Arial" w:hAnsi="Arial" w:cs="Arial"/>
                <w:b/>
                <w:bCs/>
                <w:sz w:val="20"/>
                <w:szCs w:val="20"/>
              </w:rPr>
            </w:pPr>
          </w:p>
        </w:tc>
      </w:tr>
    </w:tbl>
    <w:p w:rsidR="001A320B" w:rsidRDefault="001A320B"/>
    <w:p w:rsidR="00571D9F" w:rsidRDefault="00571D9F" w:rsidP="00571D9F">
      <w:pPr>
        <w:jc w:val="center"/>
      </w:pPr>
      <w:r>
        <w:t>PROPUETA UNIFICACION</w:t>
      </w:r>
    </w:p>
    <w:p w:rsidR="00571D9F" w:rsidRPr="00BB7A02" w:rsidRDefault="00571D9F" w:rsidP="00502A70">
      <w:pPr>
        <w:pStyle w:val="Default"/>
        <w:jc w:val="both"/>
        <w:rPr>
          <w:color w:val="auto"/>
          <w:sz w:val="20"/>
          <w:szCs w:val="20"/>
        </w:rPr>
      </w:pPr>
      <w:r w:rsidRPr="00BB7A02">
        <w:rPr>
          <w:rStyle w:val="Ttulo1Car"/>
          <w:rFonts w:cs="Arial"/>
          <w:color w:val="auto"/>
          <w:sz w:val="20"/>
          <w:szCs w:val="20"/>
        </w:rPr>
        <w:lastRenderedPageBreak/>
        <w:t>ARTÍCULO 1. ASAMBLEA UNIVERSITARIA.</w:t>
      </w:r>
      <w:r w:rsidRPr="00BB7A02">
        <w:rPr>
          <w:b/>
          <w:color w:val="auto"/>
          <w:sz w:val="20"/>
          <w:szCs w:val="20"/>
        </w:rPr>
        <w:t xml:space="preserve"> </w:t>
      </w:r>
      <w:r w:rsidRPr="00BB7A02">
        <w:rPr>
          <w:color w:val="auto"/>
          <w:sz w:val="20"/>
          <w:szCs w:val="20"/>
        </w:rPr>
        <w:t xml:space="preserve">La Asamblea Universitaria es la instancia de participación efectiva en la que, </w:t>
      </w:r>
      <w:r w:rsidR="00981E93">
        <w:rPr>
          <w:color w:val="auto"/>
          <w:sz w:val="20"/>
          <w:szCs w:val="20"/>
        </w:rPr>
        <w:t>c</w:t>
      </w:r>
      <w:r w:rsidRPr="00BB7A02">
        <w:rPr>
          <w:color w:val="auto"/>
          <w:sz w:val="20"/>
          <w:szCs w:val="20"/>
        </w:rPr>
        <w:t>o</w:t>
      </w:r>
      <w:r w:rsidR="00981E93">
        <w:rPr>
          <w:color w:val="auto"/>
          <w:sz w:val="20"/>
          <w:szCs w:val="20"/>
        </w:rPr>
        <w:t xml:space="preserve">n </w:t>
      </w:r>
      <w:r w:rsidRPr="00BB7A02">
        <w:rPr>
          <w:color w:val="auto"/>
          <w:sz w:val="20"/>
          <w:szCs w:val="20"/>
        </w:rPr>
        <w:t xml:space="preserve">la </w:t>
      </w:r>
      <w:r w:rsidR="00981E93">
        <w:rPr>
          <w:color w:val="auto"/>
          <w:sz w:val="20"/>
          <w:szCs w:val="20"/>
        </w:rPr>
        <w:t xml:space="preserve">cual la </w:t>
      </w:r>
      <w:r w:rsidRPr="00BB7A02">
        <w:rPr>
          <w:color w:val="auto"/>
          <w:sz w:val="20"/>
          <w:szCs w:val="20"/>
        </w:rPr>
        <w:t>comunidad universitaria participa en la elaboración de los planes y políticas institucionales de mediano y largo plazo, su evaluación y seguimiento, y en la reforma o modificación de los estatutos.</w:t>
      </w:r>
    </w:p>
    <w:p w:rsidR="00571D9F" w:rsidRPr="00BB7A02" w:rsidRDefault="00571D9F" w:rsidP="00571D9F">
      <w:pPr>
        <w:pStyle w:val="Default"/>
        <w:ind w:firstLine="454"/>
        <w:jc w:val="both"/>
        <w:rPr>
          <w:color w:val="auto"/>
          <w:sz w:val="20"/>
          <w:szCs w:val="20"/>
        </w:rPr>
      </w:pPr>
    </w:p>
    <w:p w:rsidR="00571D9F" w:rsidRPr="00BB7A02" w:rsidRDefault="00571D9F" w:rsidP="00502A70">
      <w:pPr>
        <w:pStyle w:val="Default"/>
        <w:jc w:val="both"/>
        <w:rPr>
          <w:color w:val="auto"/>
          <w:sz w:val="20"/>
          <w:szCs w:val="20"/>
          <w:lang w:val="x-none"/>
        </w:rPr>
      </w:pPr>
      <w:r w:rsidRPr="00BB7A02">
        <w:rPr>
          <w:b/>
          <w:color w:val="auto"/>
          <w:sz w:val="20"/>
          <w:szCs w:val="20"/>
        </w:rPr>
        <w:t>PARAGRAFO</w:t>
      </w:r>
      <w:r w:rsidR="00502A70" w:rsidRPr="00BB7A02">
        <w:rPr>
          <w:b/>
          <w:color w:val="auto"/>
          <w:sz w:val="20"/>
          <w:szCs w:val="20"/>
        </w:rPr>
        <w:t xml:space="preserve"> I</w:t>
      </w:r>
      <w:r w:rsidRPr="00BB7A02">
        <w:rPr>
          <w:b/>
          <w:color w:val="auto"/>
          <w:sz w:val="20"/>
          <w:szCs w:val="20"/>
        </w:rPr>
        <w:t xml:space="preserve">. </w:t>
      </w:r>
      <w:r w:rsidRPr="00BB7A02">
        <w:rPr>
          <w:color w:val="auto"/>
          <w:sz w:val="20"/>
          <w:szCs w:val="20"/>
        </w:rPr>
        <w:t xml:space="preserve">El procedimiento para la definición y reforma de estatutos, y la adopción de políticas y planes institucionales de mediano y largo plazo, debe prever una etapa de deliberación por la comunidad universitaria representada en la Asamblea Universitaria. </w:t>
      </w:r>
    </w:p>
    <w:p w:rsidR="00571D9F" w:rsidRPr="00BB7A02" w:rsidRDefault="00571D9F" w:rsidP="00571D9F">
      <w:pPr>
        <w:jc w:val="center"/>
        <w:rPr>
          <w:rFonts w:ascii="Arial" w:hAnsi="Arial" w:cs="Arial"/>
          <w:lang w:val="x-none"/>
        </w:rPr>
      </w:pPr>
    </w:p>
    <w:p w:rsidR="00571D9F" w:rsidRPr="00BB7A02" w:rsidRDefault="00571D9F" w:rsidP="00502A70">
      <w:pPr>
        <w:jc w:val="both"/>
        <w:rPr>
          <w:rFonts w:ascii="Arial" w:hAnsi="Arial" w:cs="Arial"/>
          <w:sz w:val="20"/>
          <w:szCs w:val="20"/>
        </w:rPr>
      </w:pPr>
      <w:r w:rsidRPr="00BB7A02">
        <w:rPr>
          <w:rFonts w:ascii="Arial" w:hAnsi="Arial" w:cs="Arial"/>
          <w:b/>
          <w:bCs/>
          <w:sz w:val="20"/>
          <w:szCs w:val="20"/>
        </w:rPr>
        <w:t xml:space="preserve">PARÁGRAFO II. </w:t>
      </w:r>
      <w:r w:rsidRPr="00BB7A02">
        <w:rPr>
          <w:rFonts w:ascii="Arial" w:hAnsi="Arial" w:cs="Arial"/>
          <w:sz w:val="20"/>
          <w:szCs w:val="20"/>
        </w:rPr>
        <w:t>Si en el periodo de sesión de la asamblea universitaria no se presentan las recomendaciones, se continuará en las instancias institucionales correspondientes.</w:t>
      </w:r>
    </w:p>
    <w:p w:rsidR="00502A70" w:rsidRPr="00BB7A02" w:rsidRDefault="00502A70" w:rsidP="00502A70">
      <w:pPr>
        <w:jc w:val="both"/>
        <w:rPr>
          <w:rFonts w:ascii="Arial" w:hAnsi="Arial" w:cs="Arial"/>
          <w:sz w:val="20"/>
          <w:szCs w:val="20"/>
        </w:rPr>
      </w:pPr>
    </w:p>
    <w:p w:rsidR="00502A70" w:rsidRPr="00BB7A02" w:rsidRDefault="007E06F2" w:rsidP="00502A70">
      <w:pPr>
        <w:pStyle w:val="Default"/>
        <w:jc w:val="both"/>
        <w:rPr>
          <w:bCs/>
          <w:color w:val="auto"/>
          <w:sz w:val="20"/>
          <w:szCs w:val="20"/>
        </w:rPr>
      </w:pPr>
      <w:r w:rsidRPr="00BB7A02">
        <w:rPr>
          <w:rStyle w:val="Ttulo1Car"/>
          <w:rFonts w:cs="Arial"/>
          <w:color w:val="auto"/>
          <w:sz w:val="20"/>
          <w:szCs w:val="20"/>
        </w:rPr>
        <w:t>ARTÍCULO 2</w:t>
      </w:r>
      <w:r w:rsidR="00502A70" w:rsidRPr="00BB7A02">
        <w:rPr>
          <w:rStyle w:val="Ttulo1Car"/>
          <w:rFonts w:cs="Arial"/>
          <w:color w:val="auto"/>
          <w:sz w:val="20"/>
          <w:szCs w:val="20"/>
        </w:rPr>
        <w:t>. COMPOSICIÓN DE LA ASAMBLEA UNIVERSITARIA.</w:t>
      </w:r>
      <w:r w:rsidR="00502A70" w:rsidRPr="00BB7A02">
        <w:rPr>
          <w:b/>
          <w:bCs/>
          <w:color w:val="auto"/>
          <w:sz w:val="20"/>
          <w:szCs w:val="20"/>
        </w:rPr>
        <w:t xml:space="preserve"> </w:t>
      </w:r>
      <w:r w:rsidR="00502A70" w:rsidRPr="00BB7A02">
        <w:rPr>
          <w:bCs/>
          <w:color w:val="auto"/>
          <w:sz w:val="20"/>
          <w:szCs w:val="20"/>
        </w:rPr>
        <w:t xml:space="preserve">La Asamblea Universitaria está conformada por representantes de la Comunidad Universitaria, así: </w:t>
      </w:r>
    </w:p>
    <w:p w:rsidR="00502A70" w:rsidRPr="00BB7A02" w:rsidRDefault="00502A70" w:rsidP="00502A70">
      <w:pPr>
        <w:pStyle w:val="Default"/>
        <w:ind w:firstLine="454"/>
        <w:jc w:val="both"/>
        <w:rPr>
          <w:bCs/>
          <w:color w:val="auto"/>
          <w:sz w:val="20"/>
          <w:szCs w:val="20"/>
        </w:rPr>
      </w:pPr>
    </w:p>
    <w:p w:rsidR="00502A70" w:rsidRDefault="00502A70" w:rsidP="00A876B1">
      <w:pPr>
        <w:pStyle w:val="Default"/>
        <w:numPr>
          <w:ilvl w:val="0"/>
          <w:numId w:val="4"/>
        </w:numPr>
        <w:jc w:val="both"/>
        <w:rPr>
          <w:bCs/>
          <w:color w:val="auto"/>
          <w:sz w:val="20"/>
          <w:szCs w:val="20"/>
        </w:rPr>
      </w:pPr>
      <w:r w:rsidRPr="00BB7A02">
        <w:rPr>
          <w:bCs/>
          <w:color w:val="auto"/>
          <w:sz w:val="20"/>
          <w:szCs w:val="20"/>
        </w:rPr>
        <w:t xml:space="preserve">Cuarenta (40) representantes de los docentes, elegidos por los docentes de la Universidad. </w:t>
      </w:r>
    </w:p>
    <w:p w:rsidR="00A876B1" w:rsidRPr="00BB7A02" w:rsidRDefault="00A876B1" w:rsidP="00A876B1">
      <w:pPr>
        <w:pStyle w:val="Default"/>
        <w:ind w:left="720"/>
        <w:jc w:val="both"/>
        <w:rPr>
          <w:bCs/>
          <w:color w:val="auto"/>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 xml:space="preserve">Cuarenta (40) representantes de los estudiantes, elegidos por los estudiantes de la Universidad. </w:t>
      </w:r>
    </w:p>
    <w:p w:rsidR="00502A70" w:rsidRPr="00BB7A02" w:rsidRDefault="00502A70" w:rsidP="00A876B1">
      <w:pPr>
        <w:pStyle w:val="Default"/>
        <w:ind w:left="426"/>
        <w:jc w:val="both"/>
        <w:rPr>
          <w:bCs/>
          <w:color w:val="auto"/>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 xml:space="preserve">Quince (15) representantes del personal administrativo, elegidos por el personal administrativo de la Universidad. </w:t>
      </w:r>
    </w:p>
    <w:p w:rsidR="00502A70" w:rsidRPr="00BB7A02" w:rsidRDefault="00502A70" w:rsidP="00A876B1">
      <w:pPr>
        <w:pStyle w:val="Prrafodelista"/>
        <w:rPr>
          <w:rFonts w:ascii="Arial" w:hAnsi="Arial" w:cs="Arial"/>
          <w:bCs/>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 xml:space="preserve">Cinco (5) representantes de los egresados de pregrado de la Universidad, que no tengan vínculo laboral ni contractual con la Universidad, elegidos por los egresados. </w:t>
      </w: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El Rector o su delegado.</w:t>
      </w:r>
    </w:p>
    <w:p w:rsidR="00502A70" w:rsidRPr="00BB7A02" w:rsidRDefault="00502A70" w:rsidP="00A876B1">
      <w:pPr>
        <w:pStyle w:val="Default"/>
        <w:ind w:left="426"/>
        <w:jc w:val="both"/>
        <w:rPr>
          <w:bCs/>
          <w:color w:val="auto"/>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Los Vicerrectores.</w:t>
      </w:r>
    </w:p>
    <w:p w:rsidR="00502A70" w:rsidRPr="00BB7A02" w:rsidRDefault="00502A70" w:rsidP="00A876B1">
      <w:pPr>
        <w:pStyle w:val="Prrafodelista"/>
        <w:rPr>
          <w:rFonts w:ascii="Arial" w:hAnsi="Arial" w:cs="Arial"/>
          <w:bCs/>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El director de Bienestar Universitario.</w:t>
      </w:r>
    </w:p>
    <w:p w:rsidR="00502A70" w:rsidRPr="00BB7A02" w:rsidRDefault="00502A70" w:rsidP="00A876B1">
      <w:pPr>
        <w:pStyle w:val="Prrafodelista"/>
        <w:rPr>
          <w:rFonts w:ascii="Arial" w:hAnsi="Arial" w:cs="Arial"/>
          <w:bCs/>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El director del IDEXUD y el director del CIDC</w:t>
      </w:r>
      <w:r w:rsidR="00632C77" w:rsidRPr="00BB7A02">
        <w:rPr>
          <w:bCs/>
          <w:color w:val="auto"/>
          <w:sz w:val="20"/>
          <w:szCs w:val="20"/>
        </w:rPr>
        <w:t xml:space="preserve"> –en forma provisional mientras se define frente al estatuto general-</w:t>
      </w: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Cinco (5) miembros del Consejo Superior o sus delegados.</w:t>
      </w:r>
    </w:p>
    <w:p w:rsidR="00502A70" w:rsidRPr="00BB7A02" w:rsidRDefault="00502A70" w:rsidP="00A876B1">
      <w:pPr>
        <w:pStyle w:val="Default"/>
        <w:ind w:left="426"/>
        <w:jc w:val="both"/>
        <w:rPr>
          <w:bCs/>
          <w:color w:val="auto"/>
          <w:sz w:val="20"/>
          <w:szCs w:val="20"/>
        </w:rPr>
      </w:pPr>
    </w:p>
    <w:p w:rsidR="00502A70" w:rsidRPr="00BB7A02" w:rsidRDefault="00502A70" w:rsidP="00A876B1">
      <w:pPr>
        <w:pStyle w:val="Default"/>
        <w:numPr>
          <w:ilvl w:val="0"/>
          <w:numId w:val="4"/>
        </w:numPr>
        <w:jc w:val="both"/>
        <w:rPr>
          <w:bCs/>
          <w:color w:val="auto"/>
          <w:sz w:val="20"/>
          <w:szCs w:val="20"/>
        </w:rPr>
      </w:pPr>
      <w:r w:rsidRPr="00BB7A02">
        <w:rPr>
          <w:bCs/>
          <w:color w:val="auto"/>
          <w:sz w:val="20"/>
          <w:szCs w:val="20"/>
        </w:rPr>
        <w:t xml:space="preserve">Cinco (5) miembros del Consejo Académico delegados por este órgano. </w:t>
      </w:r>
    </w:p>
    <w:p w:rsidR="00502A70" w:rsidRPr="00BB7A02" w:rsidRDefault="00502A70" w:rsidP="00A876B1">
      <w:pPr>
        <w:pStyle w:val="Default"/>
        <w:ind w:left="454"/>
        <w:jc w:val="both"/>
        <w:rPr>
          <w:b/>
          <w:bCs/>
          <w:color w:val="auto"/>
          <w:sz w:val="20"/>
          <w:szCs w:val="20"/>
        </w:rPr>
      </w:pPr>
    </w:p>
    <w:p w:rsidR="00502A70" w:rsidRPr="00BB7A02" w:rsidRDefault="00502A70" w:rsidP="00502A70">
      <w:pPr>
        <w:pStyle w:val="Default"/>
        <w:jc w:val="both"/>
        <w:rPr>
          <w:bCs/>
          <w:color w:val="auto"/>
          <w:sz w:val="20"/>
          <w:szCs w:val="20"/>
        </w:rPr>
      </w:pPr>
      <w:r w:rsidRPr="00BB7A02">
        <w:rPr>
          <w:b/>
          <w:bCs/>
          <w:color w:val="auto"/>
          <w:sz w:val="20"/>
          <w:szCs w:val="20"/>
        </w:rPr>
        <w:lastRenderedPageBreak/>
        <w:t xml:space="preserve">PARÁGRAFO PRIMERO. </w:t>
      </w:r>
      <w:r w:rsidRPr="00BB7A02">
        <w:rPr>
          <w:bCs/>
          <w:color w:val="auto"/>
          <w:sz w:val="20"/>
          <w:szCs w:val="20"/>
        </w:rPr>
        <w:t>Del proceso de elección de representantes de la Comunidad Universitaria resultará una lista de elegibles, ordenada de mayor a menor votación obtenida. En caso de que algún representante elegido pierda la vinculación con la Institución, se designará al siguiente con mayor votación en la lista de elegibles conformada para el periodo institucional.</w:t>
      </w:r>
    </w:p>
    <w:p w:rsidR="00502A70" w:rsidRPr="00BB7A02" w:rsidRDefault="00502A70" w:rsidP="00502A70">
      <w:pPr>
        <w:pStyle w:val="Default"/>
        <w:ind w:firstLine="454"/>
        <w:rPr>
          <w:b/>
          <w:bCs/>
          <w:color w:val="auto"/>
          <w:sz w:val="20"/>
          <w:szCs w:val="20"/>
        </w:rPr>
      </w:pPr>
    </w:p>
    <w:p w:rsidR="00502A70" w:rsidRPr="00BB7A02" w:rsidRDefault="00502A70" w:rsidP="00502A70">
      <w:pPr>
        <w:pStyle w:val="Default"/>
        <w:jc w:val="both"/>
        <w:rPr>
          <w:bCs/>
          <w:color w:val="auto"/>
          <w:sz w:val="20"/>
          <w:szCs w:val="20"/>
        </w:rPr>
      </w:pPr>
      <w:r w:rsidRPr="00BB7A02">
        <w:rPr>
          <w:b/>
          <w:bCs/>
          <w:color w:val="auto"/>
          <w:sz w:val="20"/>
          <w:szCs w:val="20"/>
        </w:rPr>
        <w:t xml:space="preserve">PARÁGRAFO SEGUNDO. </w:t>
      </w:r>
      <w:r w:rsidRPr="00BB7A02">
        <w:rPr>
          <w:color w:val="auto"/>
          <w:sz w:val="20"/>
          <w:szCs w:val="20"/>
        </w:rPr>
        <w:t>El periodo institucional para los representantes a la Asamblea Universitaria de que tratan los literales a, b, c y d, será de dos (2) años</w:t>
      </w:r>
      <w:r w:rsidRPr="00BB7A02">
        <w:rPr>
          <w:bCs/>
          <w:color w:val="auto"/>
          <w:sz w:val="20"/>
          <w:szCs w:val="20"/>
        </w:rPr>
        <w:t>.</w:t>
      </w:r>
    </w:p>
    <w:p w:rsidR="00502A70" w:rsidRPr="00BB7A02" w:rsidRDefault="00502A70" w:rsidP="00502A70">
      <w:pPr>
        <w:jc w:val="both"/>
        <w:rPr>
          <w:rFonts w:ascii="Arial" w:hAnsi="Arial" w:cs="Arial"/>
        </w:rPr>
      </w:pPr>
    </w:p>
    <w:p w:rsidR="007E06F2" w:rsidRPr="00BB7A02" w:rsidRDefault="00502A70" w:rsidP="007E06F2">
      <w:pPr>
        <w:autoSpaceDE w:val="0"/>
        <w:autoSpaceDN w:val="0"/>
        <w:adjustRightInd w:val="0"/>
        <w:jc w:val="both"/>
        <w:rPr>
          <w:rFonts w:ascii="Arial" w:hAnsi="Arial" w:cs="Arial"/>
          <w:sz w:val="20"/>
          <w:szCs w:val="20"/>
        </w:rPr>
      </w:pPr>
      <w:r w:rsidRPr="00BB7A02">
        <w:rPr>
          <w:rStyle w:val="Ttulo1Car"/>
          <w:rFonts w:cs="Arial"/>
          <w:sz w:val="20"/>
          <w:szCs w:val="20"/>
        </w:rPr>
        <w:t xml:space="preserve">ARTÍCULO </w:t>
      </w:r>
      <w:r w:rsidR="007E06F2" w:rsidRPr="00BB7A02">
        <w:rPr>
          <w:rStyle w:val="Ttulo1Car"/>
          <w:rFonts w:cs="Arial"/>
          <w:sz w:val="20"/>
          <w:szCs w:val="20"/>
        </w:rPr>
        <w:t>3</w:t>
      </w:r>
      <w:r w:rsidRPr="00BB7A02">
        <w:rPr>
          <w:rStyle w:val="Ttulo1Car"/>
          <w:rFonts w:cs="Arial"/>
          <w:sz w:val="20"/>
          <w:szCs w:val="20"/>
        </w:rPr>
        <w:t>. SESIONES DE LA ASAMBLEA.</w:t>
      </w:r>
      <w:r w:rsidRPr="00BB7A02">
        <w:rPr>
          <w:rFonts w:ascii="Arial" w:hAnsi="Arial" w:cs="Arial"/>
          <w:b/>
          <w:bCs/>
          <w:sz w:val="20"/>
          <w:szCs w:val="20"/>
        </w:rPr>
        <w:t xml:space="preserve"> </w:t>
      </w:r>
      <w:r w:rsidRPr="00BB7A02">
        <w:rPr>
          <w:rFonts w:ascii="Arial" w:hAnsi="Arial" w:cs="Arial"/>
          <w:bCs/>
          <w:sz w:val="20"/>
          <w:szCs w:val="20"/>
        </w:rPr>
        <w:t xml:space="preserve">La Asamblea Universitaria sesiona de manera ordinaria cada dos años y debe ser instalada inmediatamente luego de producida la elección de representantes. </w:t>
      </w:r>
      <w:r w:rsidR="00632C77" w:rsidRPr="00BB7A02">
        <w:rPr>
          <w:rFonts w:ascii="Arial" w:hAnsi="Arial" w:cs="Arial"/>
          <w:sz w:val="20"/>
          <w:szCs w:val="20"/>
        </w:rPr>
        <w:t>El período de sesiones para el desarrollo de sus funciones será de máximo tres (3) meses, contados a partir de la definición autónoma de su reglamentación.</w:t>
      </w:r>
      <w:r w:rsidR="007E06F2" w:rsidRPr="00BB7A02">
        <w:rPr>
          <w:rFonts w:ascii="Arial" w:hAnsi="Arial" w:cs="Arial"/>
          <w:sz w:val="20"/>
          <w:szCs w:val="20"/>
        </w:rPr>
        <w:t xml:space="preserve"> El Consejo de Participación Universitaria realizará las elecciones correspondientes con la resolución emanada de la Rectoría.</w:t>
      </w:r>
    </w:p>
    <w:p w:rsidR="00632C77" w:rsidRPr="00BB7A02" w:rsidRDefault="007E06F2" w:rsidP="00502A70">
      <w:pPr>
        <w:pStyle w:val="Default"/>
        <w:jc w:val="both"/>
        <w:rPr>
          <w:bCs/>
          <w:color w:val="auto"/>
          <w:sz w:val="20"/>
          <w:szCs w:val="20"/>
        </w:rPr>
      </w:pPr>
      <w:r w:rsidRPr="00BB7A02">
        <w:rPr>
          <w:bCs/>
          <w:color w:val="auto"/>
          <w:sz w:val="20"/>
          <w:szCs w:val="20"/>
        </w:rPr>
        <w:t xml:space="preserve"> </w:t>
      </w:r>
    </w:p>
    <w:p w:rsidR="00632C77" w:rsidRPr="00BB7A02" w:rsidRDefault="00632C77" w:rsidP="00632C77">
      <w:pPr>
        <w:jc w:val="both"/>
        <w:rPr>
          <w:rFonts w:ascii="Arial" w:hAnsi="Arial" w:cs="Arial"/>
          <w:sz w:val="20"/>
          <w:szCs w:val="20"/>
        </w:rPr>
      </w:pPr>
      <w:r w:rsidRPr="00BB7A02">
        <w:rPr>
          <w:rFonts w:ascii="Arial" w:hAnsi="Arial" w:cs="Arial"/>
          <w:b/>
          <w:bCs/>
          <w:sz w:val="20"/>
          <w:szCs w:val="20"/>
        </w:rPr>
        <w:t>PARÁGRAFO</w:t>
      </w:r>
      <w:r w:rsidRPr="00BB7A02">
        <w:rPr>
          <w:rFonts w:ascii="Arial" w:hAnsi="Arial" w:cs="Arial"/>
          <w:sz w:val="20"/>
          <w:szCs w:val="20"/>
        </w:rPr>
        <w:t xml:space="preserve">. </w:t>
      </w:r>
      <w:r w:rsidRPr="00BB7A02">
        <w:rPr>
          <w:rFonts w:ascii="Arial" w:hAnsi="Arial" w:cs="Arial"/>
          <w:b/>
          <w:bCs/>
          <w:sz w:val="20"/>
          <w:szCs w:val="20"/>
        </w:rPr>
        <w:t xml:space="preserve">Sesión extraordinaria: </w:t>
      </w:r>
      <w:r w:rsidR="007E06F2" w:rsidRPr="00BB7A02">
        <w:rPr>
          <w:rFonts w:ascii="Arial" w:hAnsi="Arial" w:cs="Arial"/>
          <w:bCs/>
          <w:sz w:val="20"/>
          <w:szCs w:val="20"/>
        </w:rPr>
        <w:t xml:space="preserve">Sesiona de manera extraordinaria por petición escrita de, por lo menos, una tercera parte de sus integrante, </w:t>
      </w:r>
      <w:r w:rsidRPr="00BB7A02">
        <w:rPr>
          <w:rFonts w:ascii="Arial" w:hAnsi="Arial" w:cs="Arial"/>
          <w:sz w:val="20"/>
          <w:szCs w:val="20"/>
        </w:rPr>
        <w:t>por solicitud escrita del claustro de profesores y el consejo estudiantil universitario</w:t>
      </w:r>
      <w:r w:rsidR="007E06F2" w:rsidRPr="00BB7A02">
        <w:rPr>
          <w:rFonts w:ascii="Arial" w:hAnsi="Arial" w:cs="Arial"/>
          <w:sz w:val="20"/>
          <w:szCs w:val="20"/>
        </w:rPr>
        <w:t xml:space="preserve"> o por solicitud d</w:t>
      </w:r>
      <w:r w:rsidRPr="00BB7A02">
        <w:rPr>
          <w:rFonts w:ascii="Arial" w:hAnsi="Arial" w:cs="Arial"/>
          <w:sz w:val="20"/>
          <w:szCs w:val="20"/>
        </w:rPr>
        <w:t>el Consejo Superior Universitario, si las circunstancias institucionales lo ameritan.</w:t>
      </w:r>
    </w:p>
    <w:p w:rsidR="00632C77" w:rsidRPr="00BB7A02" w:rsidRDefault="00632C77" w:rsidP="00632C77">
      <w:pPr>
        <w:pStyle w:val="Default"/>
        <w:jc w:val="both"/>
        <w:rPr>
          <w:bCs/>
          <w:color w:val="auto"/>
          <w:sz w:val="20"/>
          <w:szCs w:val="20"/>
        </w:rPr>
      </w:pPr>
    </w:p>
    <w:p w:rsidR="007E06F2" w:rsidRPr="00BB7A02" w:rsidRDefault="00BB7A02" w:rsidP="007E06F2">
      <w:pPr>
        <w:pStyle w:val="Default"/>
        <w:jc w:val="both"/>
        <w:rPr>
          <w:bCs/>
          <w:color w:val="auto"/>
          <w:sz w:val="20"/>
          <w:szCs w:val="20"/>
        </w:rPr>
      </w:pPr>
      <w:r w:rsidRPr="00BB7A02">
        <w:rPr>
          <w:rStyle w:val="Ttulo1Car"/>
          <w:rFonts w:cs="Arial"/>
          <w:color w:val="auto"/>
          <w:sz w:val="20"/>
          <w:szCs w:val="20"/>
        </w:rPr>
        <w:t>ARTÍCULO 4</w:t>
      </w:r>
      <w:r w:rsidR="007E06F2" w:rsidRPr="00BB7A02">
        <w:rPr>
          <w:rStyle w:val="Ttulo1Car"/>
          <w:rFonts w:cs="Arial"/>
          <w:color w:val="auto"/>
          <w:sz w:val="20"/>
          <w:szCs w:val="20"/>
        </w:rPr>
        <w:t>.  FUNCIONES DE LA ASAMBLEA UNIVERSITARIA.</w:t>
      </w:r>
      <w:r w:rsidR="007E06F2" w:rsidRPr="00BB7A02">
        <w:rPr>
          <w:b/>
          <w:bCs/>
          <w:color w:val="auto"/>
          <w:sz w:val="20"/>
          <w:szCs w:val="20"/>
        </w:rPr>
        <w:t xml:space="preserve"> </w:t>
      </w:r>
      <w:r w:rsidR="007E06F2" w:rsidRPr="00BB7A02">
        <w:rPr>
          <w:bCs/>
          <w:color w:val="auto"/>
          <w:sz w:val="20"/>
          <w:szCs w:val="20"/>
        </w:rPr>
        <w:t xml:space="preserve">Son funciones de la Asamblea Universitaria: </w:t>
      </w:r>
    </w:p>
    <w:p w:rsidR="007E06F2" w:rsidRPr="00BB7A02" w:rsidRDefault="007E06F2" w:rsidP="007E06F2">
      <w:pPr>
        <w:pStyle w:val="Default"/>
        <w:ind w:firstLine="454"/>
        <w:jc w:val="both"/>
        <w:rPr>
          <w:bCs/>
          <w:color w:val="auto"/>
          <w:sz w:val="20"/>
          <w:szCs w:val="20"/>
        </w:rPr>
      </w:pPr>
    </w:p>
    <w:p w:rsidR="007E06F2" w:rsidRPr="00BB7A02" w:rsidRDefault="007E06F2" w:rsidP="007E06F2">
      <w:pPr>
        <w:pStyle w:val="Default"/>
        <w:numPr>
          <w:ilvl w:val="0"/>
          <w:numId w:val="3"/>
        </w:numPr>
        <w:jc w:val="both"/>
        <w:rPr>
          <w:bCs/>
          <w:color w:val="auto"/>
          <w:sz w:val="20"/>
          <w:szCs w:val="20"/>
        </w:rPr>
      </w:pPr>
      <w:r w:rsidRPr="00BB7A02">
        <w:rPr>
          <w:bCs/>
          <w:color w:val="auto"/>
          <w:sz w:val="20"/>
          <w:szCs w:val="20"/>
        </w:rPr>
        <w:t xml:space="preserve">Estudiar, dar concepto previo y recomendar al Consejo Superior Universitario proyectos de modificación de estatutos, de nuevos estatutos, de políticas institucionales, de planes de desarrollo de mediano y largo plazo y el Proyecto Educativo Institucional. </w:t>
      </w:r>
    </w:p>
    <w:p w:rsidR="007E06F2" w:rsidRPr="00BB7A02" w:rsidRDefault="007E06F2" w:rsidP="007E06F2">
      <w:pPr>
        <w:pStyle w:val="Default"/>
        <w:ind w:left="720"/>
        <w:jc w:val="both"/>
        <w:rPr>
          <w:bCs/>
          <w:color w:val="auto"/>
          <w:sz w:val="20"/>
          <w:szCs w:val="20"/>
        </w:rPr>
      </w:pPr>
    </w:p>
    <w:p w:rsidR="007E06F2" w:rsidRPr="00BB7A02" w:rsidRDefault="00BB7A02" w:rsidP="007E06F2">
      <w:pPr>
        <w:pStyle w:val="Default"/>
        <w:numPr>
          <w:ilvl w:val="0"/>
          <w:numId w:val="3"/>
        </w:numPr>
        <w:jc w:val="both"/>
        <w:rPr>
          <w:bCs/>
          <w:color w:val="auto"/>
          <w:sz w:val="20"/>
          <w:szCs w:val="20"/>
        </w:rPr>
      </w:pPr>
      <w:r w:rsidRPr="00BB7A02">
        <w:rPr>
          <w:bCs/>
          <w:color w:val="auto"/>
          <w:sz w:val="20"/>
          <w:szCs w:val="20"/>
        </w:rPr>
        <w:t>Conocer, analizar y e</w:t>
      </w:r>
      <w:r w:rsidR="007E06F2" w:rsidRPr="00BB7A02">
        <w:rPr>
          <w:bCs/>
          <w:color w:val="auto"/>
          <w:sz w:val="20"/>
          <w:szCs w:val="20"/>
        </w:rPr>
        <w:t>valuar la gestión de los planes institucionales y presentar recomendaciones a la Rectoría y al Consejo Superior Universitario.</w:t>
      </w:r>
    </w:p>
    <w:p w:rsidR="00BB7A02" w:rsidRPr="00BB7A02" w:rsidRDefault="00BB7A02" w:rsidP="00BB7A02">
      <w:pPr>
        <w:pStyle w:val="Prrafodelista"/>
        <w:rPr>
          <w:rFonts w:ascii="Arial" w:hAnsi="Arial" w:cs="Arial"/>
          <w:bCs/>
          <w:sz w:val="20"/>
          <w:szCs w:val="20"/>
        </w:rPr>
      </w:pPr>
    </w:p>
    <w:p w:rsidR="007E06F2" w:rsidRPr="00BB7A02" w:rsidRDefault="007E06F2" w:rsidP="007E06F2">
      <w:pPr>
        <w:pStyle w:val="Default"/>
        <w:numPr>
          <w:ilvl w:val="0"/>
          <w:numId w:val="3"/>
        </w:numPr>
        <w:jc w:val="both"/>
        <w:rPr>
          <w:bCs/>
          <w:color w:val="auto"/>
          <w:sz w:val="20"/>
          <w:szCs w:val="20"/>
        </w:rPr>
      </w:pPr>
      <w:r w:rsidRPr="00BB7A02">
        <w:rPr>
          <w:bCs/>
          <w:color w:val="auto"/>
          <w:sz w:val="20"/>
          <w:szCs w:val="20"/>
        </w:rPr>
        <w:t>Recibir y atender en su seno las propuestas que surjan de la comunidad universitaria, de unidades académicas o administrativas o de organizaciones o sectores externos en los temas de su competencia.</w:t>
      </w:r>
    </w:p>
    <w:p w:rsidR="007E06F2" w:rsidRPr="00BB7A02" w:rsidRDefault="007E06F2" w:rsidP="007E06F2">
      <w:pPr>
        <w:pStyle w:val="Default"/>
        <w:ind w:left="720"/>
        <w:jc w:val="both"/>
        <w:rPr>
          <w:bCs/>
          <w:color w:val="auto"/>
          <w:sz w:val="20"/>
          <w:szCs w:val="20"/>
        </w:rPr>
      </w:pPr>
    </w:p>
    <w:p w:rsidR="00BB7A02" w:rsidRPr="00BB7A02" w:rsidRDefault="00BB7A02" w:rsidP="007E06F2">
      <w:pPr>
        <w:pStyle w:val="Default"/>
        <w:ind w:left="720"/>
        <w:jc w:val="both"/>
        <w:rPr>
          <w:bCs/>
          <w:color w:val="auto"/>
          <w:sz w:val="20"/>
          <w:szCs w:val="20"/>
        </w:rPr>
      </w:pPr>
    </w:p>
    <w:p w:rsidR="007E06F2" w:rsidRPr="00BB7A02" w:rsidRDefault="007E06F2" w:rsidP="007E06F2">
      <w:pPr>
        <w:pStyle w:val="Default"/>
        <w:numPr>
          <w:ilvl w:val="0"/>
          <w:numId w:val="3"/>
        </w:numPr>
        <w:jc w:val="both"/>
        <w:rPr>
          <w:bCs/>
          <w:color w:val="auto"/>
          <w:sz w:val="20"/>
          <w:szCs w:val="20"/>
        </w:rPr>
      </w:pPr>
      <w:r w:rsidRPr="00BB7A02">
        <w:rPr>
          <w:bCs/>
          <w:color w:val="auto"/>
          <w:sz w:val="20"/>
          <w:szCs w:val="20"/>
        </w:rPr>
        <w:t xml:space="preserve">Implementar mecanismos y espacios que propicien la participación de la comunidad en la construcción </w:t>
      </w:r>
      <w:r w:rsidR="00BB7A02" w:rsidRPr="00BB7A02">
        <w:rPr>
          <w:bCs/>
          <w:color w:val="auto"/>
          <w:sz w:val="20"/>
          <w:szCs w:val="20"/>
        </w:rPr>
        <w:t xml:space="preserve">y trámite </w:t>
      </w:r>
      <w:r w:rsidRPr="00BB7A02">
        <w:rPr>
          <w:bCs/>
          <w:color w:val="auto"/>
          <w:sz w:val="20"/>
          <w:szCs w:val="20"/>
        </w:rPr>
        <w:t>de propuestas.</w:t>
      </w:r>
    </w:p>
    <w:p w:rsidR="007E06F2" w:rsidRPr="00BB7A02" w:rsidRDefault="007E06F2" w:rsidP="007E06F2">
      <w:pPr>
        <w:pStyle w:val="Prrafodelista"/>
        <w:rPr>
          <w:rFonts w:ascii="Arial" w:hAnsi="Arial" w:cs="Arial"/>
          <w:bCs/>
          <w:sz w:val="20"/>
          <w:szCs w:val="20"/>
        </w:rPr>
      </w:pPr>
    </w:p>
    <w:p w:rsidR="007E06F2" w:rsidRPr="00BB7A02" w:rsidRDefault="007E06F2" w:rsidP="007E06F2">
      <w:pPr>
        <w:pStyle w:val="Default"/>
        <w:numPr>
          <w:ilvl w:val="0"/>
          <w:numId w:val="3"/>
        </w:numPr>
        <w:jc w:val="both"/>
        <w:rPr>
          <w:bCs/>
          <w:color w:val="auto"/>
          <w:sz w:val="20"/>
          <w:szCs w:val="20"/>
        </w:rPr>
      </w:pPr>
      <w:r w:rsidRPr="00BB7A02">
        <w:rPr>
          <w:bCs/>
          <w:color w:val="auto"/>
          <w:sz w:val="20"/>
          <w:szCs w:val="20"/>
        </w:rPr>
        <w:t>Propender por el cumplimiento de los principios establecidos en el Estatuto General y los estatutos de la universidad.</w:t>
      </w:r>
    </w:p>
    <w:p w:rsidR="007E06F2" w:rsidRPr="00BB7A02" w:rsidRDefault="007E06F2" w:rsidP="007E06F2">
      <w:pPr>
        <w:pStyle w:val="Prrafodelista"/>
        <w:rPr>
          <w:rFonts w:ascii="Arial" w:hAnsi="Arial" w:cs="Arial"/>
          <w:bCs/>
          <w:sz w:val="20"/>
          <w:szCs w:val="20"/>
        </w:rPr>
      </w:pPr>
    </w:p>
    <w:p w:rsidR="007E06F2" w:rsidRPr="00BB7A02" w:rsidRDefault="007E06F2" w:rsidP="007E06F2">
      <w:pPr>
        <w:pStyle w:val="Default"/>
        <w:numPr>
          <w:ilvl w:val="0"/>
          <w:numId w:val="3"/>
        </w:numPr>
        <w:jc w:val="both"/>
        <w:rPr>
          <w:color w:val="auto"/>
          <w:sz w:val="20"/>
          <w:szCs w:val="20"/>
        </w:rPr>
      </w:pPr>
      <w:r w:rsidRPr="00BB7A02">
        <w:rPr>
          <w:color w:val="auto"/>
          <w:sz w:val="20"/>
          <w:szCs w:val="20"/>
        </w:rPr>
        <w:t xml:space="preserve">Cumplir y hacer cumplir la Constitución Política de Colombia y las Leyes. </w:t>
      </w:r>
    </w:p>
    <w:p w:rsidR="007E06F2" w:rsidRPr="00BB7A02" w:rsidRDefault="007E06F2" w:rsidP="007E06F2">
      <w:pPr>
        <w:pStyle w:val="Prrafodelista"/>
        <w:rPr>
          <w:sz w:val="20"/>
          <w:szCs w:val="20"/>
        </w:rPr>
      </w:pPr>
    </w:p>
    <w:p w:rsidR="00BB7A02" w:rsidRPr="00BB7A02" w:rsidRDefault="00BB7A02" w:rsidP="00BB7A02">
      <w:pPr>
        <w:pStyle w:val="Prrafodelista"/>
        <w:numPr>
          <w:ilvl w:val="0"/>
          <w:numId w:val="3"/>
        </w:numPr>
        <w:autoSpaceDE w:val="0"/>
        <w:autoSpaceDN w:val="0"/>
        <w:adjustRightInd w:val="0"/>
        <w:jc w:val="both"/>
        <w:rPr>
          <w:rFonts w:ascii="Arial" w:hAnsi="Arial" w:cs="Arial"/>
          <w:sz w:val="20"/>
          <w:szCs w:val="20"/>
        </w:rPr>
      </w:pPr>
      <w:r w:rsidRPr="00BB7A02">
        <w:rPr>
          <w:rFonts w:ascii="Arial" w:hAnsi="Arial" w:cs="Arial"/>
          <w:sz w:val="20"/>
          <w:szCs w:val="20"/>
        </w:rPr>
        <w:t xml:space="preserve">Darse su propio reglamento en el ámbito de las competencias establecidas en este estatuto. </w:t>
      </w:r>
    </w:p>
    <w:p w:rsidR="007E06F2" w:rsidRPr="00BB7A02" w:rsidRDefault="007E06F2" w:rsidP="007E06F2">
      <w:pPr>
        <w:pStyle w:val="Default"/>
        <w:numPr>
          <w:ilvl w:val="0"/>
          <w:numId w:val="3"/>
        </w:numPr>
        <w:jc w:val="both"/>
        <w:rPr>
          <w:color w:val="auto"/>
          <w:sz w:val="20"/>
          <w:szCs w:val="20"/>
        </w:rPr>
      </w:pPr>
      <w:r w:rsidRPr="00BB7A02">
        <w:rPr>
          <w:color w:val="auto"/>
          <w:sz w:val="20"/>
          <w:szCs w:val="20"/>
        </w:rPr>
        <w:t xml:space="preserve">Las demás que le señalen los Estatutos y los Reglamentos de la Universidad. </w:t>
      </w:r>
    </w:p>
    <w:p w:rsidR="007E06F2" w:rsidRPr="00BB7A02" w:rsidRDefault="007E06F2" w:rsidP="007E06F2">
      <w:pPr>
        <w:pStyle w:val="Default"/>
        <w:ind w:firstLine="454"/>
        <w:jc w:val="both"/>
        <w:rPr>
          <w:b/>
          <w:bCs/>
          <w:color w:val="auto"/>
          <w:sz w:val="20"/>
          <w:szCs w:val="20"/>
        </w:rPr>
      </w:pPr>
    </w:p>
    <w:sectPr w:rsidR="007E06F2" w:rsidRPr="00BB7A02" w:rsidSect="00380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477BC"/>
    <w:multiLevelType w:val="hybridMultilevel"/>
    <w:tmpl w:val="61208B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0A604A"/>
    <w:multiLevelType w:val="hybridMultilevel"/>
    <w:tmpl w:val="638085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7727889"/>
    <w:multiLevelType w:val="hybridMultilevel"/>
    <w:tmpl w:val="042088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9007BF8"/>
    <w:multiLevelType w:val="hybridMultilevel"/>
    <w:tmpl w:val="397213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D8"/>
    <w:rsid w:val="001A320B"/>
    <w:rsid w:val="003803D8"/>
    <w:rsid w:val="00502A70"/>
    <w:rsid w:val="00571D9F"/>
    <w:rsid w:val="0062025D"/>
    <w:rsid w:val="00632C77"/>
    <w:rsid w:val="007A23D9"/>
    <w:rsid w:val="007E06F2"/>
    <w:rsid w:val="00821C7E"/>
    <w:rsid w:val="00981E93"/>
    <w:rsid w:val="00A876B1"/>
    <w:rsid w:val="00BB7A02"/>
    <w:rsid w:val="00FD17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9D71-6A59-447C-8439-3402F7D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D8"/>
  </w:style>
  <w:style w:type="paragraph" w:styleId="Ttulo1">
    <w:name w:val="heading 1"/>
    <w:basedOn w:val="Normal"/>
    <w:next w:val="Normal"/>
    <w:link w:val="Ttulo1Car"/>
    <w:uiPriority w:val="9"/>
    <w:qFormat/>
    <w:rsid w:val="003803D8"/>
    <w:pPr>
      <w:keepNext/>
      <w:keepLines/>
      <w:spacing w:before="240" w:after="0"/>
      <w:jc w:val="center"/>
      <w:outlineLvl w:val="0"/>
    </w:pPr>
    <w:rPr>
      <w:rFonts w:ascii="Arial" w:eastAsiaTheme="majorEastAsia" w:hAnsi="Arial"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03D8"/>
    <w:rPr>
      <w:rFonts w:ascii="Arial" w:eastAsiaTheme="majorEastAsia" w:hAnsi="Arial" w:cstheme="majorBidi"/>
      <w:b/>
      <w:szCs w:val="32"/>
    </w:rPr>
  </w:style>
  <w:style w:type="table" w:styleId="Tablaconcuadrcula">
    <w:name w:val="Table Grid"/>
    <w:basedOn w:val="Tablanormal"/>
    <w:uiPriority w:val="39"/>
    <w:rsid w:val="00380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803D8"/>
    <w:pPr>
      <w:ind w:left="720"/>
      <w:contextualSpacing/>
    </w:pPr>
  </w:style>
  <w:style w:type="paragraph" w:customStyle="1" w:styleId="Default">
    <w:name w:val="Default"/>
    <w:rsid w:val="003803D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2019-10-11T13:30:00Z</dcterms:created>
  <dcterms:modified xsi:type="dcterms:W3CDTF">2019-10-11T13:30:00Z</dcterms:modified>
</cp:coreProperties>
</file>